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605BA" w14:textId="77777777" w:rsidR="00432CCD" w:rsidRDefault="00432CCD" w:rsidP="00FB5485">
      <w:pPr>
        <w:jc w:val="center"/>
        <w:rPr>
          <w:rFonts w:ascii="Cambria" w:hAnsi="Cambria"/>
          <w:b/>
          <w:bCs/>
        </w:rPr>
      </w:pPr>
    </w:p>
    <w:p w14:paraId="5D241123" w14:textId="18BC4594" w:rsidR="00123B64" w:rsidRPr="001C2668" w:rsidRDefault="00123B64" w:rsidP="00FB5485">
      <w:pPr>
        <w:jc w:val="center"/>
        <w:rPr>
          <w:rFonts w:ascii="Cambria" w:hAnsi="Cambria"/>
          <w:b/>
          <w:bCs/>
        </w:rPr>
      </w:pPr>
      <w:r w:rsidRPr="001C2668">
        <w:rPr>
          <w:rFonts w:ascii="Cambria" w:hAnsi="Cambria"/>
          <w:b/>
          <w:bCs/>
        </w:rPr>
        <w:t>FIŞA DISCIPLINEI</w:t>
      </w:r>
    </w:p>
    <w:p w14:paraId="4BB26480" w14:textId="77777777" w:rsidR="00123B64" w:rsidRPr="001C2668" w:rsidRDefault="00123B64" w:rsidP="00FB5485">
      <w:pPr>
        <w:jc w:val="center"/>
        <w:rPr>
          <w:rFonts w:ascii="Cambria" w:hAnsi="Cambria"/>
          <w:i/>
          <w:iCs/>
          <w:color w:val="FF0000"/>
        </w:rPr>
      </w:pPr>
      <w:r>
        <w:t xml:space="preserve">Drepturi si Libertăți Publice in România / </w:t>
      </w:r>
      <w:r>
        <w:br/>
        <w:t>Public Rights and Freedoms in Romania</w:t>
      </w:r>
    </w:p>
    <w:p w14:paraId="15C654D9" w14:textId="77777777" w:rsidR="00123B64" w:rsidRPr="001C2668" w:rsidRDefault="00123B64" w:rsidP="00FB5485">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CE3A39" w:rsidRPr="00CE3A39">
        <w:rPr>
          <w:rFonts w:ascii="Cambria" w:hAnsi="Cambria"/>
        </w:rPr>
        <w:t>2026/2027</w:t>
      </w:r>
    </w:p>
    <w:p w14:paraId="74B1D435" w14:textId="77777777" w:rsidR="002315D2" w:rsidRPr="001C2668" w:rsidRDefault="002315D2" w:rsidP="002315D2">
      <w:pPr>
        <w:rPr>
          <w:rFonts w:ascii="Cambria" w:hAnsi="Cambria"/>
          <w:color w:val="FF0000"/>
          <w:sz w:val="20"/>
          <w:szCs w:val="20"/>
        </w:rPr>
      </w:pPr>
    </w:p>
    <w:p w14:paraId="6526EB1D"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32459CCC" w14:textId="77777777" w:rsidTr="00820A4F">
        <w:trPr>
          <w:trHeight w:val="284"/>
        </w:trPr>
        <w:tc>
          <w:tcPr>
            <w:tcW w:w="3403" w:type="dxa"/>
            <w:vAlign w:val="center"/>
          </w:tcPr>
          <w:p w14:paraId="2116AD1A"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7DFB71B1"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Universitatea Babeș-Bolyai</w:t>
            </w:r>
          </w:p>
        </w:tc>
      </w:tr>
      <w:tr w:rsidR="00D51618" w:rsidRPr="00D51618" w14:paraId="53562827" w14:textId="77777777" w:rsidTr="00820A4F">
        <w:trPr>
          <w:trHeight w:val="284"/>
        </w:trPr>
        <w:tc>
          <w:tcPr>
            <w:tcW w:w="3403" w:type="dxa"/>
            <w:vAlign w:val="center"/>
          </w:tcPr>
          <w:p w14:paraId="339CFD93"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28B8C479"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Științe Politice, Administrative și ale Comunicării</w:t>
            </w:r>
          </w:p>
        </w:tc>
      </w:tr>
      <w:tr w:rsidR="00D51618" w:rsidRPr="00D51618" w14:paraId="70EF95E6" w14:textId="77777777" w:rsidTr="00820A4F">
        <w:trPr>
          <w:trHeight w:val="284"/>
        </w:trPr>
        <w:tc>
          <w:tcPr>
            <w:tcW w:w="3403" w:type="dxa"/>
            <w:vAlign w:val="center"/>
          </w:tcPr>
          <w:p w14:paraId="2B4F43F9"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1AEF7F33"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Științe Politice</w:t>
            </w:r>
          </w:p>
        </w:tc>
      </w:tr>
      <w:tr w:rsidR="00D51618" w:rsidRPr="00D51618" w14:paraId="30CDC349" w14:textId="77777777" w:rsidTr="00820A4F">
        <w:trPr>
          <w:trHeight w:val="284"/>
        </w:trPr>
        <w:tc>
          <w:tcPr>
            <w:tcW w:w="3403" w:type="dxa"/>
            <w:vAlign w:val="center"/>
          </w:tcPr>
          <w:p w14:paraId="3256989C"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3F295C7B"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Științe Politice</w:t>
            </w:r>
          </w:p>
        </w:tc>
      </w:tr>
      <w:tr w:rsidR="00D51618" w:rsidRPr="00D51618" w14:paraId="1B662A2A" w14:textId="77777777" w:rsidTr="00820A4F">
        <w:trPr>
          <w:trHeight w:val="284"/>
        </w:trPr>
        <w:tc>
          <w:tcPr>
            <w:tcW w:w="3403" w:type="dxa"/>
            <w:vAlign w:val="center"/>
          </w:tcPr>
          <w:p w14:paraId="60C990DF"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2FC7B48C"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Licență</w:t>
            </w:r>
          </w:p>
        </w:tc>
      </w:tr>
      <w:tr w:rsidR="00D51618" w:rsidRPr="00D51618" w14:paraId="5B2C67C2" w14:textId="77777777" w:rsidTr="00820A4F">
        <w:trPr>
          <w:trHeight w:val="284"/>
        </w:trPr>
        <w:tc>
          <w:tcPr>
            <w:tcW w:w="3403" w:type="dxa"/>
            <w:vAlign w:val="center"/>
          </w:tcPr>
          <w:p w14:paraId="396C55CA"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0C23F9A2"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Științe Politice</w:t>
            </w:r>
          </w:p>
        </w:tc>
      </w:tr>
      <w:tr w:rsidR="00D51618" w:rsidRPr="00D51618" w14:paraId="3A2563C3" w14:textId="77777777" w:rsidTr="00820A4F">
        <w:trPr>
          <w:trHeight w:val="284"/>
        </w:trPr>
        <w:tc>
          <w:tcPr>
            <w:tcW w:w="3403" w:type="dxa"/>
            <w:vAlign w:val="center"/>
          </w:tcPr>
          <w:p w14:paraId="51956840"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6BCD32DE" w14:textId="77777777" w:rsidR="00D51618" w:rsidRPr="00D51618" w:rsidRDefault="004221F0"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Cu frecvență</w:t>
            </w:r>
          </w:p>
        </w:tc>
      </w:tr>
    </w:tbl>
    <w:p w14:paraId="47710615" w14:textId="77777777" w:rsidR="00FC204E" w:rsidRPr="001C2668" w:rsidRDefault="00FC204E" w:rsidP="00886616">
      <w:pPr>
        <w:spacing w:after="0"/>
        <w:rPr>
          <w:rFonts w:ascii="Cambria" w:hAnsi="Cambria"/>
          <w:b/>
          <w:sz w:val="20"/>
          <w:szCs w:val="20"/>
        </w:rPr>
      </w:pPr>
    </w:p>
    <w:p w14:paraId="56033017"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1A5F9490" w14:textId="77777777" w:rsidTr="00D55253">
        <w:trPr>
          <w:trHeight w:val="284"/>
        </w:trPr>
        <w:tc>
          <w:tcPr>
            <w:tcW w:w="2577" w:type="dxa"/>
            <w:vAlign w:val="center"/>
          </w:tcPr>
          <w:p w14:paraId="5358C1BD"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0F0D5245" w14:textId="77777777" w:rsidR="00A70BBD" w:rsidRPr="00FB3E11" w:rsidRDefault="00A70BBD" w:rsidP="00215904">
            <w:pPr>
              <w:spacing w:after="0" w:line="240" w:lineRule="auto"/>
              <w:jc w:val="both"/>
              <w:rPr>
                <w:rFonts w:ascii="Times New Roman" w:hAnsi="Times New Roman"/>
              </w:rPr>
            </w:pPr>
          </w:p>
          <w:p w14:paraId="0D19D60B"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 xml:space="preserve">Drepturi si Libertăți Publice in România / </w:t>
            </w:r>
          </w:p>
          <w:p w14:paraId="33352795"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Public Rights and Freedoms in Romania</w:t>
            </w:r>
          </w:p>
        </w:tc>
        <w:tc>
          <w:tcPr>
            <w:tcW w:w="1701" w:type="dxa"/>
            <w:gridSpan w:val="2"/>
            <w:vAlign w:val="center"/>
          </w:tcPr>
          <w:p w14:paraId="193C52D4"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3A423E5F" w14:textId="77777777" w:rsidR="00A70BBD" w:rsidRPr="00FB3E11" w:rsidRDefault="00000000" w:rsidP="00215904">
            <w:pPr>
              <w:spacing w:after="0" w:line="240" w:lineRule="auto"/>
              <w:ind w:left="-82" w:right="-164"/>
              <w:jc w:val="both"/>
              <w:rPr>
                <w:rFonts w:ascii="Times New Roman" w:hAnsi="Times New Roman"/>
              </w:rPr>
            </w:pPr>
            <w:r w:rsidRPr="00FB3E11">
              <w:rPr>
                <w:rFonts w:ascii="Cambria" w:hAnsi="Cambria"/>
                <w:sz w:val="20"/>
                <w:szCs w:val="20"/>
              </w:rPr>
              <w:t>ULR1531</w:t>
            </w:r>
          </w:p>
        </w:tc>
      </w:tr>
      <w:tr w:rsidR="008F5E28" w:rsidRPr="00972DAD" w14:paraId="1733ABCD" w14:textId="77777777" w:rsidTr="00395D15">
        <w:trPr>
          <w:trHeight w:val="284"/>
        </w:trPr>
        <w:tc>
          <w:tcPr>
            <w:tcW w:w="3427" w:type="dxa"/>
            <w:gridSpan w:val="2"/>
            <w:vAlign w:val="center"/>
          </w:tcPr>
          <w:p w14:paraId="5FD307D1"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3DDFBCE9" w14:textId="77777777" w:rsidR="00A70BBD" w:rsidRPr="009B2EB4" w:rsidRDefault="00000000" w:rsidP="00EA6FEA">
            <w:pPr>
              <w:spacing w:after="0" w:line="240" w:lineRule="auto"/>
              <w:jc w:val="both"/>
              <w:rPr>
                <w:rFonts w:ascii="Times New Roman" w:hAnsi="Times New Roman"/>
                <w:lang w:val="es-ES"/>
              </w:rPr>
            </w:pPr>
            <w:r w:rsidRPr="009B2EB4">
              <w:rPr>
                <w:rFonts w:ascii="Cambria" w:hAnsi="Cambria"/>
                <w:sz w:val="20"/>
                <w:szCs w:val="20"/>
                <w:lang w:val="es-ES"/>
              </w:rPr>
              <w:t>Lector Dr. Cynthia Carmen Deaconescu (curt@fspac.ro)</w:t>
            </w:r>
          </w:p>
          <w:p w14:paraId="4B5F0445" w14:textId="77777777" w:rsidR="00A70BBD" w:rsidRPr="00FB3E11" w:rsidRDefault="00000000" w:rsidP="00EA6FEA">
            <w:pPr>
              <w:spacing w:after="0" w:line="240" w:lineRule="auto"/>
              <w:jc w:val="both"/>
              <w:rPr>
                <w:rFonts w:ascii="Times New Roman" w:hAnsi="Times New Roman"/>
              </w:rPr>
            </w:pPr>
            <w:r w:rsidRPr="009B2EB4">
              <w:rPr>
                <w:rFonts w:ascii="Cambria" w:hAnsi="Cambria"/>
                <w:sz w:val="20"/>
                <w:szCs w:val="20"/>
                <w:lang w:val="es-ES"/>
              </w:rPr>
              <w:t>(orar consulta</w:t>
            </w:r>
            <w:r w:rsidRPr="00FB3E11">
              <w:rPr>
                <w:rFonts w:ascii="Cambria" w:hAnsi="Cambria"/>
                <w:sz w:val="20"/>
                <w:szCs w:val="20"/>
              </w:rPr>
              <w:t>ții</w:t>
            </w:r>
            <w:r w:rsidRPr="009B2EB4">
              <w:rPr>
                <w:rFonts w:ascii="Cambria" w:hAnsi="Cambria"/>
                <w:sz w:val="20"/>
                <w:szCs w:val="20"/>
                <w:lang w:val="es-ES"/>
              </w:rPr>
              <w:t>: vineri, 10.00-12.00; FSPAC 1, sala 503)</w:t>
            </w:r>
          </w:p>
        </w:tc>
      </w:tr>
      <w:tr w:rsidR="008F5E28" w:rsidRPr="00972DAD" w14:paraId="0BA4AE0E" w14:textId="77777777" w:rsidTr="00395D15">
        <w:trPr>
          <w:trHeight w:val="284"/>
        </w:trPr>
        <w:tc>
          <w:tcPr>
            <w:tcW w:w="3427" w:type="dxa"/>
            <w:gridSpan w:val="2"/>
            <w:tcBorders>
              <w:bottom w:val="single" w:sz="4" w:space="0" w:color="auto"/>
            </w:tcBorders>
            <w:vAlign w:val="center"/>
          </w:tcPr>
          <w:p w14:paraId="34529E0E"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60865CF8" w14:textId="77777777" w:rsidR="00A70BBD" w:rsidRPr="00FB3E11" w:rsidRDefault="00000000" w:rsidP="00B702FD">
            <w:pPr>
              <w:spacing w:after="0" w:line="240" w:lineRule="auto"/>
              <w:jc w:val="both"/>
              <w:rPr>
                <w:rFonts w:ascii="Times New Roman" w:hAnsi="Times New Roman"/>
              </w:rPr>
            </w:pPr>
            <w:r w:rsidRPr="00FB3E11">
              <w:rPr>
                <w:rFonts w:ascii="Cambria" w:hAnsi="Cambria"/>
                <w:sz w:val="20"/>
                <w:szCs w:val="20"/>
              </w:rPr>
              <w:t>Drd. Cristian Andrei Ciornea (ciorneacristian99@gmail.com)</w:t>
            </w:r>
          </w:p>
          <w:p w14:paraId="1DA986CA" w14:textId="77777777" w:rsidR="00A70BBD" w:rsidRPr="00FB3E11" w:rsidRDefault="00000000" w:rsidP="00B702FD">
            <w:pPr>
              <w:spacing w:after="0" w:line="240" w:lineRule="auto"/>
              <w:jc w:val="both"/>
              <w:rPr>
                <w:rFonts w:ascii="Times New Roman" w:hAnsi="Times New Roman"/>
              </w:rPr>
            </w:pPr>
            <w:r w:rsidRPr="00FB3E11">
              <w:rPr>
                <w:rFonts w:ascii="Cambria" w:hAnsi="Cambria"/>
                <w:sz w:val="20"/>
                <w:szCs w:val="20"/>
              </w:rPr>
              <w:t>(orar consultații: Miercuri orar 12.00-14.00, clădirea FSPAC 1)</w:t>
            </w:r>
          </w:p>
        </w:tc>
      </w:tr>
      <w:tr w:rsidR="00395D15" w:rsidRPr="00CB7D36" w14:paraId="6DD09A25"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47B60B2E"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2DD7B11D"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3</w:t>
            </w:r>
          </w:p>
        </w:tc>
        <w:tc>
          <w:tcPr>
            <w:tcW w:w="1418" w:type="dxa"/>
            <w:tcBorders>
              <w:top w:val="single" w:sz="4" w:space="0" w:color="auto"/>
              <w:left w:val="single" w:sz="4" w:space="0" w:color="auto"/>
              <w:bottom w:val="single" w:sz="4" w:space="0" w:color="auto"/>
              <w:right w:val="single" w:sz="4" w:space="0" w:color="auto"/>
            </w:tcBorders>
            <w:vAlign w:val="center"/>
          </w:tcPr>
          <w:p w14:paraId="46B2715D"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46B3CFBB"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5</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7B3515B1" w14:textId="77777777"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3E8E228F"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Examen oral</w:t>
            </w:r>
          </w:p>
        </w:tc>
      </w:tr>
      <w:tr w:rsidR="00D55253" w:rsidRPr="00CB7D36" w14:paraId="1525D699"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76B6613E"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DBD85A1"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Obligatorie</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7ABC3FEF"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22EDBAD9" w14:textId="77777777" w:rsidR="006B4AD2" w:rsidRDefault="00000000">
            <w:pPr>
              <w:spacing w:after="0" w:line="240" w:lineRule="auto"/>
            </w:pPr>
            <w:r>
              <w:rPr>
                <w:rFonts w:ascii="Cambria" w:hAnsi="Cambria"/>
                <w:sz w:val="20"/>
              </w:rPr>
              <w:t>Disciplină fundamentală (DF)</w:t>
            </w:r>
          </w:p>
        </w:tc>
      </w:tr>
    </w:tbl>
    <w:p w14:paraId="67A67529" w14:textId="77777777" w:rsidR="00586682" w:rsidRDefault="00586682" w:rsidP="00E463DB">
      <w:pPr>
        <w:suppressAutoHyphens/>
        <w:spacing w:after="0"/>
        <w:ind w:right="-765" w:firstLine="720"/>
        <w:rPr>
          <w:rFonts w:ascii="Cambria" w:hAnsi="Cambria"/>
          <w:sz w:val="20"/>
          <w:szCs w:val="20"/>
        </w:rPr>
      </w:pPr>
    </w:p>
    <w:p w14:paraId="77E98DF8"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6E250337" w14:textId="77777777" w:rsidTr="00820A4F">
        <w:trPr>
          <w:trHeight w:val="284"/>
        </w:trPr>
        <w:tc>
          <w:tcPr>
            <w:tcW w:w="3539" w:type="dxa"/>
            <w:tcBorders>
              <w:bottom w:val="single" w:sz="4" w:space="0" w:color="auto"/>
            </w:tcBorders>
            <w:vAlign w:val="center"/>
          </w:tcPr>
          <w:p w14:paraId="55F84865"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0FE3AB6"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3</w:t>
            </w:r>
          </w:p>
        </w:tc>
        <w:tc>
          <w:tcPr>
            <w:tcW w:w="1842" w:type="dxa"/>
            <w:tcBorders>
              <w:bottom w:val="single" w:sz="4" w:space="0" w:color="auto"/>
            </w:tcBorders>
            <w:vAlign w:val="center"/>
          </w:tcPr>
          <w:p w14:paraId="241F20CD"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593A134A"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2</w:t>
            </w:r>
          </w:p>
        </w:tc>
        <w:tc>
          <w:tcPr>
            <w:tcW w:w="2977" w:type="dxa"/>
            <w:tcBorders>
              <w:bottom w:val="single" w:sz="4" w:space="0" w:color="auto"/>
            </w:tcBorders>
            <w:vAlign w:val="center"/>
          </w:tcPr>
          <w:p w14:paraId="2402EE47"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F7BDEF4"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1</w:t>
            </w:r>
          </w:p>
        </w:tc>
      </w:tr>
      <w:tr w:rsidR="004E578B" w:rsidRPr="00972DAD" w14:paraId="26203017" w14:textId="77777777" w:rsidTr="00820A4F">
        <w:trPr>
          <w:trHeight w:val="284"/>
        </w:trPr>
        <w:tc>
          <w:tcPr>
            <w:tcW w:w="3539" w:type="dxa"/>
            <w:vAlign w:val="center"/>
          </w:tcPr>
          <w:p w14:paraId="1CF94740"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222F15E1"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42</w:t>
            </w:r>
          </w:p>
        </w:tc>
        <w:tc>
          <w:tcPr>
            <w:tcW w:w="1842" w:type="dxa"/>
            <w:vAlign w:val="center"/>
          </w:tcPr>
          <w:p w14:paraId="036711FD"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2429C1B2"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28</w:t>
            </w:r>
          </w:p>
        </w:tc>
        <w:tc>
          <w:tcPr>
            <w:tcW w:w="2977" w:type="dxa"/>
            <w:vAlign w:val="center"/>
          </w:tcPr>
          <w:p w14:paraId="70F898A3"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0C04904A"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14</w:t>
            </w:r>
          </w:p>
        </w:tc>
      </w:tr>
      <w:tr w:rsidR="00117B5A" w:rsidRPr="00972DAD" w14:paraId="6FAC7A32" w14:textId="77777777" w:rsidTr="00820A4F">
        <w:trPr>
          <w:trHeight w:val="284"/>
        </w:trPr>
        <w:tc>
          <w:tcPr>
            <w:tcW w:w="9918" w:type="dxa"/>
            <w:gridSpan w:val="6"/>
            <w:vAlign w:val="center"/>
          </w:tcPr>
          <w:p w14:paraId="3BE1A797"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5AE71F66"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69B0E7E4" w14:textId="77777777" w:rsidTr="00820A4F">
        <w:trPr>
          <w:trHeight w:val="284"/>
        </w:trPr>
        <w:tc>
          <w:tcPr>
            <w:tcW w:w="9918" w:type="dxa"/>
            <w:gridSpan w:val="6"/>
            <w:vAlign w:val="center"/>
          </w:tcPr>
          <w:p w14:paraId="46D8D0D1"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14:paraId="06CFB720" w14:textId="77777777" w:rsidR="00A70BBD" w:rsidRPr="00FB3E11" w:rsidRDefault="00000000" w:rsidP="008E4313">
            <w:pPr>
              <w:spacing w:after="0" w:line="240" w:lineRule="auto"/>
              <w:jc w:val="right"/>
              <w:rPr>
                <w:rFonts w:ascii="Times New Roman" w:hAnsi="Times New Roman"/>
              </w:rPr>
            </w:pPr>
            <w:r w:rsidRPr="00FB3E11">
              <w:rPr>
                <w:rFonts w:ascii="Cambria" w:hAnsi="Cambria"/>
                <w:sz w:val="20"/>
                <w:szCs w:val="20"/>
              </w:rPr>
              <w:t>28</w:t>
            </w:r>
          </w:p>
        </w:tc>
      </w:tr>
      <w:tr w:rsidR="00117B5A" w:rsidRPr="00972DAD" w14:paraId="64044CD5" w14:textId="77777777" w:rsidTr="00820A4F">
        <w:trPr>
          <w:trHeight w:val="284"/>
        </w:trPr>
        <w:tc>
          <w:tcPr>
            <w:tcW w:w="9918" w:type="dxa"/>
            <w:gridSpan w:val="6"/>
            <w:vAlign w:val="center"/>
          </w:tcPr>
          <w:p w14:paraId="42BD088B"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68FD99DB" w14:textId="77777777" w:rsidR="00A70BBD" w:rsidRPr="00FB3E11" w:rsidRDefault="00000000" w:rsidP="008E4313">
            <w:pPr>
              <w:spacing w:after="0" w:line="240" w:lineRule="auto"/>
              <w:jc w:val="right"/>
              <w:rPr>
                <w:rFonts w:ascii="Times New Roman" w:hAnsi="Times New Roman"/>
              </w:rPr>
            </w:pPr>
            <w:r w:rsidRPr="00FB3E11">
              <w:rPr>
                <w:rFonts w:ascii="Cambria" w:hAnsi="Cambria"/>
                <w:sz w:val="20"/>
                <w:szCs w:val="20"/>
              </w:rPr>
              <w:t>28</w:t>
            </w:r>
          </w:p>
        </w:tc>
      </w:tr>
      <w:tr w:rsidR="00117B5A" w:rsidRPr="00972DAD" w14:paraId="1C202F41" w14:textId="77777777" w:rsidTr="00820A4F">
        <w:trPr>
          <w:trHeight w:val="284"/>
        </w:trPr>
        <w:tc>
          <w:tcPr>
            <w:tcW w:w="9918" w:type="dxa"/>
            <w:gridSpan w:val="6"/>
            <w:vAlign w:val="center"/>
          </w:tcPr>
          <w:p w14:paraId="14048543" w14:textId="77777777"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r w:rsidRPr="00972DAD">
              <w:rPr>
                <w:rFonts w:ascii="Cambria" w:eastAsia="Times New Roman" w:hAnsi="Cambria" w:cs="Times New Roman"/>
                <w:color w:val="FF0000"/>
                <w:sz w:val="20"/>
                <w:lang w:eastAsia="zh-CN"/>
              </w:rPr>
              <w:t>(mai mare sau egal cu nr. total ore prevăzut în calendarul disciplinei pentru temele de control)</w:t>
            </w:r>
          </w:p>
        </w:tc>
        <w:tc>
          <w:tcPr>
            <w:tcW w:w="567" w:type="dxa"/>
            <w:vAlign w:val="center"/>
          </w:tcPr>
          <w:p w14:paraId="0C7914D0" w14:textId="77777777" w:rsidR="00A70BBD" w:rsidRPr="00FB3E11" w:rsidRDefault="00000000" w:rsidP="008E4313">
            <w:pPr>
              <w:spacing w:after="0" w:line="240" w:lineRule="auto"/>
              <w:jc w:val="right"/>
              <w:rPr>
                <w:rFonts w:ascii="Times New Roman" w:hAnsi="Times New Roman"/>
              </w:rPr>
            </w:pPr>
            <w:r w:rsidRPr="00FB3E11">
              <w:rPr>
                <w:rFonts w:ascii="Cambria" w:hAnsi="Cambria"/>
                <w:sz w:val="20"/>
                <w:szCs w:val="20"/>
              </w:rPr>
              <w:t>14</w:t>
            </w:r>
          </w:p>
        </w:tc>
      </w:tr>
      <w:tr w:rsidR="00117B5A" w:rsidRPr="00972DAD" w14:paraId="7102CBD8" w14:textId="77777777" w:rsidTr="00820A4F">
        <w:trPr>
          <w:trHeight w:val="284"/>
        </w:trPr>
        <w:tc>
          <w:tcPr>
            <w:tcW w:w="9918" w:type="dxa"/>
            <w:gridSpan w:val="6"/>
            <w:vAlign w:val="center"/>
          </w:tcPr>
          <w:p w14:paraId="19C1933A"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14:paraId="3239DDE8" w14:textId="77777777" w:rsidR="00A70BBD" w:rsidRPr="00FB3E11" w:rsidRDefault="00000000" w:rsidP="008E4313">
            <w:pPr>
              <w:spacing w:after="0" w:line="240" w:lineRule="auto"/>
              <w:jc w:val="right"/>
              <w:rPr>
                <w:rFonts w:ascii="Times New Roman" w:hAnsi="Times New Roman"/>
              </w:rPr>
            </w:pPr>
            <w:r w:rsidRPr="00FB3E11">
              <w:rPr>
                <w:rFonts w:ascii="Cambria" w:hAnsi="Cambria"/>
                <w:sz w:val="20"/>
                <w:szCs w:val="20"/>
              </w:rPr>
              <w:t>14</w:t>
            </w:r>
          </w:p>
        </w:tc>
      </w:tr>
      <w:tr w:rsidR="00117B5A" w:rsidRPr="00972DAD" w14:paraId="11DCAD25" w14:textId="77777777" w:rsidTr="00820A4F">
        <w:trPr>
          <w:trHeight w:val="284"/>
        </w:trPr>
        <w:tc>
          <w:tcPr>
            <w:tcW w:w="9918" w:type="dxa"/>
            <w:gridSpan w:val="6"/>
            <w:vAlign w:val="center"/>
          </w:tcPr>
          <w:p w14:paraId="13531103"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74C05729" w14:textId="77777777" w:rsidR="00A70BBD" w:rsidRPr="00FB3E11" w:rsidRDefault="00000000" w:rsidP="008E4313">
            <w:pPr>
              <w:spacing w:after="0" w:line="240" w:lineRule="auto"/>
              <w:jc w:val="right"/>
              <w:rPr>
                <w:rFonts w:ascii="Times New Roman" w:hAnsi="Times New Roman"/>
              </w:rPr>
            </w:pPr>
            <w:r w:rsidRPr="00FB3E11">
              <w:rPr>
                <w:rFonts w:ascii="Cambria" w:hAnsi="Cambria"/>
                <w:sz w:val="20"/>
                <w:szCs w:val="20"/>
              </w:rPr>
              <w:t>5</w:t>
            </w:r>
          </w:p>
        </w:tc>
      </w:tr>
      <w:tr w:rsidR="00117B5A" w:rsidRPr="00972DAD" w14:paraId="404D1492" w14:textId="77777777" w:rsidTr="00820A4F">
        <w:trPr>
          <w:trHeight w:val="284"/>
        </w:trPr>
        <w:tc>
          <w:tcPr>
            <w:tcW w:w="9918" w:type="dxa"/>
            <w:gridSpan w:val="6"/>
            <w:vAlign w:val="center"/>
          </w:tcPr>
          <w:p w14:paraId="59EB119F"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r w:rsidRPr="00972DAD">
              <w:rPr>
                <w:rFonts w:ascii="Cambria" w:eastAsia="Times New Roman" w:hAnsi="Cambria" w:cs="Times New Roman"/>
                <w:color w:val="FF0000"/>
                <w:sz w:val="20"/>
                <w:lang w:eastAsia="zh-CN"/>
              </w:rPr>
              <w:t>[de ex.: comunicare bidirecțională cu titularul de disciplină / tutorele]</w:t>
            </w:r>
          </w:p>
        </w:tc>
        <w:tc>
          <w:tcPr>
            <w:tcW w:w="567" w:type="dxa"/>
            <w:vAlign w:val="center"/>
          </w:tcPr>
          <w:p w14:paraId="2A0FEEE8" w14:textId="77777777" w:rsidR="00A70BBD" w:rsidRPr="00FB3E11" w:rsidRDefault="00A70BBD" w:rsidP="00215904">
            <w:pPr>
              <w:spacing w:after="0" w:line="240" w:lineRule="auto"/>
              <w:jc w:val="both"/>
              <w:rPr>
                <w:rFonts w:ascii="Times New Roman" w:hAnsi="Times New Roman"/>
              </w:rPr>
            </w:pPr>
          </w:p>
        </w:tc>
      </w:tr>
      <w:tr w:rsidR="00117B5A" w:rsidRPr="00972DAD" w14:paraId="6CBDB96B" w14:textId="77777777" w:rsidTr="00820A4F">
        <w:trPr>
          <w:trHeight w:val="284"/>
        </w:trPr>
        <w:tc>
          <w:tcPr>
            <w:tcW w:w="6516" w:type="dxa"/>
            <w:gridSpan w:val="4"/>
            <w:vAlign w:val="center"/>
          </w:tcPr>
          <w:p w14:paraId="681AFA28"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6DFBB78E" w14:textId="77777777" w:rsidR="00A70BBD" w:rsidRPr="00FB3E11" w:rsidRDefault="00000000" w:rsidP="00EC4101">
            <w:pPr>
              <w:spacing w:after="0" w:line="240" w:lineRule="auto"/>
              <w:jc w:val="right"/>
              <w:rPr>
                <w:rFonts w:ascii="Times New Roman" w:hAnsi="Times New Roman"/>
              </w:rPr>
            </w:pPr>
            <w:r w:rsidRPr="00FB3E11">
              <w:rPr>
                <w:rFonts w:ascii="Cambria" w:hAnsi="Cambria"/>
                <w:sz w:val="20"/>
                <w:szCs w:val="20"/>
              </w:rPr>
              <w:t>70</w:t>
            </w:r>
          </w:p>
        </w:tc>
      </w:tr>
      <w:tr w:rsidR="004D2236" w:rsidRPr="00972DAD" w14:paraId="7ADA63D9" w14:textId="77777777" w:rsidTr="00820A4F">
        <w:trPr>
          <w:trHeight w:val="284"/>
        </w:trPr>
        <w:tc>
          <w:tcPr>
            <w:tcW w:w="6516" w:type="dxa"/>
            <w:gridSpan w:val="4"/>
            <w:vAlign w:val="center"/>
          </w:tcPr>
          <w:p w14:paraId="457F415F"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3DFBAAF6" w14:textId="77777777" w:rsidR="00A70BBD" w:rsidRPr="00FB3E11" w:rsidRDefault="00000000" w:rsidP="00EC4101">
            <w:pPr>
              <w:spacing w:after="0" w:line="240" w:lineRule="auto"/>
              <w:jc w:val="right"/>
              <w:rPr>
                <w:rFonts w:ascii="Times New Roman" w:hAnsi="Times New Roman"/>
              </w:rPr>
            </w:pPr>
            <w:r w:rsidRPr="00FB3E11">
              <w:rPr>
                <w:rFonts w:ascii="Cambria" w:hAnsi="Cambria"/>
                <w:sz w:val="20"/>
                <w:szCs w:val="20"/>
              </w:rPr>
              <w:t>130</w:t>
            </w:r>
          </w:p>
        </w:tc>
      </w:tr>
      <w:tr w:rsidR="004D2236" w:rsidRPr="00972DAD" w14:paraId="21DF97B8" w14:textId="77777777" w:rsidTr="00820A4F">
        <w:trPr>
          <w:trHeight w:val="284"/>
        </w:trPr>
        <w:tc>
          <w:tcPr>
            <w:tcW w:w="6516" w:type="dxa"/>
            <w:gridSpan w:val="4"/>
            <w:vAlign w:val="center"/>
          </w:tcPr>
          <w:p w14:paraId="27357CC9"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4A00F5B9" w14:textId="77777777" w:rsidR="00A70BBD" w:rsidRPr="00FB3E11" w:rsidRDefault="00000000" w:rsidP="00EC4101">
            <w:pPr>
              <w:spacing w:after="0" w:line="240" w:lineRule="auto"/>
              <w:jc w:val="right"/>
              <w:rPr>
                <w:rFonts w:ascii="Times New Roman" w:hAnsi="Times New Roman"/>
              </w:rPr>
            </w:pPr>
            <w:r w:rsidRPr="00FB3E11">
              <w:rPr>
                <w:rFonts w:ascii="Cambria" w:hAnsi="Cambria"/>
                <w:sz w:val="20"/>
                <w:szCs w:val="20"/>
              </w:rPr>
              <w:t>5</w:t>
            </w:r>
          </w:p>
        </w:tc>
      </w:tr>
    </w:tbl>
    <w:p w14:paraId="19CC3BB2"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4B1AEAF0"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71CBA287" w14:textId="77777777" w:rsidTr="00820A4F">
        <w:trPr>
          <w:trHeight w:val="284"/>
        </w:trPr>
        <w:tc>
          <w:tcPr>
            <w:tcW w:w="1844" w:type="dxa"/>
            <w:vAlign w:val="center"/>
          </w:tcPr>
          <w:p w14:paraId="62B3D9C5"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28B63994" w14:textId="77777777" w:rsidR="00A70BBD" w:rsidRPr="00FB3E11" w:rsidRDefault="00000000" w:rsidP="00215904">
            <w:pPr>
              <w:numPr>
                <w:ilvl w:val="0"/>
                <w:numId w:val="8"/>
              </w:numPr>
              <w:spacing w:after="0" w:line="240" w:lineRule="auto"/>
              <w:jc w:val="both"/>
              <w:rPr>
                <w:rFonts w:ascii="Times New Roman" w:hAnsi="Times New Roman"/>
              </w:rPr>
            </w:pPr>
            <w:r w:rsidRPr="00FB3E11">
              <w:rPr>
                <w:rFonts w:ascii="Cambria" w:hAnsi="Cambria"/>
                <w:sz w:val="20"/>
                <w:szCs w:val="20"/>
              </w:rPr>
              <w:t>Nu este cazul</w:t>
            </w:r>
          </w:p>
        </w:tc>
      </w:tr>
      <w:tr w:rsidR="00221B6D" w:rsidRPr="00972DAD" w14:paraId="768ABBCE" w14:textId="77777777" w:rsidTr="00820A4F">
        <w:trPr>
          <w:trHeight w:val="284"/>
        </w:trPr>
        <w:tc>
          <w:tcPr>
            <w:tcW w:w="1844" w:type="dxa"/>
            <w:vAlign w:val="center"/>
          </w:tcPr>
          <w:p w14:paraId="2C2704FD"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6FF71FC5" w14:textId="77777777" w:rsidR="00A70BBD" w:rsidRPr="00FB3E11" w:rsidRDefault="00000000" w:rsidP="00215904">
            <w:pPr>
              <w:numPr>
                <w:ilvl w:val="0"/>
                <w:numId w:val="8"/>
              </w:numPr>
              <w:spacing w:after="0" w:line="240" w:lineRule="auto"/>
              <w:jc w:val="both"/>
              <w:rPr>
                <w:rFonts w:ascii="Times New Roman" w:hAnsi="Times New Roman"/>
              </w:rPr>
            </w:pPr>
            <w:r w:rsidRPr="00FB3E11">
              <w:rPr>
                <w:rFonts w:ascii="Cambria" w:hAnsi="Cambria"/>
                <w:sz w:val="20"/>
                <w:szCs w:val="20"/>
              </w:rPr>
              <w:t>Nu este cazul</w:t>
            </w:r>
          </w:p>
        </w:tc>
      </w:tr>
    </w:tbl>
    <w:p w14:paraId="4353B5C3"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7D70D147"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09E6261" w14:textId="77777777" w:rsidTr="00820A4F">
        <w:trPr>
          <w:trHeight w:val="284"/>
        </w:trPr>
        <w:tc>
          <w:tcPr>
            <w:tcW w:w="4395" w:type="dxa"/>
            <w:vAlign w:val="center"/>
          </w:tcPr>
          <w:p w14:paraId="6C199005"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2BB6FA24" w14:textId="77777777" w:rsidR="00A70BBD" w:rsidRPr="00FB3E11" w:rsidRDefault="00000000" w:rsidP="00B702FD">
            <w:pPr>
              <w:numPr>
                <w:ilvl w:val="0"/>
                <w:numId w:val="8"/>
              </w:numPr>
              <w:spacing w:after="0" w:line="240" w:lineRule="auto"/>
              <w:jc w:val="both"/>
              <w:rPr>
                <w:rFonts w:ascii="Times New Roman" w:hAnsi="Times New Roman"/>
              </w:rPr>
            </w:pPr>
            <w:r w:rsidRPr="00FB3E11">
              <w:rPr>
                <w:rFonts w:ascii="Cambria" w:hAnsi="Cambria"/>
                <w:sz w:val="20"/>
                <w:szCs w:val="20"/>
              </w:rPr>
              <w:t xml:space="preserve">Conform regulamentelor UBB, FSPAC și legislației din domeniul învățământului UBB, prezența la curs nu este obligatorie drept condiție de promovare a cursului. </w:t>
            </w:r>
          </w:p>
          <w:p w14:paraId="25A70754" w14:textId="77777777" w:rsidR="00A70BBD" w:rsidRPr="00FB3E11" w:rsidRDefault="00000000" w:rsidP="00B702FD">
            <w:pPr>
              <w:numPr>
                <w:ilvl w:val="0"/>
                <w:numId w:val="8"/>
              </w:numPr>
              <w:spacing w:after="0" w:line="240" w:lineRule="auto"/>
              <w:jc w:val="both"/>
              <w:rPr>
                <w:rFonts w:ascii="Times New Roman" w:hAnsi="Times New Roman"/>
              </w:rPr>
            </w:pPr>
            <w:r w:rsidRPr="00FB3E11">
              <w:rPr>
                <w:rFonts w:ascii="Cambria" w:hAnsi="Cambria"/>
                <w:sz w:val="20"/>
                <w:szCs w:val="20"/>
              </w:rPr>
              <w:lastRenderedPageBreak/>
              <w:t xml:space="preserve">Materia predată de profesor la curs constituie parte integrantă din materia de examen, complementară cu bibliografia transmisă studenților și prevăzută în fișa disciplinei. </w:t>
            </w:r>
          </w:p>
          <w:p w14:paraId="13D0E99A" w14:textId="77777777" w:rsidR="00A70BBD" w:rsidRPr="00FB3E11" w:rsidRDefault="00000000" w:rsidP="00B702FD">
            <w:pPr>
              <w:numPr>
                <w:ilvl w:val="0"/>
                <w:numId w:val="8"/>
              </w:numPr>
              <w:spacing w:after="0" w:line="240" w:lineRule="auto"/>
              <w:jc w:val="both"/>
              <w:rPr>
                <w:rFonts w:ascii="Times New Roman" w:hAnsi="Times New Roman"/>
              </w:rPr>
            </w:pPr>
            <w:r w:rsidRPr="00FB3E11">
              <w:rPr>
                <w:rFonts w:ascii="Cambria" w:hAnsi="Cambria"/>
                <w:sz w:val="20"/>
                <w:szCs w:val="20"/>
              </w:rPr>
              <w:t xml:space="preserve">Cursul este organizat după orarul aprobat de departament și transmis studenților la începutul semestrului. Recuperările cursurilor nu se organizează decât în situația suprapunerii cu zile libere sau în situația în care titularul cursului nu poate susține un curs din motive obiective. Orarul recuperărilor este stabilit de comun acord cu studenții, prin reprezentanții acestora. </w:t>
            </w:r>
          </w:p>
        </w:tc>
      </w:tr>
      <w:tr w:rsidR="00844EAD" w:rsidRPr="00972DAD" w14:paraId="0F869F87" w14:textId="77777777" w:rsidTr="00820A4F">
        <w:trPr>
          <w:trHeight w:val="284"/>
        </w:trPr>
        <w:tc>
          <w:tcPr>
            <w:tcW w:w="4395" w:type="dxa"/>
            <w:vAlign w:val="center"/>
          </w:tcPr>
          <w:p w14:paraId="67310E3C"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lastRenderedPageBreak/>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5FFBFC52" w14:textId="77777777" w:rsidR="00A70BBD" w:rsidRPr="00FB3E11" w:rsidRDefault="00000000" w:rsidP="00B702FD">
            <w:pPr>
              <w:numPr>
                <w:ilvl w:val="0"/>
                <w:numId w:val="8"/>
              </w:numPr>
              <w:spacing w:after="0" w:line="240" w:lineRule="auto"/>
              <w:jc w:val="both"/>
              <w:rPr>
                <w:rFonts w:ascii="Times New Roman" w:hAnsi="Times New Roman"/>
              </w:rPr>
            </w:pPr>
            <w:r w:rsidRPr="00FB3E11">
              <w:rPr>
                <w:rFonts w:ascii="Cambria" w:hAnsi="Cambria"/>
                <w:sz w:val="20"/>
                <w:szCs w:val="20"/>
              </w:rPr>
              <w:t>Conform cerințelor cursului, prezența la seminar este obligatorie în proporție de 75% din totalul întâlnirilor de seminar de pe parcursul semestrului. Îndeplinirea criteriului de prezență este condiție obligatorie de intrare în examen.</w:t>
            </w:r>
          </w:p>
          <w:p w14:paraId="610BBE8A" w14:textId="77777777" w:rsidR="00A70BBD" w:rsidRPr="00FB3E11" w:rsidRDefault="00000000" w:rsidP="00B702FD">
            <w:pPr>
              <w:numPr>
                <w:ilvl w:val="0"/>
                <w:numId w:val="8"/>
              </w:numPr>
              <w:spacing w:after="0" w:line="240" w:lineRule="auto"/>
              <w:jc w:val="both"/>
              <w:rPr>
                <w:rFonts w:ascii="Times New Roman" w:hAnsi="Times New Roman"/>
              </w:rPr>
            </w:pPr>
            <w:r w:rsidRPr="00FB3E11">
              <w:rPr>
                <w:rFonts w:ascii="Cambria" w:hAnsi="Cambria"/>
                <w:sz w:val="20"/>
                <w:szCs w:val="20"/>
              </w:rPr>
              <w:t xml:space="preserve">Imposibilitatea de participare la seminar din motive obiective (situații medicale, suprapuneri cu orare la alte programe de studii în care este înmatriculat studentul, alte obligații profesionale care nu pot fi reprogramate etc) se anunță titularului de curs și titularului de seminar la începutul semestrului sau de îndată ce apar. </w:t>
            </w:r>
          </w:p>
          <w:p w14:paraId="1A998B6D" w14:textId="77777777" w:rsidR="00A70BBD" w:rsidRPr="00FB3E11" w:rsidRDefault="00000000" w:rsidP="00B702FD">
            <w:pPr>
              <w:numPr>
                <w:ilvl w:val="0"/>
                <w:numId w:val="8"/>
              </w:numPr>
              <w:spacing w:after="0" w:line="240" w:lineRule="auto"/>
              <w:jc w:val="both"/>
              <w:rPr>
                <w:rFonts w:ascii="Times New Roman" w:hAnsi="Times New Roman"/>
              </w:rPr>
            </w:pPr>
            <w:r w:rsidRPr="00FB3E11">
              <w:rPr>
                <w:rFonts w:ascii="Cambria" w:hAnsi="Cambria"/>
                <w:sz w:val="20"/>
                <w:szCs w:val="20"/>
              </w:rPr>
              <w:t>Seminarul este organizat după orarul aprobat de departament și transmis studenților la începutul semestrului. Recuperările seminarului nu se organizează decât în situația suprapunerii cu zile libere sau în situația în care titularul seminarului nu poate susține un seminar din motive obiective. Orarul recuperărilor este stabilit de comun acord cu studenții, prin reprezentanții acestora.</w:t>
            </w:r>
          </w:p>
        </w:tc>
      </w:tr>
    </w:tbl>
    <w:p w14:paraId="3AA2CA19"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122FE293" w14:textId="77777777"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5C705DB4" w14:textId="77777777" w:rsidTr="0055138F">
        <w:trPr>
          <w:cantSplit/>
          <w:trHeight w:val="397"/>
        </w:trPr>
        <w:tc>
          <w:tcPr>
            <w:tcW w:w="10491" w:type="dxa"/>
            <w:gridSpan w:val="2"/>
            <w:vAlign w:val="center"/>
          </w:tcPr>
          <w:p w14:paraId="5213CB70"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7EA1A0E4" w14:textId="77777777" w:rsidTr="0037232C">
        <w:trPr>
          <w:cantSplit/>
          <w:trHeight w:val="397"/>
        </w:trPr>
        <w:tc>
          <w:tcPr>
            <w:tcW w:w="1419" w:type="dxa"/>
            <w:vAlign w:val="center"/>
          </w:tcPr>
          <w:p w14:paraId="5DC7B04F"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50C3B272" w14:textId="77777777"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3C0AF68D" w14:textId="77777777" w:rsidTr="0037232C">
        <w:trPr>
          <w:cantSplit/>
          <w:trHeight w:val="397"/>
        </w:trPr>
        <w:tc>
          <w:tcPr>
            <w:tcW w:w="1419" w:type="dxa"/>
            <w:vAlign w:val="center"/>
          </w:tcPr>
          <w:p w14:paraId="19A65719"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1D680EC2"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Înțelegerea fundamentelor teoriilor sociale si politice pentru analizarea şi evaluarea organizării socio-politice din perspectiva instituțională</w:t>
            </w:r>
          </w:p>
        </w:tc>
      </w:tr>
      <w:tr w:rsidR="0055138F" w:rsidRPr="0039068A" w14:paraId="4B295F59" w14:textId="77777777" w:rsidTr="0037232C">
        <w:trPr>
          <w:cantSplit/>
          <w:trHeight w:val="397"/>
        </w:trPr>
        <w:tc>
          <w:tcPr>
            <w:tcW w:w="1419" w:type="dxa"/>
            <w:vAlign w:val="center"/>
          </w:tcPr>
          <w:p w14:paraId="0BA16368" w14:textId="77777777"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2</w:t>
            </w:r>
          </w:p>
        </w:tc>
        <w:tc>
          <w:tcPr>
            <w:tcW w:w="9072" w:type="dxa"/>
            <w:vAlign w:val="center"/>
          </w:tcPr>
          <w:p w14:paraId="496F3AA3" w14:textId="77777777" w:rsidR="0055138F" w:rsidRPr="00A74D64" w:rsidRDefault="008E7BE7" w:rsidP="0084433E">
            <w:pPr>
              <w:spacing w:after="0" w:line="240" w:lineRule="auto"/>
              <w:rPr>
                <w:rFonts w:ascii="Cambria" w:hAnsi="Cambria"/>
                <w:sz w:val="20"/>
                <w:szCs w:val="20"/>
              </w:rPr>
            </w:pPr>
            <w:r w:rsidRPr="008E7BE7">
              <w:rPr>
                <w:rFonts w:ascii="Cambria" w:hAnsi="Cambria"/>
                <w:sz w:val="20"/>
                <w:szCs w:val="20"/>
              </w:rPr>
              <w:t>Utilizarea metodologiilor de analiză a sistemelor social-politic</w:t>
            </w:r>
            <w:r>
              <w:rPr>
                <w:rFonts w:ascii="Cambria" w:hAnsi="Cambria"/>
                <w:sz w:val="20"/>
                <w:szCs w:val="20"/>
              </w:rPr>
              <w:t>e</w:t>
            </w:r>
          </w:p>
        </w:tc>
      </w:tr>
      <w:tr w:rsidR="00ED2FBF" w:rsidRPr="0039068A" w14:paraId="3F2339E8" w14:textId="77777777" w:rsidTr="0037232C">
        <w:trPr>
          <w:cantSplit/>
          <w:trHeight w:val="397"/>
        </w:trPr>
        <w:tc>
          <w:tcPr>
            <w:tcW w:w="1419" w:type="dxa"/>
            <w:vAlign w:val="center"/>
          </w:tcPr>
          <w:p w14:paraId="0D3BB4E6"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3</w:t>
            </w:r>
          </w:p>
        </w:tc>
        <w:tc>
          <w:tcPr>
            <w:tcW w:w="9072" w:type="dxa"/>
            <w:vAlign w:val="center"/>
          </w:tcPr>
          <w:p w14:paraId="46978DAF"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Elaborarea şi gestionarea proiectelor, planurilor, programelor şi acţiunilor social-politice</w:t>
            </w:r>
          </w:p>
        </w:tc>
      </w:tr>
      <w:tr w:rsidR="008E7BE7" w:rsidRPr="0039068A" w14:paraId="6A4D2796" w14:textId="77777777" w:rsidTr="0037232C">
        <w:trPr>
          <w:cantSplit/>
          <w:trHeight w:val="397"/>
        </w:trPr>
        <w:tc>
          <w:tcPr>
            <w:tcW w:w="1419" w:type="dxa"/>
            <w:vAlign w:val="center"/>
          </w:tcPr>
          <w:p w14:paraId="45715020"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4</w:t>
            </w:r>
          </w:p>
        </w:tc>
        <w:tc>
          <w:tcPr>
            <w:tcW w:w="9072" w:type="dxa"/>
            <w:vAlign w:val="center"/>
          </w:tcPr>
          <w:p w14:paraId="271BA31C"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Asigurarea unui management eficace al relaţiilor din cadrul organizaţiilor şi instituţiilor publice şi private</w:t>
            </w:r>
          </w:p>
        </w:tc>
      </w:tr>
      <w:tr w:rsidR="008E7BE7" w:rsidRPr="0039068A" w14:paraId="6E683872" w14:textId="77777777" w:rsidTr="0037232C">
        <w:trPr>
          <w:cantSplit/>
          <w:trHeight w:val="397"/>
        </w:trPr>
        <w:tc>
          <w:tcPr>
            <w:tcW w:w="1419" w:type="dxa"/>
            <w:vAlign w:val="center"/>
          </w:tcPr>
          <w:p w14:paraId="2CF48B19"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5</w:t>
            </w:r>
          </w:p>
        </w:tc>
        <w:tc>
          <w:tcPr>
            <w:tcW w:w="9072" w:type="dxa"/>
            <w:vAlign w:val="center"/>
          </w:tcPr>
          <w:p w14:paraId="3C88FD3F"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Proiectarea de strategii politice în contexte locale, regionale, naţionale şi globale</w:t>
            </w:r>
          </w:p>
        </w:tc>
      </w:tr>
      <w:tr w:rsidR="008E7BE7" w:rsidRPr="0039068A" w14:paraId="10B82AE2" w14:textId="77777777" w:rsidTr="0037232C">
        <w:trPr>
          <w:cantSplit/>
          <w:trHeight w:val="397"/>
        </w:trPr>
        <w:tc>
          <w:tcPr>
            <w:tcW w:w="1419" w:type="dxa"/>
            <w:vAlign w:val="center"/>
          </w:tcPr>
          <w:p w14:paraId="2F4A5019"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6</w:t>
            </w:r>
          </w:p>
        </w:tc>
        <w:tc>
          <w:tcPr>
            <w:tcW w:w="9072" w:type="dxa"/>
            <w:vAlign w:val="center"/>
          </w:tcPr>
          <w:p w14:paraId="50EF8B19"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Susţinerea, promovarea şi comunicarea unor idei şi valori sociale şi politice</w:t>
            </w:r>
          </w:p>
        </w:tc>
      </w:tr>
      <w:tr w:rsidR="00ED2FBF" w:rsidRPr="0039068A" w14:paraId="50B33782" w14:textId="77777777" w:rsidTr="0055138F">
        <w:trPr>
          <w:cantSplit/>
          <w:trHeight w:val="397"/>
        </w:trPr>
        <w:tc>
          <w:tcPr>
            <w:tcW w:w="10491" w:type="dxa"/>
            <w:gridSpan w:val="2"/>
            <w:vAlign w:val="center"/>
          </w:tcPr>
          <w:p w14:paraId="0451C9B1"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44D389D2" w14:textId="77777777" w:rsidTr="0037232C">
        <w:trPr>
          <w:cantSplit/>
          <w:trHeight w:val="397"/>
        </w:trPr>
        <w:tc>
          <w:tcPr>
            <w:tcW w:w="1419" w:type="dxa"/>
            <w:vAlign w:val="center"/>
          </w:tcPr>
          <w:p w14:paraId="06655683"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78B4A2B9" w14:textId="77777777"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2D227497" w14:textId="77777777" w:rsidTr="0037232C">
        <w:trPr>
          <w:cantSplit/>
          <w:trHeight w:val="397"/>
        </w:trPr>
        <w:tc>
          <w:tcPr>
            <w:tcW w:w="1419" w:type="dxa"/>
            <w:vAlign w:val="center"/>
          </w:tcPr>
          <w:p w14:paraId="025B0573" w14:textId="77777777"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8E7BE7">
              <w:rPr>
                <w:rFonts w:ascii="Cambria" w:hAnsi="Cambria"/>
                <w:b/>
                <w:color w:val="0070C0"/>
                <w:sz w:val="20"/>
                <w:szCs w:val="20"/>
              </w:rPr>
              <w:t>1</w:t>
            </w:r>
          </w:p>
        </w:tc>
        <w:tc>
          <w:tcPr>
            <w:tcW w:w="9072" w:type="dxa"/>
            <w:vAlign w:val="center"/>
          </w:tcPr>
          <w:p w14:paraId="78ECBD2E" w14:textId="77777777" w:rsidR="000315BD" w:rsidRPr="00A74D64" w:rsidRDefault="008E7BE7" w:rsidP="000315BD">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w:t>
            </w:r>
            <w:r>
              <w:rPr>
                <w:rFonts w:ascii="Cambria" w:hAnsi="Cambria"/>
                <w:sz w:val="20"/>
                <w:szCs w:val="20"/>
              </w:rPr>
              <w:t xml:space="preserve"> gestioneze informațiile</w:t>
            </w:r>
            <w:r w:rsidRPr="008E7BE7">
              <w:rPr>
                <w:rFonts w:ascii="Cambria" w:hAnsi="Cambria"/>
                <w:sz w:val="20"/>
                <w:szCs w:val="20"/>
              </w:rPr>
              <w:t xml:space="preserve"> specifice rezolvării sarcinilor complexe în context (receptarea, transmiterea, prelucrarea, stocarea informaţiilor în documente de profil), inclusiv prin utilizarea la nivel avansat a unei limbi de circulaţie internaţională şi la nivel mediu sau avansat a unei a doua limbi străine</w:t>
            </w:r>
          </w:p>
        </w:tc>
      </w:tr>
      <w:tr w:rsidR="008E7BE7" w:rsidRPr="0039068A" w14:paraId="0A45E913" w14:textId="77777777" w:rsidTr="00F664E8">
        <w:trPr>
          <w:cantSplit/>
          <w:trHeight w:val="397"/>
        </w:trPr>
        <w:tc>
          <w:tcPr>
            <w:tcW w:w="1419" w:type="dxa"/>
          </w:tcPr>
          <w:p w14:paraId="1DDF9E66"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2</w:t>
            </w:r>
          </w:p>
        </w:tc>
        <w:tc>
          <w:tcPr>
            <w:tcW w:w="9072" w:type="dxa"/>
            <w:vAlign w:val="center"/>
          </w:tcPr>
          <w:p w14:paraId="26CC64DB"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aplice tehnici de muncă eficientă în echipă multidisciplinară corespunzătoare diverselor paliere ierarhice</w:t>
            </w:r>
          </w:p>
        </w:tc>
      </w:tr>
      <w:tr w:rsidR="008E7BE7" w:rsidRPr="0039068A" w14:paraId="2B4F8C2B" w14:textId="77777777" w:rsidTr="00F664E8">
        <w:trPr>
          <w:cantSplit/>
          <w:trHeight w:val="397"/>
        </w:trPr>
        <w:tc>
          <w:tcPr>
            <w:tcW w:w="1419" w:type="dxa"/>
          </w:tcPr>
          <w:p w14:paraId="370B2444"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lastRenderedPageBreak/>
              <w:t>CT</w:t>
            </w:r>
            <w:r>
              <w:rPr>
                <w:rFonts w:ascii="Cambria" w:hAnsi="Cambria"/>
                <w:b/>
                <w:color w:val="0070C0"/>
                <w:sz w:val="20"/>
                <w:szCs w:val="20"/>
              </w:rPr>
              <w:t>3</w:t>
            </w:r>
          </w:p>
        </w:tc>
        <w:tc>
          <w:tcPr>
            <w:tcW w:w="9072" w:type="dxa"/>
            <w:vAlign w:val="center"/>
          </w:tcPr>
          <w:p w14:paraId="417B1E8B"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evalueze (și autoevalueze) obiectiv nevoile de formare profesională în scopul inserţiei şi adaptabilităţii la cerinţele pieţei muncii</w:t>
            </w:r>
          </w:p>
        </w:tc>
      </w:tr>
      <w:tr w:rsidR="008E7BE7" w:rsidRPr="0039068A" w14:paraId="3E022B2E" w14:textId="77777777" w:rsidTr="00F664E8">
        <w:trPr>
          <w:cantSplit/>
          <w:trHeight w:val="397"/>
        </w:trPr>
        <w:tc>
          <w:tcPr>
            <w:tcW w:w="1419" w:type="dxa"/>
          </w:tcPr>
          <w:p w14:paraId="25C12703"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4</w:t>
            </w:r>
          </w:p>
        </w:tc>
        <w:tc>
          <w:tcPr>
            <w:tcW w:w="9072" w:type="dxa"/>
            <w:vAlign w:val="center"/>
          </w:tcPr>
          <w:p w14:paraId="7E026C50"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contribuie la menținerea și dezvoltarea rețelelor profesionale</w:t>
            </w:r>
          </w:p>
        </w:tc>
      </w:tr>
      <w:tr w:rsidR="008E7BE7" w:rsidRPr="0039068A" w14:paraId="2E3CFDDA" w14:textId="77777777" w:rsidTr="00F664E8">
        <w:trPr>
          <w:cantSplit/>
          <w:trHeight w:val="397"/>
        </w:trPr>
        <w:tc>
          <w:tcPr>
            <w:tcW w:w="1419" w:type="dxa"/>
          </w:tcPr>
          <w:p w14:paraId="743F4FC3"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5</w:t>
            </w:r>
          </w:p>
        </w:tc>
        <w:tc>
          <w:tcPr>
            <w:tcW w:w="9072" w:type="dxa"/>
            <w:vAlign w:val="center"/>
          </w:tcPr>
          <w:p w14:paraId="3BE3D3B1"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lucreze în mod autonom și responsabil</w:t>
            </w:r>
          </w:p>
        </w:tc>
      </w:tr>
      <w:tr w:rsidR="008E7BE7" w:rsidRPr="0039068A" w14:paraId="64A7A63C" w14:textId="77777777" w:rsidTr="00F664E8">
        <w:trPr>
          <w:cantSplit/>
          <w:trHeight w:val="397"/>
        </w:trPr>
        <w:tc>
          <w:tcPr>
            <w:tcW w:w="1419" w:type="dxa"/>
          </w:tcPr>
          <w:p w14:paraId="74E351C9"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6</w:t>
            </w:r>
          </w:p>
        </w:tc>
        <w:tc>
          <w:tcPr>
            <w:tcW w:w="9072" w:type="dxa"/>
            <w:vAlign w:val="center"/>
          </w:tcPr>
          <w:p w14:paraId="4FC571B2"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își asume roluri sau funcții de conducere a activității în grupuri profesionale și instituții</w:t>
            </w:r>
          </w:p>
        </w:tc>
      </w:tr>
      <w:tr w:rsidR="008E7BE7" w:rsidRPr="0039068A" w14:paraId="108937D1" w14:textId="77777777" w:rsidTr="00F664E8">
        <w:trPr>
          <w:cantSplit/>
          <w:trHeight w:val="397"/>
        </w:trPr>
        <w:tc>
          <w:tcPr>
            <w:tcW w:w="1419" w:type="dxa"/>
          </w:tcPr>
          <w:p w14:paraId="0EA12D35"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7</w:t>
            </w:r>
          </w:p>
        </w:tc>
        <w:tc>
          <w:tcPr>
            <w:tcW w:w="9072" w:type="dxa"/>
            <w:vAlign w:val="center"/>
          </w:tcPr>
          <w:p w14:paraId="585002D3" w14:textId="77777777" w:rsidR="008E7BE7" w:rsidRPr="00A74D64"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implemen</w:t>
            </w:r>
            <w:r w:rsidR="00E70122">
              <w:rPr>
                <w:rFonts w:ascii="Cambria" w:hAnsi="Cambria"/>
                <w:sz w:val="20"/>
                <w:szCs w:val="20"/>
              </w:rPr>
              <w:t>t</w:t>
            </w:r>
            <w:r w:rsidRPr="008E7BE7">
              <w:rPr>
                <w:rFonts w:ascii="Cambria" w:hAnsi="Cambria"/>
                <w:sz w:val="20"/>
                <w:szCs w:val="20"/>
              </w:rPr>
              <w:t>eze proiecte în condiții de autonomie și independență profesională</w:t>
            </w:r>
          </w:p>
        </w:tc>
      </w:tr>
    </w:tbl>
    <w:p w14:paraId="7B2EF443" w14:textId="77777777" w:rsidR="00091CED" w:rsidRDefault="00091CED" w:rsidP="0037232C">
      <w:pPr>
        <w:spacing w:after="0"/>
        <w:ind w:hanging="425"/>
        <w:rPr>
          <w:rFonts w:ascii="Cambria" w:hAnsi="Cambria"/>
          <w:b/>
          <w:sz w:val="20"/>
          <w:szCs w:val="20"/>
        </w:rPr>
      </w:pPr>
    </w:p>
    <w:p w14:paraId="535D960A" w14:textId="77777777"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0902F4C4" w14:textId="77777777" w:rsidTr="0073566C">
        <w:trPr>
          <w:cantSplit/>
          <w:trHeight w:val="397"/>
        </w:trPr>
        <w:tc>
          <w:tcPr>
            <w:tcW w:w="10491" w:type="dxa"/>
            <w:gridSpan w:val="3"/>
            <w:vAlign w:val="center"/>
          </w:tcPr>
          <w:p w14:paraId="4851E675"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4BE449F4" w14:textId="77777777" w:rsidTr="0078208B">
        <w:trPr>
          <w:cantSplit/>
          <w:trHeight w:val="397"/>
        </w:trPr>
        <w:tc>
          <w:tcPr>
            <w:tcW w:w="1419" w:type="dxa"/>
            <w:vAlign w:val="center"/>
          </w:tcPr>
          <w:p w14:paraId="5174CA02"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0876A185" w14:textId="77777777"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4A1F2948"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287F9150" w14:textId="77777777"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40F681F4"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14:paraId="7E10EA4A" w14:textId="77777777" w:rsidTr="0078208B">
        <w:trPr>
          <w:cantSplit/>
          <w:trHeight w:val="397"/>
        </w:trPr>
        <w:tc>
          <w:tcPr>
            <w:tcW w:w="1419" w:type="dxa"/>
            <w:vAlign w:val="center"/>
          </w:tcPr>
          <w:p w14:paraId="0FF5E717"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CP1</w:t>
            </w:r>
          </w:p>
        </w:tc>
        <w:tc>
          <w:tcPr>
            <w:tcW w:w="4819" w:type="dxa"/>
            <w:vAlign w:val="center"/>
          </w:tcPr>
          <w:p w14:paraId="67AF21D6"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Înțelegerea fundamentelor teoriilor sociale si politice pentru analizarea şi evaluarea organizării socio-politice din perspectiva instituțională</w:t>
            </w:r>
          </w:p>
        </w:tc>
        <w:tc>
          <w:tcPr>
            <w:tcW w:w="4253" w:type="dxa"/>
            <w:vAlign w:val="center"/>
          </w:tcPr>
          <w:p w14:paraId="44B20FB2"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260978" w:rsidRPr="0039068A" w14:paraId="15EE8A00" w14:textId="77777777" w:rsidTr="0078208B">
        <w:trPr>
          <w:cantSplit/>
          <w:trHeight w:val="397"/>
        </w:trPr>
        <w:tc>
          <w:tcPr>
            <w:tcW w:w="1419" w:type="dxa"/>
            <w:vAlign w:val="center"/>
          </w:tcPr>
          <w:p w14:paraId="69F915C9"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2</w:t>
            </w:r>
          </w:p>
        </w:tc>
        <w:tc>
          <w:tcPr>
            <w:tcW w:w="4819" w:type="dxa"/>
            <w:vAlign w:val="center"/>
          </w:tcPr>
          <w:p w14:paraId="13C5B86F"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Utilizarea metodologiilor de analiză a sistemelor social-politice</w:t>
            </w:r>
          </w:p>
        </w:tc>
        <w:tc>
          <w:tcPr>
            <w:tcW w:w="4253" w:type="dxa"/>
            <w:vAlign w:val="center"/>
          </w:tcPr>
          <w:p w14:paraId="234129D5"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260978" w:rsidRPr="0039068A" w14:paraId="0F82ED9F" w14:textId="77777777" w:rsidTr="0078208B">
        <w:trPr>
          <w:cantSplit/>
          <w:trHeight w:val="397"/>
        </w:trPr>
        <w:tc>
          <w:tcPr>
            <w:tcW w:w="1419" w:type="dxa"/>
            <w:vAlign w:val="center"/>
          </w:tcPr>
          <w:p w14:paraId="7B30EF9F"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3</w:t>
            </w:r>
          </w:p>
        </w:tc>
        <w:tc>
          <w:tcPr>
            <w:tcW w:w="4819" w:type="dxa"/>
            <w:vAlign w:val="center"/>
          </w:tcPr>
          <w:p w14:paraId="1F65ADDC" w14:textId="77777777" w:rsidR="00260978" w:rsidRPr="000B7D0D" w:rsidRDefault="00C35DE2" w:rsidP="00260978">
            <w:pPr>
              <w:spacing w:after="0" w:line="240" w:lineRule="auto"/>
              <w:rPr>
                <w:rFonts w:ascii="Cambria" w:hAnsi="Cambria"/>
                <w:sz w:val="20"/>
                <w:szCs w:val="20"/>
              </w:rPr>
            </w:pPr>
            <w:r w:rsidRPr="00C35DE2">
              <w:rPr>
                <w:rFonts w:ascii="Cambria" w:hAnsi="Cambria"/>
                <w:sz w:val="20"/>
                <w:szCs w:val="20"/>
              </w:rPr>
              <w:t>Elaborarea şi gestionarea proiectelor, planurilor, programelor şi acţiunilor social-politice</w:t>
            </w:r>
          </w:p>
        </w:tc>
        <w:tc>
          <w:tcPr>
            <w:tcW w:w="4253" w:type="dxa"/>
            <w:vAlign w:val="center"/>
          </w:tcPr>
          <w:p w14:paraId="1ACB9795" w14:textId="77777777" w:rsidR="00260978" w:rsidRPr="000B7D0D"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551CD7" w:rsidRPr="0039068A" w14:paraId="6A97577B" w14:textId="77777777" w:rsidTr="0078208B">
        <w:trPr>
          <w:cantSplit/>
          <w:trHeight w:val="397"/>
        </w:trPr>
        <w:tc>
          <w:tcPr>
            <w:tcW w:w="1419" w:type="dxa"/>
            <w:vAlign w:val="center"/>
          </w:tcPr>
          <w:p w14:paraId="2CE2B2F9"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lastRenderedPageBreak/>
              <w:t>CP4</w:t>
            </w:r>
          </w:p>
        </w:tc>
        <w:tc>
          <w:tcPr>
            <w:tcW w:w="4819" w:type="dxa"/>
            <w:vAlign w:val="center"/>
          </w:tcPr>
          <w:p w14:paraId="0FF8B581"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Asigurarea unui management eficace al relaţiilor din cadrul organizaţiilor şi instituţiilor publice şi private</w:t>
            </w:r>
          </w:p>
        </w:tc>
        <w:tc>
          <w:tcPr>
            <w:tcW w:w="4253" w:type="dxa"/>
            <w:vAlign w:val="center"/>
          </w:tcPr>
          <w:p w14:paraId="5357CE6F"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manageria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551CD7" w:rsidRPr="0039068A" w14:paraId="28C90443" w14:textId="77777777" w:rsidTr="0078208B">
        <w:trPr>
          <w:cantSplit/>
          <w:trHeight w:val="397"/>
        </w:trPr>
        <w:tc>
          <w:tcPr>
            <w:tcW w:w="1419" w:type="dxa"/>
            <w:vAlign w:val="center"/>
          </w:tcPr>
          <w:p w14:paraId="4B03FDBF"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CP5</w:t>
            </w:r>
          </w:p>
        </w:tc>
        <w:tc>
          <w:tcPr>
            <w:tcW w:w="4819" w:type="dxa"/>
            <w:vAlign w:val="center"/>
          </w:tcPr>
          <w:p w14:paraId="732A7016"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Proiectarea de strategii politice în contexte locale, regionale, naţionale şi globale</w:t>
            </w:r>
          </w:p>
        </w:tc>
        <w:tc>
          <w:tcPr>
            <w:tcW w:w="4253" w:type="dxa"/>
            <w:vAlign w:val="center"/>
          </w:tcPr>
          <w:p w14:paraId="3E1AE4D1"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551CD7" w:rsidRPr="0039068A" w14:paraId="138773DB" w14:textId="77777777" w:rsidTr="0078208B">
        <w:trPr>
          <w:cantSplit/>
          <w:trHeight w:val="397"/>
        </w:trPr>
        <w:tc>
          <w:tcPr>
            <w:tcW w:w="1419" w:type="dxa"/>
            <w:vAlign w:val="center"/>
          </w:tcPr>
          <w:p w14:paraId="42B54C1E" w14:textId="77777777" w:rsidR="00551CD7"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CP6</w:t>
            </w:r>
          </w:p>
        </w:tc>
        <w:tc>
          <w:tcPr>
            <w:tcW w:w="4819" w:type="dxa"/>
            <w:vAlign w:val="center"/>
          </w:tcPr>
          <w:p w14:paraId="4035E334"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Susţinerea, promovarea şi comunicarea unor idei şi valori sociale şi politice</w:t>
            </w:r>
          </w:p>
        </w:tc>
        <w:tc>
          <w:tcPr>
            <w:tcW w:w="4253" w:type="dxa"/>
            <w:vAlign w:val="center"/>
          </w:tcPr>
          <w:p w14:paraId="6E5A2697"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4E745BEB" w14:textId="77777777" w:rsidR="00996E5F" w:rsidRDefault="00996E5F" w:rsidP="00996E5F">
      <w:pPr>
        <w:spacing w:after="0"/>
        <w:rPr>
          <w:rFonts w:ascii="Cambria" w:hAnsi="Cambria"/>
          <w:b/>
          <w:sz w:val="20"/>
          <w:szCs w:val="20"/>
        </w:rPr>
      </w:pPr>
    </w:p>
    <w:p w14:paraId="60F72B86" w14:textId="77777777"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r w:rsidR="00A5032D" w:rsidRPr="00657AA8">
        <w:rPr>
          <w:rFonts w:ascii="Cambria" w:hAnsi="Cambria"/>
          <w:bCs/>
          <w:color w:val="FF0000"/>
          <w:sz w:val="20"/>
          <w:szCs w:val="20"/>
        </w:rPr>
        <w:t>(</w:t>
      </w:r>
      <w:r w:rsidR="00DE5B58" w:rsidRPr="00657AA8">
        <w:rPr>
          <w:rFonts w:ascii="Cambria" w:hAnsi="Cambria"/>
          <w:bCs/>
          <w:color w:val="FF0000"/>
          <w:sz w:val="20"/>
          <w:szCs w:val="20"/>
        </w:rPr>
        <w:t>derivate</w:t>
      </w:r>
      <w:r w:rsidR="002C22AA" w:rsidRPr="00657AA8">
        <w:rPr>
          <w:rFonts w:ascii="Cambria" w:hAnsi="Cambria"/>
          <w:bCs/>
          <w:color w:val="FF0000"/>
          <w:sz w:val="20"/>
          <w:szCs w:val="20"/>
        </w:rPr>
        <w:t xml:space="preserve"> </w:t>
      </w:r>
      <w:r w:rsidR="007F519B">
        <w:rPr>
          <w:rFonts w:ascii="Cambria" w:hAnsi="Cambria"/>
          <w:bCs/>
          <w:color w:val="FF0000"/>
          <w:sz w:val="20"/>
          <w:szCs w:val="20"/>
        </w:rPr>
        <w:t xml:space="preserve">de fiecare titular de disciplină </w:t>
      </w:r>
      <w:r w:rsidRPr="00657AA8">
        <w:rPr>
          <w:rFonts w:ascii="Cambria" w:hAnsi="Cambria"/>
          <w:bCs/>
          <w:color w:val="FF0000"/>
          <w:sz w:val="20"/>
          <w:szCs w:val="20"/>
        </w:rPr>
        <w:t xml:space="preserve">din grila competențelor </w:t>
      </w:r>
      <w:r w:rsidR="00A5032D" w:rsidRPr="00657AA8">
        <w:rPr>
          <w:rFonts w:ascii="Cambria" w:hAnsi="Cambria"/>
          <w:bCs/>
          <w:color w:val="FF0000"/>
          <w:sz w:val="20"/>
          <w:szCs w:val="20"/>
        </w:rPr>
        <w:t xml:space="preserve">și </w:t>
      </w:r>
      <w:r w:rsidR="002C22AA" w:rsidRPr="00657AA8">
        <w:rPr>
          <w:rFonts w:ascii="Cambria" w:hAnsi="Cambria"/>
          <w:bCs/>
          <w:color w:val="FF0000"/>
          <w:sz w:val="20"/>
          <w:szCs w:val="20"/>
        </w:rPr>
        <w:t xml:space="preserve">a </w:t>
      </w:r>
      <w:r w:rsidR="00A5032D" w:rsidRPr="00657AA8">
        <w:rPr>
          <w:rFonts w:ascii="Cambria" w:hAnsi="Cambria"/>
          <w:bCs/>
          <w:color w:val="FF0000"/>
          <w:sz w:val="20"/>
          <w:szCs w:val="20"/>
        </w:rPr>
        <w:t>rezultatelor învățării la nivel de program de studii</w:t>
      </w:r>
      <w:r w:rsidRPr="00657AA8">
        <w:rPr>
          <w:rFonts w:ascii="Cambria" w:hAnsi="Cambria"/>
          <w:bCs/>
          <w:color w:val="FF0000"/>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0C772AC4" w14:textId="77777777" w:rsidTr="002C22AA">
        <w:trPr>
          <w:cantSplit/>
          <w:trHeight w:val="402"/>
        </w:trPr>
        <w:tc>
          <w:tcPr>
            <w:tcW w:w="10491" w:type="dxa"/>
            <w:vAlign w:val="center"/>
          </w:tcPr>
          <w:p w14:paraId="054D95C4"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CE3A39" w:rsidRPr="000B7D0D" w14:paraId="52AA5D80" w14:textId="77777777" w:rsidTr="002C22AA">
        <w:trPr>
          <w:cantSplit/>
          <w:trHeight w:val="402"/>
        </w:trPr>
        <w:tc>
          <w:tcPr>
            <w:tcW w:w="10491" w:type="dxa"/>
            <w:vAlign w:val="center"/>
          </w:tcPr>
          <w:p w14:paraId="52B05B46"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Înțelegerea fundamentelor teoriilor sociale si politice pentru analizarea şi evaluarea organizării socio-politice din perspectiva instituțională</w:t>
            </w:r>
          </w:p>
        </w:tc>
      </w:tr>
      <w:tr w:rsidR="00CE3A39" w:rsidRPr="000B7D0D" w14:paraId="4B6C64D7" w14:textId="77777777" w:rsidTr="002C22AA">
        <w:trPr>
          <w:cantSplit/>
          <w:trHeight w:val="402"/>
        </w:trPr>
        <w:tc>
          <w:tcPr>
            <w:tcW w:w="10491" w:type="dxa"/>
            <w:vAlign w:val="center"/>
          </w:tcPr>
          <w:p w14:paraId="6CD1E5DE"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Utilizarea metodologiilor de analiză a sistemelor social-politice</w:t>
            </w:r>
          </w:p>
        </w:tc>
      </w:tr>
      <w:tr w:rsidR="00CE3A39" w:rsidRPr="000B7D0D" w14:paraId="083521DC" w14:textId="77777777" w:rsidTr="002C22AA">
        <w:trPr>
          <w:cantSplit/>
          <w:trHeight w:val="402"/>
        </w:trPr>
        <w:tc>
          <w:tcPr>
            <w:tcW w:w="10491" w:type="dxa"/>
            <w:vAlign w:val="center"/>
          </w:tcPr>
          <w:p w14:paraId="18657B3A"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Elaborarea şi gestionarea proiectelor, planurilor, programelor şi acţiunilor social-politice</w:t>
            </w:r>
          </w:p>
        </w:tc>
      </w:tr>
      <w:tr w:rsidR="00CE3A39" w:rsidRPr="000B7D0D" w14:paraId="0EEC42EA" w14:textId="77777777" w:rsidTr="002C22AA">
        <w:trPr>
          <w:cantSplit/>
          <w:trHeight w:val="402"/>
        </w:trPr>
        <w:tc>
          <w:tcPr>
            <w:tcW w:w="10491" w:type="dxa"/>
            <w:vAlign w:val="center"/>
          </w:tcPr>
          <w:p w14:paraId="7960BAD4"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Asigurarea unui management eficace al relaţiilor din cadrul organizaţiilor şi instituţiilor publice şi private</w:t>
            </w:r>
          </w:p>
        </w:tc>
      </w:tr>
      <w:tr w:rsidR="00CE3A39" w:rsidRPr="000B7D0D" w14:paraId="78074778" w14:textId="77777777" w:rsidTr="002C22AA">
        <w:trPr>
          <w:cantSplit/>
          <w:trHeight w:val="402"/>
        </w:trPr>
        <w:tc>
          <w:tcPr>
            <w:tcW w:w="10491" w:type="dxa"/>
            <w:vAlign w:val="center"/>
          </w:tcPr>
          <w:p w14:paraId="18CFD411"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Proiectarea de strategii politice în contexte locale, regionale, naţionale şi globale</w:t>
            </w:r>
          </w:p>
        </w:tc>
      </w:tr>
      <w:tr w:rsidR="00CE3A39" w:rsidRPr="000B7D0D" w14:paraId="251B0E7F" w14:textId="77777777" w:rsidTr="002C22AA">
        <w:trPr>
          <w:cantSplit/>
          <w:trHeight w:val="402"/>
        </w:trPr>
        <w:tc>
          <w:tcPr>
            <w:tcW w:w="10491" w:type="dxa"/>
            <w:vAlign w:val="center"/>
          </w:tcPr>
          <w:p w14:paraId="4A4DC8BE"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Susţinerea, promovarea şi comunicarea unor idei şi valori sociale şi politice</w:t>
            </w:r>
          </w:p>
        </w:tc>
      </w:tr>
      <w:tr w:rsidR="002C22AA" w:rsidRPr="000B7D0D" w14:paraId="3B2C0CBF" w14:textId="77777777" w:rsidTr="00A5032D">
        <w:trPr>
          <w:cantSplit/>
          <w:trHeight w:val="402"/>
        </w:trPr>
        <w:tc>
          <w:tcPr>
            <w:tcW w:w="10491" w:type="dxa"/>
            <w:vAlign w:val="center"/>
          </w:tcPr>
          <w:p w14:paraId="1A07E014"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CE3A39" w:rsidRPr="000B7D0D" w14:paraId="110672CE" w14:textId="77777777" w:rsidTr="00A5032D">
        <w:trPr>
          <w:cantSplit/>
          <w:trHeight w:val="402"/>
        </w:trPr>
        <w:tc>
          <w:tcPr>
            <w:tcW w:w="10491" w:type="dxa"/>
            <w:vAlign w:val="center"/>
          </w:tcPr>
          <w:p w14:paraId="23F1DF0B"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lastRenderedPageBreak/>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CE3A39" w:rsidRPr="000B7D0D" w14:paraId="1F56C04C" w14:textId="77777777" w:rsidTr="00A5032D">
        <w:trPr>
          <w:cantSplit/>
          <w:trHeight w:val="402"/>
        </w:trPr>
        <w:tc>
          <w:tcPr>
            <w:tcW w:w="10491" w:type="dxa"/>
            <w:vAlign w:val="center"/>
          </w:tcPr>
          <w:p w14:paraId="3F6EF917"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CE3A39" w:rsidRPr="000B7D0D" w14:paraId="70953071" w14:textId="77777777" w:rsidTr="00A5032D">
        <w:trPr>
          <w:cantSplit/>
          <w:trHeight w:val="402"/>
        </w:trPr>
        <w:tc>
          <w:tcPr>
            <w:tcW w:w="10491" w:type="dxa"/>
            <w:vAlign w:val="center"/>
          </w:tcPr>
          <w:p w14:paraId="5E1BEE63"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CE3A39" w:rsidRPr="000B7D0D" w14:paraId="3D990E17" w14:textId="77777777" w:rsidTr="00A5032D">
        <w:trPr>
          <w:cantSplit/>
          <w:trHeight w:val="402"/>
        </w:trPr>
        <w:tc>
          <w:tcPr>
            <w:tcW w:w="10491" w:type="dxa"/>
            <w:vAlign w:val="center"/>
          </w:tcPr>
          <w:p w14:paraId="26704F25"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Pr>
                <w:rFonts w:ascii="Cambria" w:hAnsi="Cambria"/>
                <w:sz w:val="20"/>
                <w:szCs w:val="20"/>
              </w:rPr>
              <w:t xml:space="preserve"> </w:t>
            </w: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manageria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CE3A39" w:rsidRPr="000B7D0D" w14:paraId="2A458447" w14:textId="77777777" w:rsidTr="00A5032D">
        <w:trPr>
          <w:cantSplit/>
          <w:trHeight w:val="402"/>
        </w:trPr>
        <w:tc>
          <w:tcPr>
            <w:tcW w:w="10491" w:type="dxa"/>
            <w:vAlign w:val="center"/>
          </w:tcPr>
          <w:p w14:paraId="33BE656B"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CE3A39" w:rsidRPr="000B7D0D" w14:paraId="6AA3AF4B" w14:textId="77777777" w:rsidTr="00A5032D">
        <w:trPr>
          <w:cantSplit/>
          <w:trHeight w:val="402"/>
        </w:trPr>
        <w:tc>
          <w:tcPr>
            <w:tcW w:w="10491" w:type="dxa"/>
            <w:vAlign w:val="center"/>
          </w:tcPr>
          <w:p w14:paraId="47F0596E"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2488C463" w14:textId="77777777" w:rsidR="00BA46D7" w:rsidRDefault="00BA46D7" w:rsidP="002A3A93">
      <w:pPr>
        <w:spacing w:after="0"/>
        <w:ind w:hanging="426"/>
        <w:rPr>
          <w:rFonts w:ascii="Cambria" w:hAnsi="Cambria"/>
          <w:b/>
          <w:sz w:val="20"/>
          <w:szCs w:val="20"/>
        </w:rPr>
      </w:pPr>
    </w:p>
    <w:p w14:paraId="2DE2D246" w14:textId="77777777"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01F62F68" w14:textId="77777777" w:rsidTr="007730F9">
        <w:tc>
          <w:tcPr>
            <w:tcW w:w="3779" w:type="dxa"/>
            <w:vAlign w:val="center"/>
          </w:tcPr>
          <w:p w14:paraId="71A985C4"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14:paraId="0F7DB534" w14:textId="77777777"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14:paraId="649D4F40" w14:textId="77777777"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4A58B9" w:rsidRPr="002A3A93" w14:paraId="68F1AADF" w14:textId="77777777" w:rsidTr="007730F9">
        <w:tc>
          <w:tcPr>
            <w:tcW w:w="3779" w:type="dxa"/>
            <w:vAlign w:val="center"/>
          </w:tcPr>
          <w:p w14:paraId="33742E90"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Săptămâna 1. </w:t>
            </w:r>
          </w:p>
          <w:p w14:paraId="0B2B18C4" w14:textId="77777777" w:rsidR="004A58B9" w:rsidRPr="00FB3E11" w:rsidRDefault="004A58B9" w:rsidP="004A58B9">
            <w:pPr>
              <w:spacing w:after="0" w:line="240" w:lineRule="auto"/>
              <w:jc w:val="both"/>
              <w:rPr>
                <w:rFonts w:ascii="Times New Roman" w:hAnsi="Times New Roman"/>
              </w:rPr>
            </w:pPr>
          </w:p>
          <w:p w14:paraId="0F61D180" w14:textId="77777777" w:rsidR="004A58B9" w:rsidRPr="00FB3E11" w:rsidRDefault="004A58B9" w:rsidP="004A58B9">
            <w:pPr>
              <w:spacing w:after="0" w:line="240" w:lineRule="auto"/>
              <w:jc w:val="both"/>
            </w:pPr>
            <w:r w:rsidRPr="00FB3E11">
              <w:rPr>
                <w:rFonts w:ascii="Cambria" w:hAnsi="Cambria"/>
                <w:sz w:val="20"/>
                <w:szCs w:val="20"/>
              </w:rPr>
              <w:t xml:space="preserve">Perspectivă istorică asupra Declaraţiilor cu privire la Drepturile Omului. </w:t>
            </w:r>
          </w:p>
          <w:p w14:paraId="36AEDB1D" w14:textId="77777777" w:rsidR="004A58B9" w:rsidRPr="00FB3E11" w:rsidRDefault="004A58B9" w:rsidP="004A58B9">
            <w:pPr>
              <w:spacing w:after="0" w:line="240" w:lineRule="auto"/>
              <w:jc w:val="both"/>
              <w:rPr>
                <w:rFonts w:ascii="Times New Roman" w:hAnsi="Times New Roman"/>
              </w:rPr>
            </w:pPr>
          </w:p>
          <w:p w14:paraId="6D18C98A"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Documente şi mecanisme internaţionale de protecţie a drepturilor omului cu caracter de universalitate </w:t>
            </w:r>
          </w:p>
          <w:p w14:paraId="7BE6A3EE" w14:textId="77777777" w:rsidR="004A58B9" w:rsidRPr="00FB3E11" w:rsidRDefault="004A58B9" w:rsidP="004A58B9">
            <w:pPr>
              <w:spacing w:after="0" w:line="240" w:lineRule="auto"/>
              <w:jc w:val="both"/>
              <w:rPr>
                <w:rFonts w:ascii="Times New Roman" w:hAnsi="Times New Roman"/>
              </w:rPr>
            </w:pPr>
          </w:p>
        </w:tc>
        <w:tc>
          <w:tcPr>
            <w:tcW w:w="3420" w:type="dxa"/>
            <w:vAlign w:val="center"/>
          </w:tcPr>
          <w:p w14:paraId="5A2BEBDA" w14:textId="77777777" w:rsidR="004A58B9" w:rsidRPr="00FB3E11" w:rsidRDefault="004A58B9" w:rsidP="004A58B9">
            <w:pPr>
              <w:spacing w:after="0" w:line="240" w:lineRule="auto"/>
              <w:jc w:val="both"/>
            </w:pPr>
            <w:r w:rsidRPr="00FB3E11">
              <w:rPr>
                <w:rFonts w:ascii="Cambria" w:hAnsi="Cambria"/>
                <w:sz w:val="20"/>
                <w:szCs w:val="20"/>
              </w:rPr>
              <w:t xml:space="preserve">Metoda de predare este una interactiva, care pune accent pe instrumentarea corecta a literaturii de specialitate in analiza critica a procedurilor legislative. Studii de caz </w:t>
            </w:r>
          </w:p>
          <w:p w14:paraId="6203F6EA" w14:textId="77777777" w:rsidR="004A58B9" w:rsidRPr="00FB3E11" w:rsidRDefault="004A58B9" w:rsidP="004A58B9">
            <w:pPr>
              <w:spacing w:after="0" w:line="240" w:lineRule="auto"/>
              <w:jc w:val="both"/>
              <w:rPr>
                <w:rFonts w:ascii="Times New Roman" w:hAnsi="Times New Roman"/>
              </w:rPr>
            </w:pPr>
          </w:p>
        </w:tc>
        <w:tc>
          <w:tcPr>
            <w:tcW w:w="3292" w:type="dxa"/>
            <w:vAlign w:val="center"/>
          </w:tcPr>
          <w:p w14:paraId="4D245E5A" w14:textId="77777777" w:rsidR="004A58B9" w:rsidRPr="00FB3E11" w:rsidRDefault="004A58B9" w:rsidP="004A58B9">
            <w:pPr>
              <w:spacing w:after="0" w:line="240" w:lineRule="auto"/>
              <w:jc w:val="both"/>
            </w:pPr>
            <w:r w:rsidRPr="00FB3E11">
              <w:rPr>
                <w:rFonts w:ascii="Cambria" w:hAnsi="Cambria"/>
                <w:sz w:val="20"/>
                <w:szCs w:val="20"/>
              </w:rPr>
              <w:t xml:space="preserve">Prezentare powerpoint. Studentilor le este recomandat sa parcurga bibliografia </w:t>
            </w:r>
          </w:p>
          <w:p w14:paraId="07447964" w14:textId="77777777" w:rsidR="004A58B9" w:rsidRPr="00FB3E11" w:rsidRDefault="004A58B9" w:rsidP="004A58B9">
            <w:pPr>
              <w:spacing w:after="0" w:line="240" w:lineRule="auto"/>
              <w:jc w:val="both"/>
              <w:rPr>
                <w:rFonts w:ascii="Times New Roman" w:hAnsi="Times New Roman"/>
              </w:rPr>
            </w:pPr>
          </w:p>
        </w:tc>
      </w:tr>
      <w:tr w:rsidR="004A58B9" w:rsidRPr="002A3A93" w14:paraId="1524F1C9" w14:textId="77777777" w:rsidTr="007730F9">
        <w:tc>
          <w:tcPr>
            <w:tcW w:w="3779" w:type="dxa"/>
            <w:vAlign w:val="center"/>
          </w:tcPr>
          <w:p w14:paraId="6AF8A373"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Săptămâna 2. </w:t>
            </w:r>
          </w:p>
          <w:p w14:paraId="5FA35768" w14:textId="77777777" w:rsidR="004A58B9" w:rsidRPr="00FB3E11" w:rsidRDefault="004A58B9" w:rsidP="004A58B9">
            <w:pPr>
              <w:spacing w:after="0" w:line="240" w:lineRule="auto"/>
              <w:jc w:val="both"/>
              <w:rPr>
                <w:rFonts w:ascii="Times New Roman" w:hAnsi="Times New Roman"/>
              </w:rPr>
            </w:pPr>
          </w:p>
          <w:p w14:paraId="185D0886" w14:textId="77777777" w:rsidR="004A58B9" w:rsidRPr="00FB3E11" w:rsidRDefault="004A58B9" w:rsidP="004A58B9">
            <w:pPr>
              <w:spacing w:after="0" w:line="240" w:lineRule="auto"/>
              <w:jc w:val="both"/>
            </w:pPr>
            <w:r w:rsidRPr="00FB3E11">
              <w:rPr>
                <w:rFonts w:ascii="Cambria" w:hAnsi="Cambria"/>
                <w:sz w:val="20"/>
                <w:szCs w:val="20"/>
              </w:rPr>
              <w:t xml:space="preserve">Documente si mecanisme europene de protectie a drepturilor omului. Curtea Europeană a Drepturilor Omului/Curtea Europeană de Justiție </w:t>
            </w:r>
          </w:p>
          <w:p w14:paraId="708EE1C4" w14:textId="77777777" w:rsidR="004A58B9" w:rsidRPr="00FB3E11" w:rsidRDefault="004A58B9" w:rsidP="004A58B9">
            <w:pPr>
              <w:spacing w:after="0" w:line="240" w:lineRule="auto"/>
              <w:jc w:val="both"/>
              <w:rPr>
                <w:rFonts w:ascii="Times New Roman" w:hAnsi="Times New Roman"/>
              </w:rPr>
            </w:pPr>
          </w:p>
        </w:tc>
        <w:tc>
          <w:tcPr>
            <w:tcW w:w="3420" w:type="dxa"/>
            <w:vAlign w:val="center"/>
          </w:tcPr>
          <w:p w14:paraId="34781224" w14:textId="77777777" w:rsidR="004A58B9" w:rsidRPr="00FB3E11" w:rsidRDefault="004A58B9" w:rsidP="004A58B9">
            <w:pPr>
              <w:spacing w:after="0" w:line="240" w:lineRule="auto"/>
              <w:jc w:val="both"/>
            </w:pPr>
            <w:r w:rsidRPr="00FB3E11">
              <w:rPr>
                <w:rFonts w:ascii="Cambria" w:hAnsi="Cambria"/>
                <w:sz w:val="20"/>
                <w:szCs w:val="20"/>
              </w:rPr>
              <w:t xml:space="preserve">Metoda de predare este una interactiva, care pune accent pe instrumentarea corecta a literaturii de specialitate in analiza critica a procedurilor legislative. Studii de caz </w:t>
            </w:r>
          </w:p>
          <w:p w14:paraId="7D5CC551" w14:textId="77777777" w:rsidR="004A58B9" w:rsidRPr="00FB3E11" w:rsidRDefault="004A58B9" w:rsidP="004A58B9">
            <w:pPr>
              <w:spacing w:after="0" w:line="240" w:lineRule="auto"/>
              <w:jc w:val="both"/>
              <w:rPr>
                <w:rFonts w:ascii="Times New Roman" w:hAnsi="Times New Roman"/>
              </w:rPr>
            </w:pPr>
          </w:p>
        </w:tc>
        <w:tc>
          <w:tcPr>
            <w:tcW w:w="3292" w:type="dxa"/>
            <w:vAlign w:val="center"/>
          </w:tcPr>
          <w:p w14:paraId="6B0AB740"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Prezentare powerpoint. Studentilor le este recomandat sa parcurga bibliografia </w:t>
            </w:r>
          </w:p>
        </w:tc>
      </w:tr>
      <w:tr w:rsidR="004A58B9" w:rsidRPr="002A3A93" w14:paraId="335FF657" w14:textId="77777777" w:rsidTr="007730F9">
        <w:tc>
          <w:tcPr>
            <w:tcW w:w="3779" w:type="dxa"/>
            <w:vAlign w:val="center"/>
          </w:tcPr>
          <w:p w14:paraId="441CCB0E"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Săptămâna 3. </w:t>
            </w:r>
          </w:p>
          <w:p w14:paraId="1FA6B1C7" w14:textId="77777777" w:rsidR="004A58B9" w:rsidRPr="00FB3E11" w:rsidRDefault="004A58B9" w:rsidP="004A58B9">
            <w:pPr>
              <w:spacing w:after="0" w:line="240" w:lineRule="auto"/>
              <w:jc w:val="both"/>
              <w:rPr>
                <w:rFonts w:ascii="Times New Roman" w:hAnsi="Times New Roman"/>
              </w:rPr>
            </w:pPr>
          </w:p>
          <w:p w14:paraId="58FEE307" w14:textId="77777777" w:rsidR="004A58B9" w:rsidRPr="00FB3E11" w:rsidRDefault="004A58B9" w:rsidP="004A58B9">
            <w:pPr>
              <w:spacing w:after="0" w:line="240" w:lineRule="auto"/>
              <w:jc w:val="both"/>
            </w:pPr>
            <w:r w:rsidRPr="00FB3E11">
              <w:rPr>
                <w:rFonts w:ascii="Cambria" w:hAnsi="Cambria"/>
                <w:sz w:val="20"/>
                <w:szCs w:val="20"/>
              </w:rPr>
              <w:t xml:space="preserve">Definitia si clasificare drepturilor si libertatilor publice. Principiile constitutionale ale reglementarii drepturilor omului si libertatilor publice. </w:t>
            </w:r>
          </w:p>
          <w:p w14:paraId="6FE28EB8" w14:textId="77777777" w:rsidR="004A58B9" w:rsidRPr="00FB3E11" w:rsidRDefault="004A58B9" w:rsidP="004A58B9">
            <w:pPr>
              <w:spacing w:after="0" w:line="240" w:lineRule="auto"/>
              <w:jc w:val="both"/>
              <w:rPr>
                <w:rFonts w:ascii="Times New Roman" w:hAnsi="Times New Roman"/>
              </w:rPr>
            </w:pPr>
          </w:p>
        </w:tc>
        <w:tc>
          <w:tcPr>
            <w:tcW w:w="3420" w:type="dxa"/>
            <w:vAlign w:val="center"/>
          </w:tcPr>
          <w:p w14:paraId="618A1E8E" w14:textId="77777777" w:rsidR="004A58B9" w:rsidRPr="00FB3E11" w:rsidRDefault="004A58B9" w:rsidP="004A58B9">
            <w:pPr>
              <w:spacing w:after="0" w:line="240" w:lineRule="auto"/>
              <w:jc w:val="both"/>
            </w:pPr>
            <w:r w:rsidRPr="00FB3E11">
              <w:rPr>
                <w:rFonts w:ascii="Cambria" w:hAnsi="Cambria"/>
                <w:sz w:val="20"/>
                <w:szCs w:val="20"/>
              </w:rPr>
              <w:t xml:space="preserve">Metoda de predare este una interactiva, care pune accent pe instrumentarea corecta a literaturii de specialitate in analiza critica a procedurilor legislative. Studii de caz </w:t>
            </w:r>
          </w:p>
          <w:p w14:paraId="0AC31537" w14:textId="77777777" w:rsidR="004A58B9" w:rsidRPr="00FB3E11" w:rsidRDefault="004A58B9" w:rsidP="004A58B9">
            <w:pPr>
              <w:spacing w:after="0" w:line="240" w:lineRule="auto"/>
              <w:jc w:val="both"/>
              <w:rPr>
                <w:rFonts w:ascii="Times New Roman" w:hAnsi="Times New Roman"/>
              </w:rPr>
            </w:pPr>
          </w:p>
        </w:tc>
        <w:tc>
          <w:tcPr>
            <w:tcW w:w="3292" w:type="dxa"/>
            <w:vAlign w:val="center"/>
          </w:tcPr>
          <w:p w14:paraId="79119A78"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Prezentare powerpoint. Studentilor le este recomandat sa parcurga bibliografia </w:t>
            </w:r>
          </w:p>
        </w:tc>
      </w:tr>
      <w:tr w:rsidR="004A58B9" w:rsidRPr="002A3A93" w14:paraId="2AF9629F" w14:textId="77777777" w:rsidTr="007730F9">
        <w:tc>
          <w:tcPr>
            <w:tcW w:w="3779" w:type="dxa"/>
            <w:vAlign w:val="center"/>
          </w:tcPr>
          <w:p w14:paraId="4558652D"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lastRenderedPageBreak/>
              <w:t xml:space="preserve">Săptămâna 4. </w:t>
            </w:r>
          </w:p>
          <w:p w14:paraId="6B2E3CD2" w14:textId="77777777" w:rsidR="004A58B9" w:rsidRPr="00FB3E11" w:rsidRDefault="004A58B9" w:rsidP="004A58B9">
            <w:pPr>
              <w:spacing w:after="0" w:line="240" w:lineRule="auto"/>
              <w:jc w:val="both"/>
              <w:rPr>
                <w:rFonts w:ascii="Times New Roman" w:hAnsi="Times New Roman"/>
              </w:rPr>
            </w:pPr>
          </w:p>
          <w:p w14:paraId="67E03D72" w14:textId="77777777" w:rsidR="004A58B9" w:rsidRPr="00FB3E11" w:rsidRDefault="004A58B9" w:rsidP="004A58B9">
            <w:pPr>
              <w:spacing w:after="0" w:line="240" w:lineRule="auto"/>
              <w:jc w:val="both"/>
            </w:pPr>
            <w:r w:rsidRPr="00FB3E11">
              <w:rPr>
                <w:rFonts w:ascii="Cambria" w:hAnsi="Cambria"/>
                <w:sz w:val="20"/>
                <w:szCs w:val="20"/>
              </w:rPr>
              <w:t xml:space="preserve">Interdictia generala a discriminarii. Jurisprudența CEDO </w:t>
            </w:r>
          </w:p>
          <w:p w14:paraId="60BEBE83" w14:textId="77777777" w:rsidR="004A58B9" w:rsidRPr="00FB3E11" w:rsidRDefault="004A58B9" w:rsidP="004A58B9">
            <w:pPr>
              <w:spacing w:after="0" w:line="240" w:lineRule="auto"/>
              <w:jc w:val="both"/>
              <w:rPr>
                <w:rFonts w:ascii="Times New Roman" w:hAnsi="Times New Roman"/>
              </w:rPr>
            </w:pPr>
          </w:p>
        </w:tc>
        <w:tc>
          <w:tcPr>
            <w:tcW w:w="3420" w:type="dxa"/>
            <w:vAlign w:val="center"/>
          </w:tcPr>
          <w:p w14:paraId="109F9909" w14:textId="77777777" w:rsidR="004A58B9" w:rsidRPr="00FB3E11" w:rsidRDefault="004A58B9" w:rsidP="004A58B9">
            <w:pPr>
              <w:spacing w:after="0" w:line="240" w:lineRule="auto"/>
              <w:jc w:val="both"/>
            </w:pPr>
            <w:r w:rsidRPr="00FB3E11">
              <w:rPr>
                <w:rFonts w:ascii="Cambria" w:hAnsi="Cambria"/>
                <w:sz w:val="20"/>
                <w:szCs w:val="20"/>
              </w:rPr>
              <w:t xml:space="preserve">Metoda de predare este una interactiva, care pune accent pe instrumentarea corecta a literaturii de specialitate in analiza critica a procedurilor legislative. Studii de caz </w:t>
            </w:r>
          </w:p>
          <w:p w14:paraId="55BEA1E5" w14:textId="77777777" w:rsidR="004A58B9" w:rsidRPr="00FB3E11" w:rsidRDefault="004A58B9" w:rsidP="004A58B9">
            <w:pPr>
              <w:spacing w:after="0" w:line="240" w:lineRule="auto"/>
              <w:jc w:val="both"/>
              <w:rPr>
                <w:rFonts w:ascii="Times New Roman" w:hAnsi="Times New Roman"/>
              </w:rPr>
            </w:pPr>
          </w:p>
        </w:tc>
        <w:tc>
          <w:tcPr>
            <w:tcW w:w="3292" w:type="dxa"/>
            <w:vAlign w:val="center"/>
          </w:tcPr>
          <w:p w14:paraId="0D55ADCE"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Prezentare powerpoint. Studentilor le este recomandat sa parcurga bibliografia </w:t>
            </w:r>
          </w:p>
        </w:tc>
      </w:tr>
      <w:tr w:rsidR="004A58B9" w:rsidRPr="002A3A93" w14:paraId="5C2AA130" w14:textId="77777777" w:rsidTr="007730F9">
        <w:tc>
          <w:tcPr>
            <w:tcW w:w="3779" w:type="dxa"/>
            <w:vAlign w:val="center"/>
          </w:tcPr>
          <w:p w14:paraId="20A233AE"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Săptămâna 5. </w:t>
            </w:r>
          </w:p>
          <w:p w14:paraId="09A557F5" w14:textId="77777777" w:rsidR="004A58B9" w:rsidRPr="00FB3E11" w:rsidRDefault="004A58B9" w:rsidP="004A58B9">
            <w:pPr>
              <w:spacing w:after="0" w:line="240" w:lineRule="auto"/>
              <w:jc w:val="both"/>
              <w:rPr>
                <w:rFonts w:ascii="Times New Roman" w:hAnsi="Times New Roman"/>
              </w:rPr>
            </w:pPr>
          </w:p>
          <w:p w14:paraId="21408436" w14:textId="272BF8E5"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Dreptul la respectarea vietii private si de familie. Secretul corespondentei</w:t>
            </w:r>
            <w:r>
              <w:rPr>
                <w:rFonts w:ascii="Cambria" w:hAnsi="Cambria"/>
                <w:sz w:val="20"/>
                <w:szCs w:val="20"/>
              </w:rPr>
              <w:t xml:space="preserve">. </w:t>
            </w:r>
            <w:r w:rsidRPr="00FB3E11">
              <w:rPr>
                <w:rFonts w:ascii="Cambria" w:hAnsi="Cambria"/>
                <w:sz w:val="20"/>
                <w:szCs w:val="20"/>
              </w:rPr>
              <w:t>Jurisprudența CEDO</w:t>
            </w:r>
          </w:p>
        </w:tc>
        <w:tc>
          <w:tcPr>
            <w:tcW w:w="3420" w:type="dxa"/>
            <w:vAlign w:val="center"/>
          </w:tcPr>
          <w:p w14:paraId="431CBCEC" w14:textId="77777777" w:rsidR="004A58B9" w:rsidRPr="00FB3E11" w:rsidRDefault="004A58B9" w:rsidP="004A58B9">
            <w:pPr>
              <w:spacing w:after="0" w:line="240" w:lineRule="auto"/>
              <w:jc w:val="both"/>
            </w:pPr>
            <w:r w:rsidRPr="00FB3E11">
              <w:rPr>
                <w:rFonts w:ascii="Cambria" w:hAnsi="Cambria"/>
                <w:sz w:val="20"/>
                <w:szCs w:val="20"/>
              </w:rPr>
              <w:t xml:space="preserve">Metoda de predare este una interactiva, care pune accent pe instrumentarea corecta a literaturii de specialitate in analiza critica a procedurilor legislative. Studii de caz </w:t>
            </w:r>
          </w:p>
          <w:p w14:paraId="40887124" w14:textId="77777777" w:rsidR="004A58B9" w:rsidRPr="00FB3E11" w:rsidRDefault="004A58B9" w:rsidP="004A58B9">
            <w:pPr>
              <w:spacing w:after="0" w:line="240" w:lineRule="auto"/>
              <w:jc w:val="both"/>
              <w:rPr>
                <w:rFonts w:ascii="Times New Roman" w:hAnsi="Times New Roman"/>
              </w:rPr>
            </w:pPr>
          </w:p>
        </w:tc>
        <w:tc>
          <w:tcPr>
            <w:tcW w:w="3292" w:type="dxa"/>
            <w:vAlign w:val="center"/>
          </w:tcPr>
          <w:p w14:paraId="4D694FE3"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Prezentare powerpoint. Studentilor le este recomandat sa parcurga bibliografia </w:t>
            </w:r>
          </w:p>
        </w:tc>
      </w:tr>
      <w:tr w:rsidR="004A58B9" w:rsidRPr="002A3A93" w14:paraId="7279237D" w14:textId="77777777" w:rsidTr="007730F9">
        <w:tc>
          <w:tcPr>
            <w:tcW w:w="3779" w:type="dxa"/>
            <w:vAlign w:val="center"/>
          </w:tcPr>
          <w:p w14:paraId="5CF82715"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Săptămâna 6. </w:t>
            </w:r>
          </w:p>
          <w:p w14:paraId="37002BD1" w14:textId="77777777" w:rsidR="004A58B9" w:rsidRPr="00FB3E11" w:rsidRDefault="004A58B9" w:rsidP="004A58B9">
            <w:pPr>
              <w:spacing w:after="0" w:line="240" w:lineRule="auto"/>
              <w:jc w:val="both"/>
              <w:rPr>
                <w:rFonts w:ascii="Times New Roman" w:hAnsi="Times New Roman"/>
              </w:rPr>
            </w:pPr>
          </w:p>
          <w:p w14:paraId="1C9DCCF1" w14:textId="77777777" w:rsidR="004A58B9" w:rsidRPr="00FB3E11" w:rsidRDefault="004A58B9" w:rsidP="004A58B9">
            <w:pPr>
              <w:spacing w:after="0" w:line="240" w:lineRule="auto"/>
              <w:jc w:val="both"/>
            </w:pPr>
            <w:r w:rsidRPr="00FB3E11">
              <w:rPr>
                <w:rFonts w:ascii="Cambria" w:hAnsi="Cambria"/>
                <w:sz w:val="20"/>
                <w:szCs w:val="20"/>
              </w:rPr>
              <w:t xml:space="preserve">Protectia datelor cu caracter personal. Jurisprudența CEDO </w:t>
            </w:r>
            <w:r>
              <w:rPr>
                <w:rFonts w:ascii="Cambria" w:hAnsi="Cambria"/>
                <w:sz w:val="20"/>
                <w:szCs w:val="20"/>
              </w:rPr>
              <w:t xml:space="preserve"> si CJUE</w:t>
            </w:r>
          </w:p>
          <w:p w14:paraId="1D7DAB9B" w14:textId="77777777" w:rsidR="004A58B9" w:rsidRPr="00FB3E11" w:rsidRDefault="004A58B9" w:rsidP="004A58B9">
            <w:pPr>
              <w:spacing w:after="0" w:line="240" w:lineRule="auto"/>
              <w:jc w:val="both"/>
              <w:rPr>
                <w:rFonts w:ascii="Times New Roman" w:hAnsi="Times New Roman"/>
              </w:rPr>
            </w:pPr>
          </w:p>
        </w:tc>
        <w:tc>
          <w:tcPr>
            <w:tcW w:w="3420" w:type="dxa"/>
            <w:vAlign w:val="center"/>
          </w:tcPr>
          <w:p w14:paraId="792D2A61" w14:textId="77777777" w:rsidR="004A58B9" w:rsidRPr="00FB3E11" w:rsidRDefault="004A58B9" w:rsidP="004A58B9">
            <w:pPr>
              <w:spacing w:after="0" w:line="240" w:lineRule="auto"/>
              <w:jc w:val="both"/>
            </w:pPr>
            <w:r w:rsidRPr="00FB3E11">
              <w:rPr>
                <w:rFonts w:ascii="Cambria" w:hAnsi="Cambria"/>
                <w:sz w:val="20"/>
                <w:szCs w:val="20"/>
              </w:rPr>
              <w:t xml:space="preserve">Metoda de predare este una interactiva, care pune accent pe instrumentarea corecta a literaturii de specialitate in analiza critica a procedurilor legislative. Studii de caz </w:t>
            </w:r>
          </w:p>
          <w:p w14:paraId="54BFB99B" w14:textId="77777777" w:rsidR="004A58B9" w:rsidRPr="00FB3E11" w:rsidRDefault="004A58B9" w:rsidP="004A58B9">
            <w:pPr>
              <w:spacing w:after="0" w:line="240" w:lineRule="auto"/>
              <w:jc w:val="both"/>
              <w:rPr>
                <w:rFonts w:ascii="Times New Roman" w:hAnsi="Times New Roman"/>
              </w:rPr>
            </w:pPr>
          </w:p>
        </w:tc>
        <w:tc>
          <w:tcPr>
            <w:tcW w:w="3292" w:type="dxa"/>
            <w:vAlign w:val="center"/>
          </w:tcPr>
          <w:p w14:paraId="5A405E93"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Prezentare powerpoint. Studentilor le este recomandat sa parcurga bibliografia </w:t>
            </w:r>
          </w:p>
        </w:tc>
      </w:tr>
      <w:tr w:rsidR="004A58B9" w:rsidRPr="002A3A93" w14:paraId="6CB5CC5A" w14:textId="77777777" w:rsidTr="007730F9">
        <w:tc>
          <w:tcPr>
            <w:tcW w:w="3779" w:type="dxa"/>
            <w:vAlign w:val="center"/>
          </w:tcPr>
          <w:p w14:paraId="6CCBEF1F"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Săptămâna 7. </w:t>
            </w:r>
          </w:p>
          <w:p w14:paraId="66A17397" w14:textId="77777777" w:rsidR="004A58B9" w:rsidRPr="0009268C" w:rsidRDefault="004A58B9" w:rsidP="004A58B9">
            <w:pPr>
              <w:spacing w:after="0" w:line="240" w:lineRule="auto"/>
              <w:jc w:val="both"/>
            </w:pPr>
            <w:r w:rsidRPr="00FB3E11">
              <w:rPr>
                <w:rFonts w:ascii="Cambria" w:hAnsi="Cambria"/>
                <w:sz w:val="20"/>
                <w:szCs w:val="20"/>
              </w:rPr>
              <w:t xml:space="preserve">Dreptul la viata si integritate fizica si psihica. Jurisprudența CEDO </w:t>
            </w:r>
          </w:p>
          <w:p w14:paraId="4EF0BE51" w14:textId="77777777" w:rsidR="004A58B9" w:rsidRPr="00FB3E11" w:rsidRDefault="004A58B9" w:rsidP="004A58B9">
            <w:pPr>
              <w:spacing w:after="0" w:line="240" w:lineRule="auto"/>
              <w:jc w:val="both"/>
              <w:rPr>
                <w:rFonts w:ascii="Times New Roman" w:hAnsi="Times New Roman"/>
              </w:rPr>
            </w:pPr>
          </w:p>
        </w:tc>
        <w:tc>
          <w:tcPr>
            <w:tcW w:w="3420" w:type="dxa"/>
            <w:vAlign w:val="center"/>
          </w:tcPr>
          <w:p w14:paraId="04C20957" w14:textId="77777777" w:rsidR="004A58B9" w:rsidRPr="00FB3E11" w:rsidRDefault="004A58B9" w:rsidP="004A58B9">
            <w:pPr>
              <w:spacing w:after="0" w:line="240" w:lineRule="auto"/>
              <w:jc w:val="both"/>
            </w:pPr>
            <w:r w:rsidRPr="00FB3E11">
              <w:rPr>
                <w:rFonts w:ascii="Cambria" w:hAnsi="Cambria"/>
                <w:sz w:val="20"/>
                <w:szCs w:val="20"/>
              </w:rPr>
              <w:t xml:space="preserve">Metoda de predare este una interactiva, care pune accent pe instrumentarea corecta a literaturii de specialitate in analiza critica a procedurilor legislative. Studii de caz </w:t>
            </w:r>
          </w:p>
          <w:p w14:paraId="22ECEEE7" w14:textId="77777777" w:rsidR="004A58B9" w:rsidRPr="00FB3E11" w:rsidRDefault="004A58B9" w:rsidP="004A58B9">
            <w:pPr>
              <w:spacing w:after="0" w:line="240" w:lineRule="auto"/>
              <w:jc w:val="both"/>
              <w:rPr>
                <w:rFonts w:ascii="Times New Roman" w:hAnsi="Times New Roman"/>
              </w:rPr>
            </w:pPr>
          </w:p>
        </w:tc>
        <w:tc>
          <w:tcPr>
            <w:tcW w:w="3292" w:type="dxa"/>
            <w:vAlign w:val="center"/>
          </w:tcPr>
          <w:p w14:paraId="7695D268"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Prezentare powerpoint. Studentilor le este recomandat sa parcurga bibliografia </w:t>
            </w:r>
          </w:p>
        </w:tc>
      </w:tr>
      <w:tr w:rsidR="004A58B9" w:rsidRPr="002A3A93" w14:paraId="2937A0E3" w14:textId="77777777" w:rsidTr="007730F9">
        <w:tc>
          <w:tcPr>
            <w:tcW w:w="3779" w:type="dxa"/>
            <w:vAlign w:val="center"/>
          </w:tcPr>
          <w:p w14:paraId="5ADC6775"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Săptămâna 8. </w:t>
            </w:r>
          </w:p>
          <w:p w14:paraId="5479DA28" w14:textId="77777777" w:rsidR="004A58B9" w:rsidRPr="0009268C" w:rsidRDefault="004A58B9" w:rsidP="004A58B9">
            <w:pPr>
              <w:spacing w:after="0" w:line="240" w:lineRule="auto"/>
              <w:jc w:val="both"/>
            </w:pPr>
            <w:r w:rsidRPr="00FB3E11">
              <w:rPr>
                <w:rFonts w:ascii="Cambria" w:hAnsi="Cambria"/>
                <w:sz w:val="20"/>
                <w:szCs w:val="20"/>
              </w:rPr>
              <w:t xml:space="preserve">Libertatea individuala si siguranţa persoanei. Jurisprudenta CEDO </w:t>
            </w:r>
          </w:p>
          <w:p w14:paraId="61B30486" w14:textId="77777777" w:rsidR="004A58B9" w:rsidRPr="00FB3E11" w:rsidRDefault="004A58B9" w:rsidP="004A58B9">
            <w:pPr>
              <w:spacing w:after="0" w:line="240" w:lineRule="auto"/>
              <w:jc w:val="both"/>
            </w:pPr>
          </w:p>
          <w:p w14:paraId="3CC60F63" w14:textId="77777777" w:rsidR="004A58B9" w:rsidRPr="00FB3E11" w:rsidRDefault="004A58B9" w:rsidP="004A58B9">
            <w:pPr>
              <w:spacing w:after="0" w:line="240" w:lineRule="auto"/>
              <w:jc w:val="both"/>
              <w:rPr>
                <w:rFonts w:ascii="Times New Roman" w:hAnsi="Times New Roman"/>
              </w:rPr>
            </w:pPr>
          </w:p>
        </w:tc>
        <w:tc>
          <w:tcPr>
            <w:tcW w:w="3420" w:type="dxa"/>
            <w:vAlign w:val="center"/>
          </w:tcPr>
          <w:p w14:paraId="154919AA" w14:textId="77777777" w:rsidR="004A58B9" w:rsidRPr="00FB3E11" w:rsidRDefault="004A58B9" w:rsidP="004A58B9">
            <w:pPr>
              <w:spacing w:after="0" w:line="240" w:lineRule="auto"/>
              <w:jc w:val="both"/>
            </w:pPr>
            <w:r w:rsidRPr="00FB3E11">
              <w:rPr>
                <w:rFonts w:ascii="Cambria" w:hAnsi="Cambria"/>
                <w:sz w:val="20"/>
                <w:szCs w:val="20"/>
              </w:rPr>
              <w:t xml:space="preserve">Metoda de predare este una interactiva, care pune accent pe instrumentarea corecta a literaturii de specialitate in analiza critica a procedurilor legislative. Studii de caz </w:t>
            </w:r>
          </w:p>
          <w:p w14:paraId="306A5A49" w14:textId="77777777" w:rsidR="004A58B9" w:rsidRPr="00FB3E11" w:rsidRDefault="004A58B9" w:rsidP="004A58B9">
            <w:pPr>
              <w:spacing w:after="0" w:line="240" w:lineRule="auto"/>
              <w:jc w:val="both"/>
              <w:rPr>
                <w:rFonts w:ascii="Times New Roman" w:hAnsi="Times New Roman"/>
              </w:rPr>
            </w:pPr>
          </w:p>
        </w:tc>
        <w:tc>
          <w:tcPr>
            <w:tcW w:w="3292" w:type="dxa"/>
            <w:vAlign w:val="center"/>
          </w:tcPr>
          <w:p w14:paraId="7B167FF4"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Prezentare powerpoint. Studentilor le este recomandat sa parcurga bibliografia </w:t>
            </w:r>
          </w:p>
        </w:tc>
      </w:tr>
      <w:tr w:rsidR="004A58B9" w:rsidRPr="002A3A93" w14:paraId="0A397545" w14:textId="77777777" w:rsidTr="007730F9">
        <w:tc>
          <w:tcPr>
            <w:tcW w:w="3779" w:type="dxa"/>
            <w:vAlign w:val="center"/>
          </w:tcPr>
          <w:p w14:paraId="2BC17A46"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Săptămâna 9. </w:t>
            </w:r>
          </w:p>
          <w:p w14:paraId="387C90FE" w14:textId="77777777" w:rsidR="004A58B9" w:rsidRPr="0009268C" w:rsidRDefault="004A58B9" w:rsidP="004A58B9">
            <w:pPr>
              <w:spacing w:after="0" w:line="240" w:lineRule="auto"/>
              <w:jc w:val="both"/>
            </w:pPr>
            <w:r w:rsidRPr="00FB3E11">
              <w:rPr>
                <w:rFonts w:ascii="Cambria" w:hAnsi="Cambria"/>
                <w:sz w:val="20"/>
                <w:szCs w:val="20"/>
              </w:rPr>
              <w:t xml:space="preserve">Dreptul la un proces echitabil. Prezumția de nevinovăție. Dreptul la apărare. Inviolabilitatea domiciliului. Jurisprudenta CEDO </w:t>
            </w:r>
          </w:p>
          <w:p w14:paraId="50CDD217" w14:textId="77777777" w:rsidR="004A58B9" w:rsidRPr="00FB3E11" w:rsidRDefault="004A58B9" w:rsidP="004A58B9">
            <w:pPr>
              <w:spacing w:after="0" w:line="240" w:lineRule="auto"/>
              <w:jc w:val="both"/>
              <w:rPr>
                <w:rFonts w:ascii="Times New Roman" w:hAnsi="Times New Roman"/>
              </w:rPr>
            </w:pPr>
          </w:p>
        </w:tc>
        <w:tc>
          <w:tcPr>
            <w:tcW w:w="3420" w:type="dxa"/>
            <w:vAlign w:val="center"/>
          </w:tcPr>
          <w:p w14:paraId="0301A363" w14:textId="77777777" w:rsidR="004A58B9" w:rsidRPr="00FB3E11" w:rsidRDefault="004A58B9" w:rsidP="004A58B9">
            <w:pPr>
              <w:spacing w:after="0" w:line="240" w:lineRule="auto"/>
              <w:jc w:val="both"/>
            </w:pPr>
            <w:r w:rsidRPr="00FB3E11">
              <w:rPr>
                <w:rFonts w:ascii="Cambria" w:hAnsi="Cambria"/>
                <w:sz w:val="20"/>
                <w:szCs w:val="20"/>
              </w:rPr>
              <w:t xml:space="preserve">Metoda de predare este una interactiva, care pune accent pe instrumentarea corecta a literaturii de specialitate. </w:t>
            </w:r>
          </w:p>
          <w:p w14:paraId="70E5B712" w14:textId="77777777" w:rsidR="004A58B9" w:rsidRPr="00FB3E11" w:rsidRDefault="004A58B9" w:rsidP="004A58B9">
            <w:pPr>
              <w:spacing w:after="0" w:line="240" w:lineRule="auto"/>
              <w:jc w:val="both"/>
              <w:rPr>
                <w:rFonts w:ascii="Times New Roman" w:hAnsi="Times New Roman"/>
              </w:rPr>
            </w:pPr>
          </w:p>
        </w:tc>
        <w:tc>
          <w:tcPr>
            <w:tcW w:w="3292" w:type="dxa"/>
            <w:vAlign w:val="center"/>
          </w:tcPr>
          <w:p w14:paraId="37AD30E4"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Prezentare powerpoint. Studentilor le este recomandat sa parcurga bibliografia </w:t>
            </w:r>
          </w:p>
        </w:tc>
      </w:tr>
      <w:tr w:rsidR="004A58B9" w:rsidRPr="002A3A93" w14:paraId="5DF7A5DA" w14:textId="77777777" w:rsidTr="007730F9">
        <w:tc>
          <w:tcPr>
            <w:tcW w:w="3779" w:type="dxa"/>
            <w:vAlign w:val="center"/>
          </w:tcPr>
          <w:p w14:paraId="1DD337A4"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Săptămâna 10. </w:t>
            </w:r>
          </w:p>
          <w:p w14:paraId="4B0A6079" w14:textId="77777777" w:rsidR="004A58B9" w:rsidRPr="00FB3E11" w:rsidRDefault="004A58B9" w:rsidP="004A58B9">
            <w:pPr>
              <w:spacing w:after="0" w:line="240" w:lineRule="auto"/>
              <w:jc w:val="both"/>
            </w:pPr>
            <w:r w:rsidRPr="00FB3E11">
              <w:rPr>
                <w:rFonts w:ascii="Cambria" w:hAnsi="Cambria"/>
                <w:sz w:val="20"/>
                <w:szCs w:val="20"/>
              </w:rPr>
              <w:t>Libertatea de exprimare. Discursul instigator la ura. Jurisprudența CEDO</w:t>
            </w:r>
          </w:p>
          <w:p w14:paraId="6823F040" w14:textId="77777777" w:rsidR="004A58B9" w:rsidRPr="00FB3E11" w:rsidRDefault="004A58B9" w:rsidP="004A58B9">
            <w:pPr>
              <w:spacing w:after="0" w:line="240" w:lineRule="auto"/>
              <w:jc w:val="both"/>
              <w:rPr>
                <w:rFonts w:ascii="Times New Roman" w:hAnsi="Times New Roman"/>
              </w:rPr>
            </w:pPr>
          </w:p>
          <w:p w14:paraId="3F141641" w14:textId="45C4AF7A"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 </w:t>
            </w:r>
          </w:p>
        </w:tc>
        <w:tc>
          <w:tcPr>
            <w:tcW w:w="3420" w:type="dxa"/>
            <w:vAlign w:val="center"/>
          </w:tcPr>
          <w:p w14:paraId="00A6A292" w14:textId="77777777" w:rsidR="004A58B9" w:rsidRPr="00FB3E11" w:rsidRDefault="004A58B9" w:rsidP="004A58B9">
            <w:pPr>
              <w:spacing w:after="0" w:line="240" w:lineRule="auto"/>
              <w:jc w:val="both"/>
            </w:pPr>
            <w:r w:rsidRPr="00FB3E11">
              <w:rPr>
                <w:rFonts w:ascii="Cambria" w:hAnsi="Cambria"/>
                <w:sz w:val="20"/>
                <w:szCs w:val="20"/>
              </w:rPr>
              <w:t xml:space="preserve">Metoda de predare este una interactiva, care pune accent pe instrumentarea corecta a literaturii de specialitate in analiza critica a procedurilor electorale. Studii de caz </w:t>
            </w:r>
          </w:p>
          <w:p w14:paraId="13B75E2F" w14:textId="77777777" w:rsidR="004A58B9" w:rsidRPr="00FB3E11" w:rsidRDefault="004A58B9" w:rsidP="004A58B9">
            <w:pPr>
              <w:spacing w:after="0" w:line="240" w:lineRule="auto"/>
              <w:jc w:val="both"/>
              <w:rPr>
                <w:rFonts w:ascii="Times New Roman" w:hAnsi="Times New Roman"/>
              </w:rPr>
            </w:pPr>
          </w:p>
        </w:tc>
        <w:tc>
          <w:tcPr>
            <w:tcW w:w="3292" w:type="dxa"/>
            <w:vAlign w:val="center"/>
          </w:tcPr>
          <w:p w14:paraId="7CA4EBD1"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Prezentare powerpoint. Studentilor le este recomandat sa parcurga bibliografia </w:t>
            </w:r>
          </w:p>
        </w:tc>
      </w:tr>
      <w:tr w:rsidR="004A58B9" w:rsidRPr="002A3A93" w14:paraId="791AEA2F" w14:textId="77777777" w:rsidTr="007730F9">
        <w:tc>
          <w:tcPr>
            <w:tcW w:w="3779" w:type="dxa"/>
            <w:vAlign w:val="center"/>
          </w:tcPr>
          <w:p w14:paraId="258CA833"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Săptămâna 11. </w:t>
            </w:r>
          </w:p>
          <w:p w14:paraId="201D6DF1" w14:textId="77777777" w:rsidR="004A58B9" w:rsidRDefault="004A58B9" w:rsidP="004A58B9">
            <w:pPr>
              <w:spacing w:after="0" w:line="240" w:lineRule="auto"/>
              <w:jc w:val="both"/>
              <w:rPr>
                <w:rFonts w:ascii="Cambria" w:hAnsi="Cambria"/>
                <w:sz w:val="20"/>
                <w:szCs w:val="20"/>
              </w:rPr>
            </w:pPr>
            <w:r w:rsidRPr="00FB3E11">
              <w:rPr>
                <w:rFonts w:ascii="Cambria" w:hAnsi="Cambria"/>
                <w:sz w:val="20"/>
                <w:szCs w:val="20"/>
              </w:rPr>
              <w:t>Libertatea de exprimare.</w:t>
            </w:r>
            <w:r>
              <w:rPr>
                <w:rFonts w:ascii="Cambria" w:hAnsi="Cambria"/>
                <w:sz w:val="20"/>
                <w:szCs w:val="20"/>
              </w:rPr>
              <w:t xml:space="preserve"> </w:t>
            </w:r>
          </w:p>
          <w:p w14:paraId="240F7FFC"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Accesul la informație și accesul la internet. Libertatea constiinței. Jurisprudența CEDO</w:t>
            </w:r>
          </w:p>
          <w:p w14:paraId="2BD41886" w14:textId="77777777" w:rsidR="004A58B9" w:rsidRPr="00FB3E11" w:rsidRDefault="004A58B9" w:rsidP="004A58B9">
            <w:pPr>
              <w:spacing w:after="0" w:line="240" w:lineRule="auto"/>
              <w:jc w:val="both"/>
              <w:rPr>
                <w:rFonts w:ascii="Times New Roman" w:hAnsi="Times New Roman"/>
              </w:rPr>
            </w:pPr>
          </w:p>
        </w:tc>
        <w:tc>
          <w:tcPr>
            <w:tcW w:w="3420" w:type="dxa"/>
            <w:vAlign w:val="center"/>
          </w:tcPr>
          <w:p w14:paraId="02BDA626" w14:textId="77777777" w:rsidR="004A58B9" w:rsidRPr="00FB3E11" w:rsidRDefault="004A58B9" w:rsidP="004A58B9">
            <w:pPr>
              <w:spacing w:after="0" w:line="240" w:lineRule="auto"/>
              <w:jc w:val="both"/>
            </w:pPr>
            <w:r w:rsidRPr="00FB3E11">
              <w:rPr>
                <w:rFonts w:ascii="Cambria" w:hAnsi="Cambria"/>
                <w:sz w:val="20"/>
                <w:szCs w:val="20"/>
              </w:rPr>
              <w:t xml:space="preserve">Metoda de predare este una interactiva, care pune accent pe instrumentarea corecta a literaturii de specialitate in analiza critica a procedurilor electorale. Studii de caz </w:t>
            </w:r>
          </w:p>
          <w:p w14:paraId="409BAEA3" w14:textId="77777777" w:rsidR="004A58B9" w:rsidRPr="00FB3E11" w:rsidRDefault="004A58B9" w:rsidP="004A58B9">
            <w:pPr>
              <w:spacing w:after="0" w:line="240" w:lineRule="auto"/>
              <w:jc w:val="both"/>
              <w:rPr>
                <w:rFonts w:ascii="Times New Roman" w:hAnsi="Times New Roman"/>
              </w:rPr>
            </w:pPr>
          </w:p>
        </w:tc>
        <w:tc>
          <w:tcPr>
            <w:tcW w:w="3292" w:type="dxa"/>
            <w:vAlign w:val="center"/>
          </w:tcPr>
          <w:p w14:paraId="2F876ADA"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Prezentare powerpoint. Studentilor le este recomandat sa parcurga bibliografia </w:t>
            </w:r>
          </w:p>
        </w:tc>
      </w:tr>
      <w:tr w:rsidR="004A58B9" w:rsidRPr="002A3A93" w14:paraId="4679F113" w14:textId="77777777" w:rsidTr="007730F9">
        <w:tc>
          <w:tcPr>
            <w:tcW w:w="3779" w:type="dxa"/>
            <w:vAlign w:val="center"/>
          </w:tcPr>
          <w:p w14:paraId="01AD9A54"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Săptămâna 12. </w:t>
            </w:r>
          </w:p>
          <w:p w14:paraId="7C062955" w14:textId="77777777" w:rsidR="004A58B9" w:rsidRPr="00FB3E11" w:rsidRDefault="004A58B9" w:rsidP="004A58B9">
            <w:pPr>
              <w:spacing w:after="0" w:line="240" w:lineRule="auto"/>
              <w:jc w:val="both"/>
            </w:pPr>
            <w:r w:rsidRPr="00FB3E11">
              <w:rPr>
                <w:rFonts w:ascii="Cambria" w:hAnsi="Cambria"/>
                <w:sz w:val="20"/>
                <w:szCs w:val="20"/>
              </w:rPr>
              <w:t>Ombudsmanul. Dreptul persoanei vătămate de o autoritate publică. Liberul acces la informatii de interes public. Jurisprudența CEDO</w:t>
            </w:r>
          </w:p>
          <w:p w14:paraId="136C9127" w14:textId="77777777" w:rsidR="004A58B9" w:rsidRPr="00FB3E11" w:rsidRDefault="004A58B9" w:rsidP="004A58B9">
            <w:pPr>
              <w:spacing w:after="0" w:line="240" w:lineRule="auto"/>
              <w:jc w:val="both"/>
              <w:rPr>
                <w:rFonts w:ascii="Times New Roman" w:hAnsi="Times New Roman"/>
              </w:rPr>
            </w:pPr>
          </w:p>
          <w:p w14:paraId="133C30E0" w14:textId="77777777" w:rsidR="004A58B9" w:rsidRPr="00FB3E11" w:rsidRDefault="004A58B9" w:rsidP="004A58B9">
            <w:pPr>
              <w:spacing w:after="0" w:line="240" w:lineRule="auto"/>
              <w:jc w:val="both"/>
              <w:rPr>
                <w:rFonts w:ascii="Times New Roman" w:hAnsi="Times New Roman"/>
              </w:rPr>
            </w:pPr>
          </w:p>
        </w:tc>
        <w:tc>
          <w:tcPr>
            <w:tcW w:w="3420" w:type="dxa"/>
            <w:vAlign w:val="center"/>
          </w:tcPr>
          <w:p w14:paraId="072BC590" w14:textId="77777777" w:rsidR="004A58B9" w:rsidRPr="00FB3E11" w:rsidRDefault="004A58B9" w:rsidP="004A58B9">
            <w:pPr>
              <w:spacing w:after="0" w:line="240" w:lineRule="auto"/>
              <w:jc w:val="both"/>
            </w:pPr>
            <w:r w:rsidRPr="00FB3E11">
              <w:rPr>
                <w:rFonts w:ascii="Cambria" w:hAnsi="Cambria"/>
                <w:sz w:val="20"/>
                <w:szCs w:val="20"/>
              </w:rPr>
              <w:t xml:space="preserve">Metoda de predare este una interactiva, care pune accent pe instrumentarea corecta a literaturii de specialitate in analiza critica a procedurilor electorale. Studii de caz </w:t>
            </w:r>
          </w:p>
          <w:p w14:paraId="3546E407" w14:textId="77777777" w:rsidR="004A58B9" w:rsidRPr="00FB3E11" w:rsidRDefault="004A58B9" w:rsidP="004A58B9">
            <w:pPr>
              <w:spacing w:after="0" w:line="240" w:lineRule="auto"/>
              <w:jc w:val="both"/>
              <w:rPr>
                <w:rFonts w:ascii="Times New Roman" w:hAnsi="Times New Roman"/>
              </w:rPr>
            </w:pPr>
          </w:p>
        </w:tc>
        <w:tc>
          <w:tcPr>
            <w:tcW w:w="3292" w:type="dxa"/>
            <w:vAlign w:val="center"/>
          </w:tcPr>
          <w:p w14:paraId="7BA6BBA7"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Prezentare powerpoint. Studentilor le este recomandat sa parcurga bibliografia </w:t>
            </w:r>
          </w:p>
        </w:tc>
      </w:tr>
      <w:tr w:rsidR="004A58B9" w:rsidRPr="002A3A93" w14:paraId="2AB0EE94" w14:textId="77777777" w:rsidTr="007730F9">
        <w:tc>
          <w:tcPr>
            <w:tcW w:w="3779" w:type="dxa"/>
            <w:vAlign w:val="center"/>
          </w:tcPr>
          <w:p w14:paraId="488AD1D7"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Săptămâna 1</w:t>
            </w:r>
            <w:r>
              <w:rPr>
                <w:rFonts w:ascii="Cambria" w:hAnsi="Cambria"/>
                <w:sz w:val="20"/>
                <w:szCs w:val="20"/>
              </w:rPr>
              <w:t>3</w:t>
            </w:r>
            <w:r w:rsidRPr="00FB3E11">
              <w:rPr>
                <w:rFonts w:ascii="Cambria" w:hAnsi="Cambria"/>
                <w:sz w:val="20"/>
                <w:szCs w:val="20"/>
              </w:rPr>
              <w:t xml:space="preserve">. </w:t>
            </w:r>
          </w:p>
          <w:p w14:paraId="10A10757" w14:textId="77777777" w:rsidR="004A58B9" w:rsidRPr="00FB3E11" w:rsidRDefault="004A58B9" w:rsidP="004A58B9">
            <w:pPr>
              <w:spacing w:after="0" w:line="240" w:lineRule="auto"/>
              <w:jc w:val="both"/>
            </w:pPr>
            <w:r w:rsidRPr="00FB3E11">
              <w:rPr>
                <w:rFonts w:ascii="Cambria" w:hAnsi="Cambria"/>
                <w:sz w:val="20"/>
                <w:szCs w:val="20"/>
              </w:rPr>
              <w:t>Jurispruden</w:t>
            </w:r>
            <w:r>
              <w:rPr>
                <w:rFonts w:ascii="Cambria" w:hAnsi="Cambria"/>
                <w:sz w:val="20"/>
                <w:szCs w:val="20"/>
              </w:rPr>
              <w:t>t</w:t>
            </w:r>
            <w:r w:rsidRPr="00FB3E11">
              <w:rPr>
                <w:rFonts w:ascii="Cambria" w:hAnsi="Cambria"/>
                <w:sz w:val="20"/>
                <w:szCs w:val="20"/>
              </w:rPr>
              <w:t>a Curtii Europene a Drepturilor Omului.</w:t>
            </w:r>
            <w:r>
              <w:rPr>
                <w:rFonts w:ascii="Cambria" w:hAnsi="Cambria"/>
                <w:sz w:val="20"/>
                <w:szCs w:val="20"/>
              </w:rPr>
              <w:t xml:space="preserve"> </w:t>
            </w:r>
            <w:r w:rsidRPr="00FB3E11">
              <w:rPr>
                <w:rFonts w:ascii="Cambria" w:hAnsi="Cambria"/>
                <w:sz w:val="20"/>
                <w:szCs w:val="20"/>
              </w:rPr>
              <w:t>Cazurile</w:t>
            </w:r>
            <w:r>
              <w:rPr>
                <w:rFonts w:ascii="Cambria" w:hAnsi="Cambria"/>
                <w:sz w:val="20"/>
                <w:szCs w:val="20"/>
              </w:rPr>
              <w:t xml:space="preserve"> istorice ale</w:t>
            </w:r>
            <w:r w:rsidRPr="00FB3E11">
              <w:rPr>
                <w:rFonts w:ascii="Cambria" w:hAnsi="Cambria"/>
                <w:sz w:val="20"/>
                <w:szCs w:val="20"/>
              </w:rPr>
              <w:t xml:space="preserve"> </w:t>
            </w:r>
            <w:r w:rsidRPr="00FB3E11">
              <w:rPr>
                <w:rFonts w:ascii="Cambria" w:hAnsi="Cambria"/>
                <w:sz w:val="20"/>
                <w:szCs w:val="20"/>
              </w:rPr>
              <w:lastRenderedPageBreak/>
              <w:t>Romaniei la Curtea Europeana a Drepturilor Omului.</w:t>
            </w:r>
          </w:p>
          <w:p w14:paraId="5E448911" w14:textId="77777777" w:rsidR="004A58B9" w:rsidRPr="00FB3E11" w:rsidRDefault="004A58B9" w:rsidP="004A58B9">
            <w:pPr>
              <w:spacing w:after="0" w:line="240" w:lineRule="auto"/>
              <w:jc w:val="both"/>
              <w:rPr>
                <w:rFonts w:ascii="Cambria" w:hAnsi="Cambria"/>
                <w:sz w:val="20"/>
                <w:szCs w:val="20"/>
              </w:rPr>
            </w:pPr>
          </w:p>
        </w:tc>
        <w:tc>
          <w:tcPr>
            <w:tcW w:w="3420" w:type="dxa"/>
            <w:vAlign w:val="center"/>
          </w:tcPr>
          <w:p w14:paraId="532DD3FA" w14:textId="77777777" w:rsidR="004A58B9" w:rsidRPr="00FB3E11" w:rsidRDefault="004A58B9" w:rsidP="004A58B9">
            <w:pPr>
              <w:spacing w:after="0" w:line="240" w:lineRule="auto"/>
              <w:jc w:val="both"/>
            </w:pPr>
            <w:r w:rsidRPr="00FB3E11">
              <w:rPr>
                <w:rFonts w:ascii="Cambria" w:hAnsi="Cambria"/>
                <w:sz w:val="20"/>
                <w:szCs w:val="20"/>
              </w:rPr>
              <w:lastRenderedPageBreak/>
              <w:t xml:space="preserve">Metoda de predare este una interactiva, care pune accent pe instrumentarea corecta a literaturii </w:t>
            </w:r>
            <w:r w:rsidRPr="00FB3E11">
              <w:rPr>
                <w:rFonts w:ascii="Cambria" w:hAnsi="Cambria"/>
                <w:sz w:val="20"/>
                <w:szCs w:val="20"/>
              </w:rPr>
              <w:lastRenderedPageBreak/>
              <w:t xml:space="preserve">de specialitate in analiza critica a procedurilor electorale. Studii de caz </w:t>
            </w:r>
          </w:p>
          <w:p w14:paraId="064B2B52" w14:textId="77777777" w:rsidR="004A58B9" w:rsidRPr="00FB3E11" w:rsidRDefault="004A58B9" w:rsidP="004A58B9">
            <w:pPr>
              <w:spacing w:after="0" w:line="240" w:lineRule="auto"/>
              <w:jc w:val="both"/>
              <w:rPr>
                <w:rFonts w:ascii="Cambria" w:hAnsi="Cambria"/>
                <w:sz w:val="20"/>
                <w:szCs w:val="20"/>
              </w:rPr>
            </w:pPr>
          </w:p>
        </w:tc>
        <w:tc>
          <w:tcPr>
            <w:tcW w:w="3292" w:type="dxa"/>
            <w:vAlign w:val="center"/>
          </w:tcPr>
          <w:p w14:paraId="0CC9899C" w14:textId="09367FC1" w:rsidR="004A58B9" w:rsidRPr="00FB3E11" w:rsidRDefault="004A58B9" w:rsidP="004A58B9">
            <w:pPr>
              <w:spacing w:after="0" w:line="240" w:lineRule="auto"/>
              <w:jc w:val="both"/>
              <w:rPr>
                <w:rFonts w:ascii="Cambria" w:hAnsi="Cambria"/>
                <w:sz w:val="20"/>
                <w:szCs w:val="20"/>
              </w:rPr>
            </w:pPr>
            <w:r w:rsidRPr="00FB3E11">
              <w:rPr>
                <w:rFonts w:ascii="Cambria" w:hAnsi="Cambria"/>
                <w:sz w:val="20"/>
                <w:szCs w:val="20"/>
              </w:rPr>
              <w:lastRenderedPageBreak/>
              <w:t>Prezentare powerpoint. Studentilor le este recomandat sa parcurga bibliografia</w:t>
            </w:r>
          </w:p>
        </w:tc>
      </w:tr>
      <w:tr w:rsidR="004A58B9" w:rsidRPr="002A3A93" w14:paraId="5E846C72" w14:textId="77777777" w:rsidTr="007730F9">
        <w:tc>
          <w:tcPr>
            <w:tcW w:w="3779" w:type="dxa"/>
            <w:vAlign w:val="center"/>
          </w:tcPr>
          <w:p w14:paraId="67F60998" w14:textId="77777777" w:rsidR="004A58B9" w:rsidRPr="00FB3E11" w:rsidRDefault="004A58B9" w:rsidP="004A58B9">
            <w:pPr>
              <w:spacing w:after="0" w:line="240" w:lineRule="auto"/>
              <w:jc w:val="both"/>
              <w:rPr>
                <w:rFonts w:ascii="Times New Roman" w:hAnsi="Times New Roman"/>
              </w:rPr>
            </w:pPr>
            <w:r w:rsidRPr="00FB3E11">
              <w:rPr>
                <w:rFonts w:ascii="Cambria" w:hAnsi="Cambria"/>
                <w:sz w:val="20"/>
                <w:szCs w:val="20"/>
              </w:rPr>
              <w:t xml:space="preserve">Săptămâna </w:t>
            </w:r>
            <w:r>
              <w:rPr>
                <w:rFonts w:ascii="Cambria" w:hAnsi="Cambria"/>
                <w:sz w:val="20"/>
                <w:szCs w:val="20"/>
              </w:rPr>
              <w:t>14</w:t>
            </w:r>
            <w:r w:rsidRPr="00FB3E11">
              <w:rPr>
                <w:rFonts w:ascii="Cambria" w:hAnsi="Cambria"/>
                <w:sz w:val="20"/>
                <w:szCs w:val="20"/>
              </w:rPr>
              <w:t xml:space="preserve">. </w:t>
            </w:r>
          </w:p>
          <w:p w14:paraId="64DAF890" w14:textId="77777777" w:rsidR="004A58B9" w:rsidRPr="00FB3E11" w:rsidRDefault="004A58B9" w:rsidP="004A58B9">
            <w:pPr>
              <w:spacing w:after="0" w:line="240" w:lineRule="auto"/>
              <w:jc w:val="both"/>
              <w:rPr>
                <w:rFonts w:ascii="Times New Roman" w:hAnsi="Times New Roman"/>
              </w:rPr>
            </w:pPr>
          </w:p>
          <w:p w14:paraId="3F7E9F2E" w14:textId="77777777" w:rsidR="004A58B9" w:rsidRPr="00FB3E11" w:rsidRDefault="004A58B9" w:rsidP="004A58B9">
            <w:pPr>
              <w:spacing w:after="0" w:line="240" w:lineRule="auto"/>
              <w:jc w:val="both"/>
            </w:pPr>
            <w:r>
              <w:rPr>
                <w:rFonts w:ascii="Cambria" w:hAnsi="Cambria"/>
                <w:sz w:val="20"/>
                <w:szCs w:val="20"/>
              </w:rPr>
              <w:t>Recapitulare</w:t>
            </w:r>
          </w:p>
          <w:p w14:paraId="2AA9A968" w14:textId="77777777" w:rsidR="004A58B9" w:rsidRPr="00FB3E11" w:rsidRDefault="004A58B9" w:rsidP="004A58B9">
            <w:pPr>
              <w:spacing w:after="0" w:line="240" w:lineRule="auto"/>
              <w:jc w:val="both"/>
              <w:rPr>
                <w:rFonts w:ascii="Cambria" w:hAnsi="Cambria"/>
                <w:sz w:val="20"/>
                <w:szCs w:val="20"/>
              </w:rPr>
            </w:pPr>
          </w:p>
        </w:tc>
        <w:tc>
          <w:tcPr>
            <w:tcW w:w="3420" w:type="dxa"/>
            <w:vAlign w:val="center"/>
          </w:tcPr>
          <w:p w14:paraId="2029F62A" w14:textId="77777777" w:rsidR="004A58B9" w:rsidRPr="00FB3E11" w:rsidRDefault="004A58B9" w:rsidP="004A58B9">
            <w:pPr>
              <w:spacing w:after="0" w:line="240" w:lineRule="auto"/>
              <w:jc w:val="both"/>
            </w:pPr>
            <w:r w:rsidRPr="00FB3E11">
              <w:rPr>
                <w:rFonts w:ascii="Cambria" w:hAnsi="Cambria"/>
                <w:sz w:val="20"/>
                <w:szCs w:val="20"/>
              </w:rPr>
              <w:t xml:space="preserve">Metoda de predare este una interactiva, care pune accent pe instrumentarea corecta a literaturii de specialitate in analiza critica a procedurilor electorale. Studii de caz </w:t>
            </w:r>
          </w:p>
          <w:p w14:paraId="49D4B6A6" w14:textId="77777777" w:rsidR="004A58B9" w:rsidRPr="00FB3E11" w:rsidRDefault="004A58B9" w:rsidP="004A58B9">
            <w:pPr>
              <w:spacing w:after="0" w:line="240" w:lineRule="auto"/>
              <w:jc w:val="both"/>
              <w:rPr>
                <w:rFonts w:ascii="Cambria" w:hAnsi="Cambria"/>
                <w:sz w:val="20"/>
                <w:szCs w:val="20"/>
              </w:rPr>
            </w:pPr>
          </w:p>
        </w:tc>
        <w:tc>
          <w:tcPr>
            <w:tcW w:w="3292" w:type="dxa"/>
            <w:vAlign w:val="center"/>
          </w:tcPr>
          <w:p w14:paraId="006FDD2B" w14:textId="0ACFD5D9" w:rsidR="004A58B9" w:rsidRPr="00FB3E11" w:rsidRDefault="004A58B9" w:rsidP="004A58B9">
            <w:pPr>
              <w:spacing w:after="0" w:line="240" w:lineRule="auto"/>
              <w:jc w:val="both"/>
              <w:rPr>
                <w:rFonts w:ascii="Cambria" w:hAnsi="Cambria"/>
                <w:sz w:val="20"/>
                <w:szCs w:val="20"/>
              </w:rPr>
            </w:pPr>
            <w:r w:rsidRPr="00FB3E11">
              <w:rPr>
                <w:rFonts w:ascii="Cambria" w:hAnsi="Cambria"/>
                <w:sz w:val="20"/>
                <w:szCs w:val="20"/>
              </w:rPr>
              <w:t>Prezentare powerpoint. Studentilor le este recomandat sa parcurga bibliografia</w:t>
            </w:r>
          </w:p>
        </w:tc>
      </w:tr>
      <w:tr w:rsidR="003F659E" w:rsidRPr="00C02345" w14:paraId="2F311E79" w14:textId="77777777" w:rsidTr="007730F9">
        <w:tc>
          <w:tcPr>
            <w:tcW w:w="10491" w:type="dxa"/>
            <w:gridSpan w:val="3"/>
            <w:vAlign w:val="center"/>
          </w:tcPr>
          <w:p w14:paraId="4F224609"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Bibliografie</w:t>
            </w:r>
          </w:p>
          <w:p w14:paraId="70E5A2D4" w14:textId="77777777" w:rsidR="00A70BBD" w:rsidRPr="00FB3E11" w:rsidRDefault="00A70BBD" w:rsidP="00215904">
            <w:pPr>
              <w:spacing w:after="0" w:line="240" w:lineRule="auto"/>
              <w:jc w:val="both"/>
              <w:rPr>
                <w:rFonts w:ascii="Times New Roman" w:hAnsi="Times New Roman"/>
              </w:rPr>
            </w:pPr>
          </w:p>
          <w:p w14:paraId="34A49DDF" w14:textId="77777777" w:rsidR="00A70BBD" w:rsidRPr="00FB3E11" w:rsidRDefault="00000000" w:rsidP="00997C73">
            <w:pPr>
              <w:spacing w:after="0" w:line="240" w:lineRule="auto"/>
              <w:jc w:val="both"/>
            </w:pPr>
            <w:r w:rsidRPr="00FB3E11">
              <w:rPr>
                <w:rFonts w:ascii="Cambria" w:hAnsi="Cambria"/>
                <w:sz w:val="20"/>
                <w:szCs w:val="20"/>
              </w:rPr>
              <w:t xml:space="preserve">Bîrsan C., Convenţia europeană a drepturilor omului – Comentariu pe articole, vol. I., Drepturi si libertati, Bucuresti: C.H.Beck 2010; </w:t>
            </w:r>
          </w:p>
          <w:p w14:paraId="2A493B6C" w14:textId="77777777" w:rsidR="00A70BBD" w:rsidRPr="00FB3E11" w:rsidRDefault="00A70BBD" w:rsidP="00997C73">
            <w:pPr>
              <w:spacing w:after="0" w:line="240" w:lineRule="auto"/>
              <w:jc w:val="both"/>
            </w:pPr>
          </w:p>
          <w:p w14:paraId="567955AE" w14:textId="77777777" w:rsidR="00A70BBD" w:rsidRPr="00FB3E11" w:rsidRDefault="00000000" w:rsidP="00997C73">
            <w:pPr>
              <w:spacing w:after="0" w:line="240" w:lineRule="auto"/>
              <w:jc w:val="both"/>
            </w:pPr>
            <w:r w:rsidRPr="00FB3E11">
              <w:rPr>
                <w:rFonts w:ascii="Cambria" w:hAnsi="Cambria"/>
                <w:sz w:val="20"/>
                <w:szCs w:val="20"/>
              </w:rPr>
              <w:t xml:space="preserve">Drepturi şi libertăţi, Editura All Beck, 2005 </w:t>
            </w:r>
          </w:p>
          <w:p w14:paraId="07D8DDF0" w14:textId="77777777" w:rsidR="00A70BBD" w:rsidRPr="00FB3E11" w:rsidRDefault="00A70BBD" w:rsidP="00997C73">
            <w:pPr>
              <w:spacing w:after="0" w:line="240" w:lineRule="auto"/>
              <w:jc w:val="both"/>
            </w:pPr>
          </w:p>
          <w:p w14:paraId="25C6FEFB" w14:textId="77777777" w:rsidR="00A70BBD" w:rsidRPr="00FB3E11" w:rsidRDefault="00000000" w:rsidP="00997C73">
            <w:pPr>
              <w:spacing w:after="0" w:line="240" w:lineRule="auto"/>
              <w:jc w:val="both"/>
            </w:pPr>
            <w:r w:rsidRPr="00FB3E11">
              <w:rPr>
                <w:rFonts w:ascii="Cambria" w:hAnsi="Cambria"/>
                <w:sz w:val="20"/>
                <w:szCs w:val="20"/>
              </w:rPr>
              <w:t xml:space="preserve">Chirita R., Conventia Europeana a Drepturilor Omului, comentarii si explicatii, Bucuresti: C.H.Beck, 2008; </w:t>
            </w:r>
          </w:p>
          <w:p w14:paraId="5E309EE6" w14:textId="77777777" w:rsidR="00A70BBD" w:rsidRPr="00FB3E11" w:rsidRDefault="00A70BBD" w:rsidP="00997C73">
            <w:pPr>
              <w:spacing w:after="0" w:line="240" w:lineRule="auto"/>
              <w:jc w:val="both"/>
            </w:pPr>
          </w:p>
          <w:p w14:paraId="0A4CD4D8" w14:textId="77777777" w:rsidR="00A70BBD" w:rsidRPr="00FB3E11" w:rsidRDefault="00000000" w:rsidP="00997C73">
            <w:pPr>
              <w:spacing w:after="0" w:line="240" w:lineRule="auto"/>
              <w:jc w:val="both"/>
            </w:pPr>
            <w:r w:rsidRPr="00FB3E11">
              <w:rPr>
                <w:rFonts w:ascii="Cambria" w:hAnsi="Cambria"/>
                <w:sz w:val="20"/>
                <w:szCs w:val="20"/>
              </w:rPr>
              <w:t xml:space="preserve">Harris, O'Boyle, and Warbrick: Law of the European Convention on Human Rights, 2023, Oxford University Press; </w:t>
            </w:r>
          </w:p>
          <w:p w14:paraId="408E1C8A" w14:textId="77777777" w:rsidR="00A70BBD" w:rsidRPr="00FB3E11" w:rsidRDefault="00A70BBD" w:rsidP="00997C73">
            <w:pPr>
              <w:spacing w:after="0" w:line="240" w:lineRule="auto"/>
              <w:jc w:val="both"/>
            </w:pPr>
          </w:p>
          <w:p w14:paraId="26E9AB35" w14:textId="77777777" w:rsidR="00A70BBD" w:rsidRPr="00FB3E11" w:rsidRDefault="00000000" w:rsidP="00997C73">
            <w:pPr>
              <w:spacing w:after="0" w:line="240" w:lineRule="auto"/>
              <w:jc w:val="both"/>
            </w:pPr>
            <w:r w:rsidRPr="00FB3E11">
              <w:rPr>
                <w:rFonts w:ascii="Cambria" w:hAnsi="Cambria"/>
                <w:sz w:val="20"/>
                <w:szCs w:val="20"/>
              </w:rPr>
              <w:t xml:space="preserve">Gerards, Janneke, General Principles of the European Convention on Human Rights, Cambridge University Press, 2019; </w:t>
            </w:r>
          </w:p>
          <w:p w14:paraId="6D59D842" w14:textId="77777777" w:rsidR="00A70BBD" w:rsidRPr="00FB3E11" w:rsidRDefault="00A70BBD" w:rsidP="00997C73">
            <w:pPr>
              <w:spacing w:after="0" w:line="240" w:lineRule="auto"/>
              <w:jc w:val="both"/>
            </w:pPr>
          </w:p>
          <w:p w14:paraId="2ACA4B2C" w14:textId="77777777" w:rsidR="00A70BBD" w:rsidRPr="00FB3E11" w:rsidRDefault="00000000" w:rsidP="00997C73">
            <w:pPr>
              <w:spacing w:after="0" w:line="240" w:lineRule="auto"/>
              <w:jc w:val="both"/>
            </w:pPr>
            <w:r w:rsidRPr="00FB3E11">
              <w:rPr>
                <w:rFonts w:ascii="Cambria" w:hAnsi="Cambria"/>
                <w:sz w:val="20"/>
                <w:szCs w:val="20"/>
              </w:rPr>
              <w:t xml:space="preserve">Deleanu Ion, Institutii si proceduri constitutionale, in dreptul roman si comparat, Bucuresti: C.H.Beck, 2006; </w:t>
            </w:r>
          </w:p>
          <w:p w14:paraId="2DB29FBE" w14:textId="77777777" w:rsidR="00A70BBD" w:rsidRPr="00FB3E11" w:rsidRDefault="00A70BBD" w:rsidP="00997C73">
            <w:pPr>
              <w:spacing w:after="0" w:line="240" w:lineRule="auto"/>
              <w:jc w:val="both"/>
            </w:pPr>
          </w:p>
          <w:p w14:paraId="38A6FDD0" w14:textId="77777777" w:rsidR="00A70BBD" w:rsidRPr="00FB3E11" w:rsidRDefault="00000000" w:rsidP="00997C73">
            <w:pPr>
              <w:spacing w:after="0" w:line="240" w:lineRule="auto"/>
              <w:jc w:val="both"/>
            </w:pPr>
            <w:r w:rsidRPr="00FB3E11">
              <w:rPr>
                <w:rFonts w:ascii="Cambria" w:hAnsi="Cambria"/>
                <w:sz w:val="20"/>
                <w:szCs w:val="20"/>
              </w:rPr>
              <w:t xml:space="preserve">Chirita R., Conventia Europeana a Drepturilor Omului, comentarii si explicatii, Bucuresti: C.H.Beck, 2008; </w:t>
            </w:r>
          </w:p>
          <w:p w14:paraId="7963DA78" w14:textId="77777777" w:rsidR="00A70BBD" w:rsidRPr="00FB3E11" w:rsidRDefault="00A70BBD" w:rsidP="00997C73">
            <w:pPr>
              <w:spacing w:after="0" w:line="240" w:lineRule="auto"/>
              <w:jc w:val="both"/>
            </w:pPr>
          </w:p>
          <w:p w14:paraId="06C1197F" w14:textId="77777777" w:rsidR="00A70BBD" w:rsidRPr="00FB3E11" w:rsidRDefault="00000000" w:rsidP="00997C73">
            <w:pPr>
              <w:spacing w:after="0" w:line="240" w:lineRule="auto"/>
              <w:jc w:val="both"/>
            </w:pPr>
            <w:r w:rsidRPr="00FB3E11">
              <w:rPr>
                <w:rFonts w:ascii="Cambria" w:hAnsi="Cambria"/>
                <w:sz w:val="20"/>
                <w:szCs w:val="20"/>
              </w:rPr>
              <w:t xml:space="preserve">Eva Brems, Janneke Gerards, Shaping Rights in the ECHR. The Role of the European Court of Human Rights in determining the Scope of Huma Rights, Cambridge University Press, 2014; </w:t>
            </w:r>
          </w:p>
          <w:p w14:paraId="38FBBFD4" w14:textId="77777777" w:rsidR="00A70BBD" w:rsidRPr="00FB3E11" w:rsidRDefault="00A70BBD" w:rsidP="00997C73">
            <w:pPr>
              <w:spacing w:after="0" w:line="240" w:lineRule="auto"/>
              <w:jc w:val="both"/>
            </w:pPr>
          </w:p>
          <w:p w14:paraId="2CFB05AD" w14:textId="77777777" w:rsidR="00A70BBD" w:rsidRPr="00FB3E11" w:rsidRDefault="00000000" w:rsidP="00997C73">
            <w:pPr>
              <w:spacing w:after="0" w:line="240" w:lineRule="auto"/>
              <w:jc w:val="both"/>
            </w:pPr>
            <w:r w:rsidRPr="00FB3E11">
              <w:rPr>
                <w:rFonts w:ascii="Cambria" w:hAnsi="Cambria"/>
                <w:sz w:val="20"/>
                <w:szCs w:val="20"/>
              </w:rPr>
              <w:t xml:space="preserve">Radu, H.R., Convenția Europeană a Drepturilor Omului, curs universitar, București: Universul Juridic, 2021; </w:t>
            </w:r>
          </w:p>
          <w:p w14:paraId="351599A3" w14:textId="77777777" w:rsidR="00A70BBD" w:rsidRPr="00FB3E11" w:rsidRDefault="00A70BBD" w:rsidP="00997C73">
            <w:pPr>
              <w:spacing w:after="0" w:line="240" w:lineRule="auto"/>
              <w:jc w:val="both"/>
            </w:pPr>
          </w:p>
          <w:p w14:paraId="18B3C940" w14:textId="77777777" w:rsidR="00A70BBD" w:rsidRPr="00FB3E11" w:rsidRDefault="00000000" w:rsidP="00997C73">
            <w:pPr>
              <w:spacing w:after="0" w:line="240" w:lineRule="auto"/>
              <w:jc w:val="both"/>
            </w:pPr>
            <w:r w:rsidRPr="00FB3E11">
              <w:rPr>
                <w:rFonts w:ascii="Cambria" w:hAnsi="Cambria"/>
                <w:sz w:val="20"/>
                <w:szCs w:val="20"/>
              </w:rPr>
              <w:t xml:space="preserve">Frédéric Sudre, Jean-Pierre Marguénaud, Joël Adriantsimbazovina, Adeline Gouttenoire, Michel Levinet, Marile horărâri ale Curţii Europene a Drepturilor Omului, Bucuresti: Rosetti Educational şi Rosetti International, 2011, </w:t>
            </w:r>
          </w:p>
          <w:p w14:paraId="443C5738" w14:textId="77777777" w:rsidR="00A70BBD" w:rsidRPr="00FB3E11" w:rsidRDefault="00A70BBD" w:rsidP="00997C73">
            <w:pPr>
              <w:spacing w:after="0" w:line="240" w:lineRule="auto"/>
              <w:jc w:val="both"/>
            </w:pPr>
          </w:p>
          <w:p w14:paraId="59EAD74F" w14:textId="77777777" w:rsidR="00A70BBD" w:rsidRPr="00FB3E11" w:rsidRDefault="00000000" w:rsidP="00997C73">
            <w:pPr>
              <w:spacing w:after="0" w:line="240" w:lineRule="auto"/>
              <w:jc w:val="both"/>
            </w:pPr>
            <w:r w:rsidRPr="00FB3E11">
              <w:rPr>
                <w:rFonts w:ascii="Cambria" w:hAnsi="Cambria"/>
                <w:sz w:val="20"/>
                <w:szCs w:val="20"/>
              </w:rPr>
              <w:t xml:space="preserve">Vincent Berger: Jurisprudenta Curtii Europene a Drepturilor Omului. ed. a 3-a, Bucuresti: Institutul Roman pentru Drepturile Omului. </w:t>
            </w:r>
          </w:p>
          <w:p w14:paraId="2152D4FB" w14:textId="77777777" w:rsidR="00A70BBD" w:rsidRPr="00FB3E11" w:rsidRDefault="00A70BBD" w:rsidP="00997C73">
            <w:pPr>
              <w:spacing w:after="0" w:line="240" w:lineRule="auto"/>
              <w:jc w:val="both"/>
            </w:pPr>
          </w:p>
          <w:p w14:paraId="01C16E84" w14:textId="77777777" w:rsidR="00A70BBD" w:rsidRPr="00FB3E11" w:rsidRDefault="00000000" w:rsidP="00997C73">
            <w:pPr>
              <w:spacing w:after="0" w:line="240" w:lineRule="auto"/>
              <w:jc w:val="both"/>
            </w:pPr>
            <w:r w:rsidRPr="00FB3E11">
              <w:rPr>
                <w:rFonts w:ascii="Cambria" w:hAnsi="Cambria"/>
                <w:sz w:val="20"/>
                <w:szCs w:val="20"/>
              </w:rPr>
              <w:t xml:space="preserve">Jacques Robert: Libertes publiques et droit de l′homme. Montchrestien, Paris, 1988. </w:t>
            </w:r>
          </w:p>
          <w:p w14:paraId="74B95C72" w14:textId="77777777" w:rsidR="00A70BBD" w:rsidRPr="00FB3E11" w:rsidRDefault="00A70BBD" w:rsidP="00997C73">
            <w:pPr>
              <w:spacing w:after="0" w:line="240" w:lineRule="auto"/>
              <w:jc w:val="both"/>
            </w:pPr>
          </w:p>
          <w:p w14:paraId="061C7EDA" w14:textId="77777777" w:rsidR="00A70BBD" w:rsidRPr="00FB3E11" w:rsidRDefault="00000000" w:rsidP="00997C73">
            <w:pPr>
              <w:spacing w:after="0" w:line="240" w:lineRule="auto"/>
              <w:jc w:val="both"/>
            </w:pPr>
            <w:r w:rsidRPr="00FB3E11">
              <w:rPr>
                <w:rFonts w:ascii="Cambria" w:hAnsi="Cambria"/>
                <w:sz w:val="20"/>
                <w:szCs w:val="20"/>
              </w:rPr>
              <w:t xml:space="preserve">Deaconu Ştefan, Drept constituţional, Bucureşti: CH Beck, 2011, vol.I, publice. </w:t>
            </w:r>
          </w:p>
          <w:p w14:paraId="0E3B17F0" w14:textId="77777777" w:rsidR="00A70BBD" w:rsidRPr="00FB3E11" w:rsidRDefault="00A70BBD" w:rsidP="00997C73">
            <w:pPr>
              <w:spacing w:after="0" w:line="240" w:lineRule="auto"/>
              <w:jc w:val="both"/>
            </w:pPr>
          </w:p>
          <w:p w14:paraId="0C120225" w14:textId="77777777" w:rsidR="00A70BBD" w:rsidRPr="00FB3E11" w:rsidRDefault="00000000" w:rsidP="00997C73">
            <w:pPr>
              <w:spacing w:after="0" w:line="240" w:lineRule="auto"/>
              <w:jc w:val="both"/>
            </w:pPr>
            <w:r w:rsidRPr="00FB3E11">
              <w:rPr>
                <w:rFonts w:ascii="Cambria" w:hAnsi="Cambria"/>
                <w:sz w:val="20"/>
                <w:szCs w:val="20"/>
              </w:rPr>
              <w:t xml:space="preserve">Victor Duculescu: Protectia juridica a drepturilor omului. Bucuresti: Lumina Lex, 1994. </w:t>
            </w:r>
          </w:p>
          <w:p w14:paraId="29E90282" w14:textId="77777777" w:rsidR="00A70BBD" w:rsidRPr="00FB3E11" w:rsidRDefault="00A70BBD" w:rsidP="00997C73">
            <w:pPr>
              <w:spacing w:after="0" w:line="240" w:lineRule="auto"/>
              <w:jc w:val="both"/>
            </w:pPr>
          </w:p>
          <w:p w14:paraId="6B12107D" w14:textId="77777777" w:rsidR="00A70BBD" w:rsidRPr="00FB3E11" w:rsidRDefault="00000000" w:rsidP="00997C73">
            <w:pPr>
              <w:spacing w:after="0" w:line="240" w:lineRule="auto"/>
              <w:jc w:val="both"/>
            </w:pPr>
            <w:r w:rsidRPr="00FB3E11">
              <w:rPr>
                <w:rFonts w:ascii="Cambria" w:hAnsi="Cambria"/>
                <w:sz w:val="20"/>
                <w:szCs w:val="20"/>
              </w:rPr>
              <w:t xml:space="preserve">Gheorghe Iancu: Drepturile, libertatile si indatoririrle fundametale in Romania. Bucuresti: All Beck, 2002. </w:t>
            </w:r>
          </w:p>
          <w:p w14:paraId="2F0F6E64" w14:textId="77777777" w:rsidR="00A70BBD" w:rsidRPr="00FB3E11" w:rsidRDefault="00A70BBD" w:rsidP="00997C73">
            <w:pPr>
              <w:spacing w:after="0" w:line="240" w:lineRule="auto"/>
              <w:jc w:val="both"/>
            </w:pPr>
          </w:p>
          <w:p w14:paraId="7E0ACA37" w14:textId="77777777" w:rsidR="00A70BBD" w:rsidRPr="00FB3E11" w:rsidRDefault="00000000" w:rsidP="00997C73">
            <w:pPr>
              <w:spacing w:after="0" w:line="240" w:lineRule="auto"/>
              <w:jc w:val="both"/>
            </w:pPr>
            <w:r w:rsidRPr="00FB3E11">
              <w:rPr>
                <w:rFonts w:ascii="Cambria" w:hAnsi="Cambria"/>
                <w:sz w:val="20"/>
                <w:szCs w:val="20"/>
              </w:rPr>
              <w:t xml:space="preserve">Monica Macovei: Hotarari ale Curtii Europene a Drepturilor Omului. culegere selectiva, vol.I-II-III, Iasi: Polirom, 2001. </w:t>
            </w:r>
          </w:p>
          <w:p w14:paraId="7EFCA2A7" w14:textId="77777777" w:rsidR="00A70BBD" w:rsidRPr="00FB3E11" w:rsidRDefault="00A70BBD" w:rsidP="00997C73">
            <w:pPr>
              <w:spacing w:after="0" w:line="240" w:lineRule="auto"/>
              <w:jc w:val="both"/>
            </w:pPr>
          </w:p>
          <w:p w14:paraId="3CF8D87B" w14:textId="77777777" w:rsidR="00A70BBD" w:rsidRPr="00FB3E11" w:rsidRDefault="00000000" w:rsidP="00997C73">
            <w:pPr>
              <w:spacing w:after="0" w:line="240" w:lineRule="auto"/>
              <w:jc w:val="both"/>
            </w:pPr>
            <w:r w:rsidRPr="00FB3E11">
              <w:rPr>
                <w:rFonts w:ascii="Cambria" w:hAnsi="Cambria"/>
                <w:sz w:val="20"/>
                <w:szCs w:val="20"/>
              </w:rPr>
              <w:t xml:space="preserve">Jean Morange: Libertatile publice.Bucuresti: Rosetti, 1995. </w:t>
            </w:r>
          </w:p>
          <w:p w14:paraId="3195AB3F" w14:textId="77777777" w:rsidR="00A70BBD" w:rsidRPr="00FB3E11" w:rsidRDefault="00A70BBD" w:rsidP="00997C73">
            <w:pPr>
              <w:spacing w:after="0" w:line="240" w:lineRule="auto"/>
              <w:jc w:val="both"/>
            </w:pPr>
          </w:p>
          <w:p w14:paraId="55D74B14" w14:textId="77777777" w:rsidR="00A70BBD" w:rsidRPr="00FB3E11" w:rsidRDefault="00000000" w:rsidP="00997C73">
            <w:pPr>
              <w:spacing w:after="0" w:line="240" w:lineRule="auto"/>
              <w:jc w:val="both"/>
            </w:pPr>
            <w:r w:rsidRPr="00FB3E11">
              <w:rPr>
                <w:rFonts w:ascii="Cambria" w:hAnsi="Cambria"/>
                <w:sz w:val="20"/>
                <w:szCs w:val="20"/>
              </w:rPr>
              <w:t xml:space="preserve">Ioan Muraru, Simina Tanasescu: Drept constitutional si institutii politice. Bucuresti: All Beck, 2006. </w:t>
            </w:r>
          </w:p>
          <w:p w14:paraId="3F682B23" w14:textId="77777777" w:rsidR="00A70BBD" w:rsidRPr="00FB3E11" w:rsidRDefault="00A70BBD" w:rsidP="00997C73">
            <w:pPr>
              <w:spacing w:after="0" w:line="240" w:lineRule="auto"/>
              <w:jc w:val="both"/>
            </w:pPr>
          </w:p>
          <w:p w14:paraId="1A4BB4A2" w14:textId="77777777" w:rsidR="00A70BBD" w:rsidRPr="00FB3E11" w:rsidRDefault="00000000" w:rsidP="00997C73">
            <w:pPr>
              <w:spacing w:after="0" w:line="240" w:lineRule="auto"/>
              <w:jc w:val="both"/>
            </w:pPr>
            <w:r w:rsidRPr="00FB3E11">
              <w:rPr>
                <w:rFonts w:ascii="Cambria" w:hAnsi="Cambria"/>
                <w:sz w:val="20"/>
                <w:szCs w:val="20"/>
              </w:rPr>
              <w:t xml:space="preserve">David O’Brien: Constitutional Law and Politics. Civil Rights and Civil Liberties. NY: W.W. Norton&amp;Company, 1995. </w:t>
            </w:r>
          </w:p>
          <w:p w14:paraId="655D794D" w14:textId="77777777" w:rsidR="00A70BBD" w:rsidRPr="00FB3E11" w:rsidRDefault="00A70BBD" w:rsidP="00997C73">
            <w:pPr>
              <w:spacing w:after="0" w:line="240" w:lineRule="auto"/>
              <w:jc w:val="both"/>
            </w:pPr>
          </w:p>
          <w:p w14:paraId="4E035FA1" w14:textId="77777777" w:rsidR="00A70BBD" w:rsidRPr="00FB3E11" w:rsidRDefault="00000000" w:rsidP="00997C73">
            <w:pPr>
              <w:spacing w:after="0" w:line="240" w:lineRule="auto"/>
              <w:jc w:val="both"/>
            </w:pPr>
            <w:r w:rsidRPr="00FB3E11">
              <w:rPr>
                <w:rFonts w:ascii="Cambria" w:hAnsi="Cambria"/>
                <w:sz w:val="20"/>
                <w:szCs w:val="20"/>
              </w:rPr>
              <w:t xml:space="preserve">Jean Rivero: Libertes publiques et droit de l’homme. Paris: Montchrestien, 1988. </w:t>
            </w:r>
          </w:p>
          <w:p w14:paraId="72788977" w14:textId="77777777" w:rsidR="00A70BBD" w:rsidRPr="00FB3E11" w:rsidRDefault="00A70BBD" w:rsidP="00997C73">
            <w:pPr>
              <w:spacing w:after="0" w:line="240" w:lineRule="auto"/>
              <w:jc w:val="both"/>
            </w:pPr>
          </w:p>
          <w:p w14:paraId="153E7C3D" w14:textId="77777777" w:rsidR="00A70BBD" w:rsidRPr="00FB3E11" w:rsidRDefault="00000000" w:rsidP="00997C73">
            <w:pPr>
              <w:spacing w:after="0" w:line="240" w:lineRule="auto"/>
              <w:jc w:val="both"/>
            </w:pPr>
            <w:r w:rsidRPr="00FB3E11">
              <w:rPr>
                <w:rFonts w:ascii="Cambria" w:hAnsi="Cambria"/>
                <w:sz w:val="20"/>
                <w:szCs w:val="20"/>
              </w:rPr>
              <w:lastRenderedPageBreak/>
              <w:t xml:space="preserve">Florin Streteanu: Drept penal, partea generala. Bucuresti: Rosetti, 2003. Marin Voicu: Curtea Europeană a Drepturilor Omului. Bucuresti: Editura Juridică, 2001, </w:t>
            </w:r>
          </w:p>
          <w:p w14:paraId="1930FA1E" w14:textId="77777777" w:rsidR="00A70BBD" w:rsidRPr="00FB3E11" w:rsidRDefault="00A70BBD" w:rsidP="00997C73">
            <w:pPr>
              <w:spacing w:after="0" w:line="240" w:lineRule="auto"/>
              <w:jc w:val="both"/>
            </w:pPr>
          </w:p>
          <w:p w14:paraId="06F80F18" w14:textId="77777777" w:rsidR="00A70BBD" w:rsidRPr="00FB3E11" w:rsidRDefault="00000000" w:rsidP="00997C73">
            <w:pPr>
              <w:spacing w:after="0" w:line="240" w:lineRule="auto"/>
              <w:jc w:val="both"/>
            </w:pPr>
            <w:r w:rsidRPr="00FB3E11">
              <w:rPr>
                <w:rFonts w:ascii="Cambria" w:hAnsi="Cambria"/>
                <w:sz w:val="20"/>
                <w:szCs w:val="20"/>
              </w:rPr>
              <w:t xml:space="preserve">Frédéric Sudre, Jean-Pierre Marguénaud, Joël Adriantsimbazovina, Adeline Gouttenoire, Michel Levinet, Marile horărâri ale Curţii Europene a Drepturilor Omului, Bucuresti: Rosetti Educational şi Rosetti International, 2011. </w:t>
            </w:r>
          </w:p>
          <w:p w14:paraId="7567B60D" w14:textId="77777777" w:rsidR="00A70BBD" w:rsidRPr="00FB3E11" w:rsidRDefault="00A70BBD" w:rsidP="00215904">
            <w:pPr>
              <w:spacing w:after="0" w:line="240" w:lineRule="auto"/>
              <w:jc w:val="both"/>
              <w:rPr>
                <w:rFonts w:ascii="Times New Roman" w:hAnsi="Times New Roman"/>
              </w:rPr>
            </w:pPr>
          </w:p>
          <w:p w14:paraId="26C0029E" w14:textId="77777777" w:rsidR="00A70BBD" w:rsidRPr="00FB3E11" w:rsidRDefault="00A70BBD" w:rsidP="00215904">
            <w:pPr>
              <w:spacing w:after="0" w:line="240" w:lineRule="auto"/>
              <w:jc w:val="both"/>
              <w:rPr>
                <w:rFonts w:ascii="Times New Roman" w:hAnsi="Times New Roman"/>
              </w:rPr>
            </w:pPr>
          </w:p>
        </w:tc>
      </w:tr>
      <w:tr w:rsidR="008C28C6" w:rsidRPr="00C02345" w14:paraId="7363C148" w14:textId="77777777" w:rsidTr="007730F9">
        <w:tc>
          <w:tcPr>
            <w:tcW w:w="3779" w:type="dxa"/>
            <w:vAlign w:val="center"/>
          </w:tcPr>
          <w:p w14:paraId="0A6ACED8"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lastRenderedPageBreak/>
              <w:t>8.2 Seminar / laborator</w:t>
            </w:r>
          </w:p>
        </w:tc>
        <w:tc>
          <w:tcPr>
            <w:tcW w:w="3420" w:type="dxa"/>
            <w:vAlign w:val="center"/>
          </w:tcPr>
          <w:p w14:paraId="3E8DE180" w14:textId="77777777" w:rsidR="003F659E" w:rsidRPr="00AC5018" w:rsidRDefault="003F659E" w:rsidP="00373CCF">
            <w:pPr>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3292" w:type="dxa"/>
            <w:vAlign w:val="center"/>
          </w:tcPr>
          <w:p w14:paraId="6410CBB5" w14:textId="77777777" w:rsidR="003F659E" w:rsidRPr="00AC5018" w:rsidRDefault="00FF0393"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9B2EB4" w:rsidRPr="002A3A93" w14:paraId="49A9B7E3" w14:textId="77777777" w:rsidTr="007730F9">
        <w:tc>
          <w:tcPr>
            <w:tcW w:w="3779" w:type="dxa"/>
            <w:vAlign w:val="center"/>
          </w:tcPr>
          <w:p w14:paraId="45B91AD9" w14:textId="77777777" w:rsidR="009B2EB4" w:rsidRPr="00FB3E11" w:rsidRDefault="009B2EB4" w:rsidP="009B2EB4">
            <w:pPr>
              <w:spacing w:after="0" w:line="240" w:lineRule="auto"/>
              <w:jc w:val="both"/>
              <w:rPr>
                <w:rFonts w:ascii="Times New Roman" w:hAnsi="Times New Roman"/>
              </w:rPr>
            </w:pPr>
            <w:r w:rsidRPr="00FB3E11">
              <w:rPr>
                <w:rFonts w:ascii="Cambria" w:hAnsi="Cambria"/>
                <w:sz w:val="20"/>
                <w:szCs w:val="20"/>
              </w:rPr>
              <w:t xml:space="preserve">Săptămâna 1. </w:t>
            </w:r>
          </w:p>
          <w:p w14:paraId="6947C62E" w14:textId="77777777" w:rsidR="009B2EB4" w:rsidRPr="00FB3E11" w:rsidRDefault="009B2EB4" w:rsidP="009B2EB4">
            <w:pPr>
              <w:spacing w:after="0" w:line="240" w:lineRule="auto"/>
              <w:jc w:val="both"/>
              <w:rPr>
                <w:rFonts w:ascii="Times New Roman" w:hAnsi="Times New Roman"/>
              </w:rPr>
            </w:pPr>
          </w:p>
          <w:p w14:paraId="018ABA44" w14:textId="77777777" w:rsidR="009B2EB4" w:rsidRPr="00FB3E11" w:rsidRDefault="009B2EB4" w:rsidP="009B2EB4">
            <w:pPr>
              <w:spacing w:after="0" w:line="240" w:lineRule="auto"/>
              <w:jc w:val="both"/>
            </w:pPr>
            <w:r w:rsidRPr="00FB3E11">
              <w:rPr>
                <w:rFonts w:ascii="Cambria" w:hAnsi="Cambria"/>
                <w:sz w:val="20"/>
                <w:szCs w:val="20"/>
              </w:rPr>
              <w:t xml:space="preserve">Perspectivă istorică asupra Declaraţiilor cu privire la Drepturile Omului. </w:t>
            </w:r>
          </w:p>
          <w:p w14:paraId="4218773A" w14:textId="77777777" w:rsidR="009B2EB4" w:rsidRPr="00FB3E11" w:rsidRDefault="009B2EB4" w:rsidP="009B2EB4">
            <w:pPr>
              <w:spacing w:after="0" w:line="240" w:lineRule="auto"/>
              <w:jc w:val="both"/>
              <w:rPr>
                <w:rFonts w:ascii="Times New Roman" w:hAnsi="Times New Roman"/>
              </w:rPr>
            </w:pPr>
          </w:p>
          <w:p w14:paraId="3FA2D293" w14:textId="77777777" w:rsidR="009B2EB4" w:rsidRPr="00FB3E11" w:rsidRDefault="009B2EB4" w:rsidP="009B2EB4">
            <w:pPr>
              <w:spacing w:after="0" w:line="240" w:lineRule="auto"/>
              <w:jc w:val="both"/>
              <w:rPr>
                <w:rFonts w:ascii="Times New Roman" w:hAnsi="Times New Roman"/>
              </w:rPr>
            </w:pPr>
            <w:r w:rsidRPr="00FB3E11">
              <w:rPr>
                <w:rFonts w:ascii="Cambria" w:hAnsi="Cambria"/>
                <w:sz w:val="20"/>
                <w:szCs w:val="20"/>
              </w:rPr>
              <w:t xml:space="preserve">Documente şi mecanisme internaţionale de protecţie a drepturilor omului cu caracter de universalitate </w:t>
            </w:r>
          </w:p>
          <w:p w14:paraId="70719560" w14:textId="6E7CD30A" w:rsidR="009B2EB4" w:rsidRPr="00FB3E11" w:rsidRDefault="009B2EB4" w:rsidP="009B2EB4">
            <w:pPr>
              <w:spacing w:after="0" w:line="240" w:lineRule="auto"/>
              <w:jc w:val="both"/>
              <w:rPr>
                <w:rFonts w:ascii="Times New Roman" w:hAnsi="Times New Roman"/>
              </w:rPr>
            </w:pPr>
          </w:p>
        </w:tc>
        <w:tc>
          <w:tcPr>
            <w:tcW w:w="3420" w:type="dxa"/>
            <w:vAlign w:val="center"/>
          </w:tcPr>
          <w:p w14:paraId="507C6B46" w14:textId="77777777" w:rsidR="009B2EB4" w:rsidRPr="00FB3E11" w:rsidRDefault="009B2EB4" w:rsidP="009B2EB4">
            <w:pPr>
              <w:spacing w:after="0" w:line="240" w:lineRule="auto"/>
              <w:jc w:val="both"/>
            </w:pPr>
            <w:r w:rsidRPr="00FB3E11">
              <w:rPr>
                <w:rFonts w:ascii="Cambria" w:hAnsi="Cambria"/>
                <w:sz w:val="20"/>
                <w:szCs w:val="20"/>
              </w:rPr>
              <w:t xml:space="preserve">Discutarea si analiza studiilor de caz, pe baza bibliografiei indicate </w:t>
            </w:r>
          </w:p>
          <w:p w14:paraId="502C4FBE" w14:textId="77777777" w:rsidR="009B2EB4" w:rsidRPr="00FB3E11" w:rsidRDefault="009B2EB4" w:rsidP="009B2EB4">
            <w:pPr>
              <w:spacing w:after="0" w:line="240" w:lineRule="auto"/>
              <w:jc w:val="both"/>
              <w:rPr>
                <w:rFonts w:ascii="Times New Roman" w:hAnsi="Times New Roman"/>
              </w:rPr>
            </w:pPr>
          </w:p>
        </w:tc>
        <w:tc>
          <w:tcPr>
            <w:tcW w:w="3292" w:type="dxa"/>
            <w:vAlign w:val="center"/>
          </w:tcPr>
          <w:p w14:paraId="4EFC1AC4" w14:textId="77777777" w:rsidR="009B2EB4" w:rsidRPr="00FB3E11" w:rsidRDefault="009B2EB4" w:rsidP="009B2EB4">
            <w:pPr>
              <w:spacing w:after="0" w:line="240" w:lineRule="auto"/>
              <w:jc w:val="both"/>
            </w:pPr>
            <w:r w:rsidRPr="00FB3E11">
              <w:rPr>
                <w:rFonts w:ascii="Cambria" w:hAnsi="Cambria"/>
                <w:sz w:val="20"/>
                <w:szCs w:val="20"/>
              </w:rPr>
              <w:t xml:space="preserve">Studenții au obligația de a citi bibliografia obligatorie indicată in silabus. Studentii vor fi impartiti in grupuri si vor trebui sa dezbata studiul de caz prezentat </w:t>
            </w:r>
          </w:p>
          <w:p w14:paraId="389BBCE0" w14:textId="77777777" w:rsidR="009B2EB4" w:rsidRPr="00FB3E11" w:rsidRDefault="009B2EB4" w:rsidP="009B2EB4">
            <w:pPr>
              <w:spacing w:after="0" w:line="240" w:lineRule="auto"/>
              <w:jc w:val="both"/>
              <w:rPr>
                <w:rFonts w:ascii="Times New Roman" w:hAnsi="Times New Roman"/>
              </w:rPr>
            </w:pPr>
          </w:p>
        </w:tc>
      </w:tr>
      <w:tr w:rsidR="009B2EB4" w:rsidRPr="002A3A93" w14:paraId="3868F303" w14:textId="77777777" w:rsidTr="007730F9">
        <w:tc>
          <w:tcPr>
            <w:tcW w:w="3779" w:type="dxa"/>
            <w:vAlign w:val="center"/>
          </w:tcPr>
          <w:p w14:paraId="647522EC" w14:textId="77777777" w:rsidR="009B2EB4" w:rsidRPr="00FB3E11" w:rsidRDefault="009B2EB4" w:rsidP="009B2EB4">
            <w:pPr>
              <w:spacing w:after="0" w:line="240" w:lineRule="auto"/>
              <w:jc w:val="both"/>
              <w:rPr>
                <w:rFonts w:ascii="Times New Roman" w:hAnsi="Times New Roman"/>
              </w:rPr>
            </w:pPr>
            <w:r w:rsidRPr="00FB3E11">
              <w:rPr>
                <w:rFonts w:ascii="Cambria" w:hAnsi="Cambria"/>
                <w:sz w:val="20"/>
                <w:szCs w:val="20"/>
              </w:rPr>
              <w:t xml:space="preserve">Săptămâna 2. </w:t>
            </w:r>
          </w:p>
          <w:p w14:paraId="7CC9A98C" w14:textId="77777777" w:rsidR="009B2EB4" w:rsidRPr="00FB3E11" w:rsidRDefault="009B2EB4" w:rsidP="009B2EB4">
            <w:pPr>
              <w:spacing w:after="0" w:line="240" w:lineRule="auto"/>
              <w:jc w:val="both"/>
              <w:rPr>
                <w:rFonts w:ascii="Times New Roman" w:hAnsi="Times New Roman"/>
              </w:rPr>
            </w:pPr>
          </w:p>
          <w:p w14:paraId="5F7A5CB0" w14:textId="77777777" w:rsidR="009B2EB4" w:rsidRPr="00FB3E11" w:rsidRDefault="009B2EB4" w:rsidP="009B2EB4">
            <w:pPr>
              <w:spacing w:after="0" w:line="240" w:lineRule="auto"/>
              <w:jc w:val="both"/>
            </w:pPr>
            <w:r w:rsidRPr="00FB3E11">
              <w:rPr>
                <w:rFonts w:ascii="Cambria" w:hAnsi="Cambria"/>
                <w:sz w:val="20"/>
                <w:szCs w:val="20"/>
              </w:rPr>
              <w:t xml:space="preserve">Documente si mecanisme europene de protectie a drepturilor omului. Curtea Europeană a Drepturilor Omului/Curtea Europeană de Justiție </w:t>
            </w:r>
          </w:p>
          <w:p w14:paraId="72A195EB" w14:textId="77777777" w:rsidR="009B2EB4" w:rsidRPr="00FB3E11" w:rsidRDefault="009B2EB4" w:rsidP="009B2EB4">
            <w:pPr>
              <w:spacing w:after="0" w:line="240" w:lineRule="auto"/>
              <w:jc w:val="both"/>
              <w:rPr>
                <w:rFonts w:ascii="Times New Roman" w:hAnsi="Times New Roman"/>
              </w:rPr>
            </w:pPr>
          </w:p>
        </w:tc>
        <w:tc>
          <w:tcPr>
            <w:tcW w:w="3420" w:type="dxa"/>
            <w:vAlign w:val="center"/>
          </w:tcPr>
          <w:p w14:paraId="3C015115" w14:textId="77777777" w:rsidR="009B2EB4" w:rsidRPr="00FB3E11" w:rsidRDefault="009B2EB4" w:rsidP="009B2EB4">
            <w:pPr>
              <w:spacing w:after="0" w:line="240" w:lineRule="auto"/>
              <w:jc w:val="both"/>
            </w:pPr>
            <w:r w:rsidRPr="00FB3E11">
              <w:rPr>
                <w:rFonts w:ascii="Cambria" w:hAnsi="Cambria"/>
                <w:sz w:val="20"/>
                <w:szCs w:val="20"/>
              </w:rPr>
              <w:t xml:space="preserve">Discutarea si analiza studiilor de caz, pe baza bibliografiei indicate </w:t>
            </w:r>
          </w:p>
          <w:p w14:paraId="19905E16" w14:textId="77777777" w:rsidR="009B2EB4" w:rsidRPr="00FB3E11" w:rsidRDefault="009B2EB4" w:rsidP="009B2EB4">
            <w:pPr>
              <w:spacing w:after="0" w:line="240" w:lineRule="auto"/>
              <w:jc w:val="both"/>
              <w:rPr>
                <w:rFonts w:ascii="Times New Roman" w:hAnsi="Times New Roman"/>
              </w:rPr>
            </w:pPr>
          </w:p>
        </w:tc>
        <w:tc>
          <w:tcPr>
            <w:tcW w:w="3292" w:type="dxa"/>
            <w:vAlign w:val="center"/>
          </w:tcPr>
          <w:p w14:paraId="52762218" w14:textId="77777777" w:rsidR="009B2EB4" w:rsidRPr="00FB3E11" w:rsidRDefault="009B2EB4" w:rsidP="009B2EB4">
            <w:pPr>
              <w:spacing w:after="0" w:line="240" w:lineRule="auto"/>
              <w:jc w:val="both"/>
            </w:pPr>
            <w:r w:rsidRPr="00FB3E11">
              <w:rPr>
                <w:rFonts w:ascii="Cambria" w:hAnsi="Cambria"/>
                <w:sz w:val="20"/>
                <w:szCs w:val="20"/>
              </w:rPr>
              <w:t xml:space="preserve">Studenții au obligația de a citi bibliografia obligatorie indicată in silabus. Studentii vor fi impartiti in grupuri si vor trebui sa dezbata studiul de caz prezentat </w:t>
            </w:r>
          </w:p>
          <w:p w14:paraId="1906E417" w14:textId="77777777" w:rsidR="009B2EB4" w:rsidRPr="00FB3E11" w:rsidRDefault="009B2EB4" w:rsidP="009B2EB4">
            <w:pPr>
              <w:spacing w:after="0" w:line="240" w:lineRule="auto"/>
              <w:jc w:val="both"/>
              <w:rPr>
                <w:rFonts w:ascii="Times New Roman" w:hAnsi="Times New Roman"/>
              </w:rPr>
            </w:pPr>
          </w:p>
        </w:tc>
      </w:tr>
      <w:tr w:rsidR="009B2EB4" w:rsidRPr="002A3A93" w14:paraId="1FE25D53" w14:textId="77777777" w:rsidTr="007730F9">
        <w:tc>
          <w:tcPr>
            <w:tcW w:w="3779" w:type="dxa"/>
            <w:vAlign w:val="center"/>
          </w:tcPr>
          <w:p w14:paraId="7442BD73" w14:textId="77777777" w:rsidR="009B2EB4" w:rsidRPr="00FB3E11" w:rsidRDefault="009B2EB4" w:rsidP="009B2EB4">
            <w:pPr>
              <w:spacing w:after="0" w:line="240" w:lineRule="auto"/>
              <w:jc w:val="both"/>
              <w:rPr>
                <w:rFonts w:ascii="Times New Roman" w:hAnsi="Times New Roman"/>
              </w:rPr>
            </w:pPr>
            <w:r w:rsidRPr="00FB3E11">
              <w:rPr>
                <w:rFonts w:ascii="Cambria" w:hAnsi="Cambria"/>
                <w:sz w:val="20"/>
                <w:szCs w:val="20"/>
              </w:rPr>
              <w:t xml:space="preserve">Săptămâna 3. </w:t>
            </w:r>
          </w:p>
          <w:p w14:paraId="3F6AEC19" w14:textId="77777777" w:rsidR="009B2EB4" w:rsidRPr="00FB3E11" w:rsidRDefault="009B2EB4" w:rsidP="009B2EB4">
            <w:pPr>
              <w:spacing w:after="0" w:line="240" w:lineRule="auto"/>
              <w:jc w:val="both"/>
              <w:rPr>
                <w:rFonts w:ascii="Times New Roman" w:hAnsi="Times New Roman"/>
              </w:rPr>
            </w:pPr>
          </w:p>
          <w:p w14:paraId="03F056B9" w14:textId="77777777" w:rsidR="009B2EB4" w:rsidRPr="00FB3E11" w:rsidRDefault="009B2EB4" w:rsidP="009B2EB4">
            <w:pPr>
              <w:spacing w:after="0" w:line="240" w:lineRule="auto"/>
              <w:jc w:val="both"/>
            </w:pPr>
            <w:r w:rsidRPr="00FB3E11">
              <w:rPr>
                <w:rFonts w:ascii="Cambria" w:hAnsi="Cambria"/>
                <w:sz w:val="20"/>
                <w:szCs w:val="20"/>
              </w:rPr>
              <w:t xml:space="preserve">Definitia si clasificare drepturilor si libertatilor publice. Principiile constitutionale ale reglementarii drepturilor omului si libertatilor publice. </w:t>
            </w:r>
          </w:p>
          <w:p w14:paraId="2C806A17" w14:textId="77777777" w:rsidR="009B2EB4" w:rsidRPr="00FB3E11" w:rsidRDefault="009B2EB4" w:rsidP="009B2EB4">
            <w:pPr>
              <w:spacing w:after="0" w:line="240" w:lineRule="auto"/>
              <w:jc w:val="both"/>
              <w:rPr>
                <w:rFonts w:ascii="Times New Roman" w:hAnsi="Times New Roman"/>
              </w:rPr>
            </w:pPr>
          </w:p>
        </w:tc>
        <w:tc>
          <w:tcPr>
            <w:tcW w:w="3420" w:type="dxa"/>
            <w:vAlign w:val="center"/>
          </w:tcPr>
          <w:p w14:paraId="5572C294" w14:textId="77777777" w:rsidR="009B2EB4" w:rsidRPr="00FB3E11" w:rsidRDefault="009B2EB4" w:rsidP="009B2EB4">
            <w:pPr>
              <w:spacing w:after="0" w:line="240" w:lineRule="auto"/>
              <w:jc w:val="both"/>
            </w:pPr>
            <w:r w:rsidRPr="00FB3E11">
              <w:rPr>
                <w:rFonts w:ascii="Cambria" w:hAnsi="Cambria"/>
                <w:sz w:val="20"/>
                <w:szCs w:val="20"/>
              </w:rPr>
              <w:t xml:space="preserve">Discutarea si analiza studiilor de caz, pe baza bibliografiei indicate </w:t>
            </w:r>
          </w:p>
          <w:p w14:paraId="2E9F99E2" w14:textId="77777777" w:rsidR="009B2EB4" w:rsidRPr="00FB3E11" w:rsidRDefault="009B2EB4" w:rsidP="009B2EB4">
            <w:pPr>
              <w:spacing w:after="0" w:line="240" w:lineRule="auto"/>
              <w:jc w:val="both"/>
              <w:rPr>
                <w:rFonts w:ascii="Times New Roman" w:hAnsi="Times New Roman"/>
              </w:rPr>
            </w:pPr>
          </w:p>
        </w:tc>
        <w:tc>
          <w:tcPr>
            <w:tcW w:w="3292" w:type="dxa"/>
            <w:vAlign w:val="center"/>
          </w:tcPr>
          <w:p w14:paraId="3BDF3F14" w14:textId="77777777" w:rsidR="009B2EB4" w:rsidRPr="00FB3E11" w:rsidRDefault="009B2EB4" w:rsidP="009B2EB4">
            <w:pPr>
              <w:spacing w:after="0" w:line="240" w:lineRule="auto"/>
              <w:jc w:val="both"/>
            </w:pPr>
            <w:r w:rsidRPr="00FB3E11">
              <w:rPr>
                <w:rFonts w:ascii="Cambria" w:hAnsi="Cambria"/>
                <w:sz w:val="20"/>
                <w:szCs w:val="20"/>
              </w:rPr>
              <w:t xml:space="preserve">Studenții au obligația de a citi bibliografia obligatorie indicată in silabus. Studentii vor fi impartiti in grupuri si vor trebui sa dezbata studiul de caz prezentat </w:t>
            </w:r>
          </w:p>
          <w:p w14:paraId="7E83C325" w14:textId="77777777" w:rsidR="009B2EB4" w:rsidRPr="00FB3E11" w:rsidRDefault="009B2EB4" w:rsidP="009B2EB4">
            <w:pPr>
              <w:spacing w:after="0" w:line="240" w:lineRule="auto"/>
              <w:jc w:val="both"/>
              <w:rPr>
                <w:rFonts w:ascii="Times New Roman" w:hAnsi="Times New Roman"/>
              </w:rPr>
            </w:pPr>
          </w:p>
        </w:tc>
      </w:tr>
      <w:tr w:rsidR="009B2EB4" w:rsidRPr="002A3A93" w14:paraId="0AA89546" w14:textId="77777777" w:rsidTr="007730F9">
        <w:tc>
          <w:tcPr>
            <w:tcW w:w="3779" w:type="dxa"/>
            <w:vAlign w:val="center"/>
          </w:tcPr>
          <w:p w14:paraId="363BB04E" w14:textId="77777777" w:rsidR="009B2EB4" w:rsidRPr="00FB3E11" w:rsidRDefault="009B2EB4" w:rsidP="009B2EB4">
            <w:pPr>
              <w:spacing w:after="0" w:line="240" w:lineRule="auto"/>
              <w:jc w:val="both"/>
              <w:rPr>
                <w:rFonts w:ascii="Times New Roman" w:hAnsi="Times New Roman"/>
              </w:rPr>
            </w:pPr>
            <w:r w:rsidRPr="00FB3E11">
              <w:rPr>
                <w:rFonts w:ascii="Cambria" w:hAnsi="Cambria"/>
                <w:sz w:val="20"/>
                <w:szCs w:val="20"/>
              </w:rPr>
              <w:t xml:space="preserve">Săptămâna 4. </w:t>
            </w:r>
          </w:p>
          <w:p w14:paraId="2AE7638C" w14:textId="77777777" w:rsidR="009B2EB4" w:rsidRPr="00FB3E11" w:rsidRDefault="009B2EB4" w:rsidP="009B2EB4">
            <w:pPr>
              <w:spacing w:after="0" w:line="240" w:lineRule="auto"/>
              <w:jc w:val="both"/>
              <w:rPr>
                <w:rFonts w:ascii="Times New Roman" w:hAnsi="Times New Roman"/>
              </w:rPr>
            </w:pPr>
          </w:p>
          <w:p w14:paraId="09E2C914" w14:textId="77777777" w:rsidR="009B2EB4" w:rsidRPr="00FB3E11" w:rsidRDefault="009B2EB4" w:rsidP="009B2EB4">
            <w:pPr>
              <w:spacing w:after="0" w:line="240" w:lineRule="auto"/>
              <w:jc w:val="both"/>
            </w:pPr>
            <w:r w:rsidRPr="00FB3E11">
              <w:rPr>
                <w:rFonts w:ascii="Cambria" w:hAnsi="Cambria"/>
                <w:sz w:val="20"/>
                <w:szCs w:val="20"/>
              </w:rPr>
              <w:t xml:space="preserve">Interdictia generala a discriminarii. Jurisprudența CEDO </w:t>
            </w:r>
          </w:p>
          <w:p w14:paraId="065B7F36" w14:textId="77777777" w:rsidR="009B2EB4" w:rsidRPr="00FB3E11" w:rsidRDefault="009B2EB4" w:rsidP="009B2EB4">
            <w:pPr>
              <w:spacing w:after="0" w:line="240" w:lineRule="auto"/>
              <w:jc w:val="both"/>
              <w:rPr>
                <w:rFonts w:ascii="Times New Roman" w:hAnsi="Times New Roman"/>
              </w:rPr>
            </w:pPr>
          </w:p>
        </w:tc>
        <w:tc>
          <w:tcPr>
            <w:tcW w:w="3420" w:type="dxa"/>
            <w:vAlign w:val="center"/>
          </w:tcPr>
          <w:p w14:paraId="7F2BE566" w14:textId="77777777" w:rsidR="009B2EB4" w:rsidRPr="00FB3E11" w:rsidRDefault="009B2EB4" w:rsidP="009B2EB4">
            <w:pPr>
              <w:spacing w:after="0" w:line="240" w:lineRule="auto"/>
              <w:jc w:val="both"/>
            </w:pPr>
            <w:r w:rsidRPr="00FB3E11">
              <w:rPr>
                <w:rFonts w:ascii="Cambria" w:hAnsi="Cambria"/>
                <w:sz w:val="20"/>
                <w:szCs w:val="20"/>
              </w:rPr>
              <w:t xml:space="preserve">Discutarea si analiza studiilor de caz, pe baza bibliografiei indicate </w:t>
            </w:r>
          </w:p>
          <w:p w14:paraId="520C6F64" w14:textId="77777777" w:rsidR="009B2EB4" w:rsidRPr="00FB3E11" w:rsidRDefault="009B2EB4" w:rsidP="009B2EB4">
            <w:pPr>
              <w:spacing w:after="0" w:line="240" w:lineRule="auto"/>
              <w:jc w:val="both"/>
              <w:rPr>
                <w:rFonts w:ascii="Times New Roman" w:hAnsi="Times New Roman"/>
              </w:rPr>
            </w:pPr>
          </w:p>
        </w:tc>
        <w:tc>
          <w:tcPr>
            <w:tcW w:w="3292" w:type="dxa"/>
            <w:vAlign w:val="center"/>
          </w:tcPr>
          <w:p w14:paraId="421A3A8D" w14:textId="77777777" w:rsidR="009B2EB4" w:rsidRPr="00FB3E11" w:rsidRDefault="009B2EB4" w:rsidP="009B2EB4">
            <w:pPr>
              <w:spacing w:after="0" w:line="240" w:lineRule="auto"/>
              <w:jc w:val="both"/>
            </w:pPr>
            <w:r w:rsidRPr="00FB3E11">
              <w:rPr>
                <w:rFonts w:ascii="Cambria" w:hAnsi="Cambria"/>
                <w:sz w:val="20"/>
                <w:szCs w:val="20"/>
              </w:rPr>
              <w:t xml:space="preserve">Studenții au obligația de a citi bibliografia obligatorie indicată in silabus. Studentii vor fi impartiti in grupuri si vor trebui sa dezbata studiul de caz prezentat </w:t>
            </w:r>
          </w:p>
          <w:p w14:paraId="03450A4B" w14:textId="77777777" w:rsidR="009B2EB4" w:rsidRPr="00FB3E11" w:rsidRDefault="009B2EB4" w:rsidP="009B2EB4">
            <w:pPr>
              <w:spacing w:after="0" w:line="240" w:lineRule="auto"/>
              <w:jc w:val="both"/>
              <w:rPr>
                <w:rFonts w:ascii="Times New Roman" w:hAnsi="Times New Roman"/>
              </w:rPr>
            </w:pPr>
          </w:p>
        </w:tc>
      </w:tr>
      <w:tr w:rsidR="009B2EB4" w:rsidRPr="002A3A93" w14:paraId="1B91FBC8" w14:textId="77777777" w:rsidTr="007730F9">
        <w:tc>
          <w:tcPr>
            <w:tcW w:w="3779" w:type="dxa"/>
            <w:vAlign w:val="center"/>
          </w:tcPr>
          <w:p w14:paraId="5C48C839" w14:textId="77777777" w:rsidR="009B2EB4" w:rsidRPr="00FB3E11" w:rsidRDefault="009B2EB4" w:rsidP="009B2EB4">
            <w:pPr>
              <w:spacing w:after="0" w:line="240" w:lineRule="auto"/>
              <w:jc w:val="both"/>
              <w:rPr>
                <w:rFonts w:ascii="Times New Roman" w:hAnsi="Times New Roman"/>
              </w:rPr>
            </w:pPr>
            <w:r w:rsidRPr="00FB3E11">
              <w:rPr>
                <w:rFonts w:ascii="Cambria" w:hAnsi="Cambria"/>
                <w:sz w:val="20"/>
                <w:szCs w:val="20"/>
              </w:rPr>
              <w:t xml:space="preserve">Săptămâna 5. </w:t>
            </w:r>
          </w:p>
          <w:p w14:paraId="6F36293E" w14:textId="77777777" w:rsidR="009B2EB4" w:rsidRPr="00FB3E11" w:rsidRDefault="009B2EB4" w:rsidP="009B2EB4">
            <w:pPr>
              <w:spacing w:after="0" w:line="240" w:lineRule="auto"/>
              <w:jc w:val="both"/>
              <w:rPr>
                <w:rFonts w:ascii="Times New Roman" w:hAnsi="Times New Roman"/>
              </w:rPr>
            </w:pPr>
          </w:p>
          <w:p w14:paraId="44A15BF3" w14:textId="673E79E4" w:rsidR="009B2EB4" w:rsidRPr="00FB3E11" w:rsidRDefault="009B2EB4" w:rsidP="0009268C">
            <w:pPr>
              <w:spacing w:after="0" w:line="240" w:lineRule="auto"/>
              <w:jc w:val="both"/>
              <w:rPr>
                <w:rFonts w:ascii="Times New Roman" w:hAnsi="Times New Roman"/>
              </w:rPr>
            </w:pPr>
            <w:r w:rsidRPr="00FB3E11">
              <w:rPr>
                <w:rFonts w:ascii="Cambria" w:hAnsi="Cambria"/>
                <w:sz w:val="20"/>
                <w:szCs w:val="20"/>
              </w:rPr>
              <w:t>Dreptul la respectarea vietii private si de familie. Secretul corespondentei</w:t>
            </w:r>
            <w:r w:rsidR="0009268C">
              <w:rPr>
                <w:rFonts w:ascii="Cambria" w:hAnsi="Cambria"/>
                <w:sz w:val="20"/>
                <w:szCs w:val="20"/>
              </w:rPr>
              <w:t xml:space="preserve">. </w:t>
            </w:r>
            <w:r w:rsidR="0009268C" w:rsidRPr="00FB3E11">
              <w:rPr>
                <w:rFonts w:ascii="Cambria" w:hAnsi="Cambria"/>
                <w:sz w:val="20"/>
                <w:szCs w:val="20"/>
              </w:rPr>
              <w:t>Jurisprudența CEDO</w:t>
            </w:r>
          </w:p>
        </w:tc>
        <w:tc>
          <w:tcPr>
            <w:tcW w:w="3420" w:type="dxa"/>
            <w:vAlign w:val="center"/>
          </w:tcPr>
          <w:p w14:paraId="7D515583" w14:textId="77777777" w:rsidR="009B2EB4" w:rsidRPr="00FB3E11" w:rsidRDefault="009B2EB4" w:rsidP="009B2EB4">
            <w:pPr>
              <w:spacing w:after="0" w:line="240" w:lineRule="auto"/>
              <w:jc w:val="both"/>
            </w:pPr>
            <w:r w:rsidRPr="00FB3E11">
              <w:rPr>
                <w:rFonts w:ascii="Cambria" w:hAnsi="Cambria"/>
                <w:sz w:val="20"/>
                <w:szCs w:val="20"/>
              </w:rPr>
              <w:t xml:space="preserve">Discutarea si analiza studiilor de caz, pe baza bibliografiei indicate </w:t>
            </w:r>
          </w:p>
          <w:p w14:paraId="344A736F" w14:textId="77777777" w:rsidR="009B2EB4" w:rsidRPr="00FB3E11" w:rsidRDefault="009B2EB4" w:rsidP="009B2EB4">
            <w:pPr>
              <w:spacing w:after="0" w:line="240" w:lineRule="auto"/>
              <w:jc w:val="both"/>
              <w:rPr>
                <w:rFonts w:ascii="Times New Roman" w:hAnsi="Times New Roman"/>
              </w:rPr>
            </w:pPr>
          </w:p>
        </w:tc>
        <w:tc>
          <w:tcPr>
            <w:tcW w:w="3292" w:type="dxa"/>
            <w:vAlign w:val="center"/>
          </w:tcPr>
          <w:p w14:paraId="273B3215" w14:textId="77777777" w:rsidR="009B2EB4" w:rsidRPr="00FB3E11" w:rsidRDefault="009B2EB4" w:rsidP="009B2EB4">
            <w:pPr>
              <w:spacing w:after="0" w:line="240" w:lineRule="auto"/>
              <w:jc w:val="both"/>
            </w:pPr>
            <w:r w:rsidRPr="00FB3E11">
              <w:rPr>
                <w:rFonts w:ascii="Cambria" w:hAnsi="Cambria"/>
                <w:sz w:val="20"/>
                <w:szCs w:val="20"/>
              </w:rPr>
              <w:t xml:space="preserve">Studenții au obligația de a citi bibliografia obligatorie indicată in silabus. Studentii vor fi impartiti in grupuri si vor trebui sa dezbata studiul de caz prezentat </w:t>
            </w:r>
          </w:p>
          <w:p w14:paraId="24FD116B" w14:textId="77777777" w:rsidR="009B2EB4" w:rsidRPr="00FB3E11" w:rsidRDefault="009B2EB4" w:rsidP="009B2EB4">
            <w:pPr>
              <w:spacing w:after="0" w:line="240" w:lineRule="auto"/>
              <w:jc w:val="both"/>
              <w:rPr>
                <w:rFonts w:ascii="Times New Roman" w:hAnsi="Times New Roman"/>
              </w:rPr>
            </w:pPr>
          </w:p>
        </w:tc>
      </w:tr>
      <w:tr w:rsidR="009B2EB4" w:rsidRPr="002A3A93" w14:paraId="3785275F" w14:textId="77777777" w:rsidTr="007730F9">
        <w:tc>
          <w:tcPr>
            <w:tcW w:w="3779" w:type="dxa"/>
            <w:vAlign w:val="center"/>
          </w:tcPr>
          <w:p w14:paraId="22542EFF" w14:textId="77777777" w:rsidR="009B2EB4" w:rsidRPr="00FB3E11" w:rsidRDefault="009B2EB4" w:rsidP="009B2EB4">
            <w:pPr>
              <w:spacing w:after="0" w:line="240" w:lineRule="auto"/>
              <w:jc w:val="both"/>
              <w:rPr>
                <w:rFonts w:ascii="Times New Roman" w:hAnsi="Times New Roman"/>
              </w:rPr>
            </w:pPr>
            <w:r w:rsidRPr="00FB3E11">
              <w:rPr>
                <w:rFonts w:ascii="Cambria" w:hAnsi="Cambria"/>
                <w:sz w:val="20"/>
                <w:szCs w:val="20"/>
              </w:rPr>
              <w:t xml:space="preserve">Săptămâna 6. </w:t>
            </w:r>
          </w:p>
          <w:p w14:paraId="129BB7DE" w14:textId="77777777" w:rsidR="009B2EB4" w:rsidRPr="00FB3E11" w:rsidRDefault="009B2EB4" w:rsidP="009B2EB4">
            <w:pPr>
              <w:spacing w:after="0" w:line="240" w:lineRule="auto"/>
              <w:jc w:val="both"/>
              <w:rPr>
                <w:rFonts w:ascii="Times New Roman" w:hAnsi="Times New Roman"/>
              </w:rPr>
            </w:pPr>
          </w:p>
          <w:p w14:paraId="7DC0601C" w14:textId="558C38A0" w:rsidR="0009268C" w:rsidRPr="00FB3E11" w:rsidRDefault="0009268C" w:rsidP="0009268C">
            <w:pPr>
              <w:spacing w:after="0" w:line="240" w:lineRule="auto"/>
              <w:jc w:val="both"/>
            </w:pPr>
            <w:r w:rsidRPr="00FB3E11">
              <w:rPr>
                <w:rFonts w:ascii="Cambria" w:hAnsi="Cambria"/>
                <w:sz w:val="20"/>
                <w:szCs w:val="20"/>
              </w:rPr>
              <w:t xml:space="preserve">Protectia datelor cu caracter personal. Jurisprudența CEDO </w:t>
            </w:r>
            <w:r>
              <w:rPr>
                <w:rFonts w:ascii="Cambria" w:hAnsi="Cambria"/>
                <w:sz w:val="20"/>
                <w:szCs w:val="20"/>
              </w:rPr>
              <w:t xml:space="preserve"> si CJUE</w:t>
            </w:r>
          </w:p>
          <w:p w14:paraId="65859422" w14:textId="77777777" w:rsidR="009B2EB4" w:rsidRPr="00FB3E11" w:rsidRDefault="009B2EB4" w:rsidP="0009268C">
            <w:pPr>
              <w:spacing w:after="0" w:line="240" w:lineRule="auto"/>
              <w:jc w:val="both"/>
              <w:rPr>
                <w:rFonts w:ascii="Times New Roman" w:hAnsi="Times New Roman"/>
              </w:rPr>
            </w:pPr>
          </w:p>
        </w:tc>
        <w:tc>
          <w:tcPr>
            <w:tcW w:w="3420" w:type="dxa"/>
            <w:vAlign w:val="center"/>
          </w:tcPr>
          <w:p w14:paraId="5090BA60" w14:textId="77777777" w:rsidR="009B2EB4" w:rsidRPr="00FB3E11" w:rsidRDefault="009B2EB4" w:rsidP="009B2EB4">
            <w:pPr>
              <w:spacing w:after="0" w:line="240" w:lineRule="auto"/>
              <w:jc w:val="both"/>
            </w:pPr>
            <w:r w:rsidRPr="00FB3E11">
              <w:rPr>
                <w:rFonts w:ascii="Cambria" w:hAnsi="Cambria"/>
                <w:sz w:val="20"/>
                <w:szCs w:val="20"/>
              </w:rPr>
              <w:t xml:space="preserve">Discutarea si analiza studiilor de caz, pe baza bibliografiei indicate </w:t>
            </w:r>
          </w:p>
          <w:p w14:paraId="5B4AE438" w14:textId="77777777" w:rsidR="009B2EB4" w:rsidRPr="00FB3E11" w:rsidRDefault="009B2EB4" w:rsidP="009B2EB4">
            <w:pPr>
              <w:spacing w:after="0" w:line="240" w:lineRule="auto"/>
              <w:jc w:val="both"/>
              <w:rPr>
                <w:rFonts w:ascii="Times New Roman" w:hAnsi="Times New Roman"/>
              </w:rPr>
            </w:pPr>
          </w:p>
        </w:tc>
        <w:tc>
          <w:tcPr>
            <w:tcW w:w="3292" w:type="dxa"/>
            <w:vAlign w:val="center"/>
          </w:tcPr>
          <w:p w14:paraId="63220F09" w14:textId="77777777" w:rsidR="009B2EB4" w:rsidRPr="00FB3E11" w:rsidRDefault="009B2EB4" w:rsidP="009B2EB4">
            <w:pPr>
              <w:spacing w:after="0" w:line="240" w:lineRule="auto"/>
              <w:jc w:val="both"/>
            </w:pPr>
            <w:r w:rsidRPr="00FB3E11">
              <w:rPr>
                <w:rFonts w:ascii="Cambria" w:hAnsi="Cambria"/>
                <w:sz w:val="20"/>
                <w:szCs w:val="20"/>
              </w:rPr>
              <w:t xml:space="preserve">Studenții au obligația de a citi bibliografia obligatorie indicată in silabus. Studentii vor fi impartiti in grupuri si vor trebui sa dezbata studiul de caz prezentat </w:t>
            </w:r>
          </w:p>
          <w:p w14:paraId="2CA7AC2E" w14:textId="77777777" w:rsidR="009B2EB4" w:rsidRPr="00FB3E11" w:rsidRDefault="009B2EB4" w:rsidP="009B2EB4">
            <w:pPr>
              <w:spacing w:after="0" w:line="240" w:lineRule="auto"/>
              <w:jc w:val="both"/>
              <w:rPr>
                <w:rFonts w:ascii="Times New Roman" w:hAnsi="Times New Roman"/>
              </w:rPr>
            </w:pPr>
          </w:p>
        </w:tc>
      </w:tr>
      <w:tr w:rsidR="009B2EB4" w:rsidRPr="002A3A93" w14:paraId="3DF07859" w14:textId="77777777" w:rsidTr="007730F9">
        <w:tc>
          <w:tcPr>
            <w:tcW w:w="3779" w:type="dxa"/>
            <w:vAlign w:val="center"/>
          </w:tcPr>
          <w:p w14:paraId="31B45498" w14:textId="77777777" w:rsidR="009B2EB4" w:rsidRPr="00FB3E11" w:rsidRDefault="009B2EB4" w:rsidP="009B2EB4">
            <w:pPr>
              <w:spacing w:after="0" w:line="240" w:lineRule="auto"/>
              <w:jc w:val="both"/>
              <w:rPr>
                <w:rFonts w:ascii="Times New Roman" w:hAnsi="Times New Roman"/>
              </w:rPr>
            </w:pPr>
            <w:r w:rsidRPr="00FB3E11">
              <w:rPr>
                <w:rFonts w:ascii="Cambria" w:hAnsi="Cambria"/>
                <w:sz w:val="20"/>
                <w:szCs w:val="20"/>
              </w:rPr>
              <w:t xml:space="preserve">Săptămâna 7. </w:t>
            </w:r>
          </w:p>
          <w:p w14:paraId="6E1E2129" w14:textId="0191C99F" w:rsidR="009B2EB4" w:rsidRPr="0009268C" w:rsidRDefault="0009268C" w:rsidP="009B2EB4">
            <w:pPr>
              <w:spacing w:after="0" w:line="240" w:lineRule="auto"/>
              <w:jc w:val="both"/>
            </w:pPr>
            <w:r w:rsidRPr="00FB3E11">
              <w:rPr>
                <w:rFonts w:ascii="Cambria" w:hAnsi="Cambria"/>
                <w:sz w:val="20"/>
                <w:szCs w:val="20"/>
              </w:rPr>
              <w:t xml:space="preserve">Dreptul la viata si integritate fizica si psihica. Jurisprudența CEDO </w:t>
            </w:r>
          </w:p>
          <w:p w14:paraId="0A442601" w14:textId="6B0ECBFB" w:rsidR="009B2EB4" w:rsidRPr="00FB3E11" w:rsidRDefault="009B2EB4" w:rsidP="0009268C">
            <w:pPr>
              <w:spacing w:after="0" w:line="240" w:lineRule="auto"/>
              <w:jc w:val="both"/>
              <w:rPr>
                <w:rFonts w:ascii="Times New Roman" w:hAnsi="Times New Roman"/>
              </w:rPr>
            </w:pPr>
          </w:p>
        </w:tc>
        <w:tc>
          <w:tcPr>
            <w:tcW w:w="3420" w:type="dxa"/>
            <w:vAlign w:val="center"/>
          </w:tcPr>
          <w:p w14:paraId="7888EC9D" w14:textId="77777777" w:rsidR="0009268C" w:rsidRPr="00FB3E11" w:rsidRDefault="0009268C" w:rsidP="0009268C">
            <w:pPr>
              <w:spacing w:after="0" w:line="240" w:lineRule="auto"/>
              <w:jc w:val="both"/>
            </w:pPr>
            <w:r w:rsidRPr="00FB3E11">
              <w:rPr>
                <w:rFonts w:ascii="Cambria" w:hAnsi="Cambria"/>
                <w:sz w:val="20"/>
                <w:szCs w:val="20"/>
              </w:rPr>
              <w:t xml:space="preserve">Discutarea si analiza studiilor de caz, pe baza bibliografiei indicate </w:t>
            </w:r>
          </w:p>
          <w:p w14:paraId="7372BA91" w14:textId="77777777" w:rsidR="009B2EB4" w:rsidRPr="00FB3E11" w:rsidRDefault="009B2EB4" w:rsidP="009B2EB4">
            <w:pPr>
              <w:spacing w:after="0" w:line="240" w:lineRule="auto"/>
              <w:jc w:val="both"/>
              <w:rPr>
                <w:rFonts w:ascii="Times New Roman" w:hAnsi="Times New Roman"/>
              </w:rPr>
            </w:pPr>
          </w:p>
        </w:tc>
        <w:tc>
          <w:tcPr>
            <w:tcW w:w="3292" w:type="dxa"/>
            <w:vAlign w:val="center"/>
          </w:tcPr>
          <w:p w14:paraId="2412B531" w14:textId="77777777" w:rsidR="0009268C" w:rsidRPr="00FB3E11" w:rsidRDefault="0009268C" w:rsidP="0009268C">
            <w:pPr>
              <w:spacing w:after="0" w:line="240" w:lineRule="auto"/>
              <w:jc w:val="both"/>
            </w:pPr>
            <w:r w:rsidRPr="00FB3E11">
              <w:rPr>
                <w:rFonts w:ascii="Cambria" w:hAnsi="Cambria"/>
                <w:sz w:val="20"/>
                <w:szCs w:val="20"/>
              </w:rPr>
              <w:t xml:space="preserve">Studenții au obligația de a citi bibliografia obligatorie indicată in silabus. Studentii vor fi impartiti in grupuri si vor trebui sa dezbata studiul de caz prezentat </w:t>
            </w:r>
          </w:p>
          <w:p w14:paraId="136C5473" w14:textId="77777777" w:rsidR="009B2EB4" w:rsidRPr="00FB3E11" w:rsidRDefault="009B2EB4" w:rsidP="009B2EB4">
            <w:pPr>
              <w:spacing w:after="0" w:line="240" w:lineRule="auto"/>
              <w:jc w:val="both"/>
              <w:rPr>
                <w:rFonts w:ascii="Times New Roman" w:hAnsi="Times New Roman"/>
              </w:rPr>
            </w:pPr>
          </w:p>
        </w:tc>
      </w:tr>
      <w:tr w:rsidR="009B2EB4" w:rsidRPr="002A3A93" w14:paraId="535AC2DB" w14:textId="77777777" w:rsidTr="007730F9">
        <w:tc>
          <w:tcPr>
            <w:tcW w:w="3779" w:type="dxa"/>
            <w:vAlign w:val="center"/>
          </w:tcPr>
          <w:p w14:paraId="1D9A2218" w14:textId="77777777" w:rsidR="009B2EB4" w:rsidRPr="00FB3E11" w:rsidRDefault="009B2EB4" w:rsidP="009B2EB4">
            <w:pPr>
              <w:spacing w:after="0" w:line="240" w:lineRule="auto"/>
              <w:jc w:val="both"/>
              <w:rPr>
                <w:rFonts w:ascii="Times New Roman" w:hAnsi="Times New Roman"/>
              </w:rPr>
            </w:pPr>
            <w:r w:rsidRPr="00FB3E11">
              <w:rPr>
                <w:rFonts w:ascii="Cambria" w:hAnsi="Cambria"/>
                <w:sz w:val="20"/>
                <w:szCs w:val="20"/>
              </w:rPr>
              <w:t xml:space="preserve">Săptămâna 8. </w:t>
            </w:r>
          </w:p>
          <w:p w14:paraId="3D1AAD8A" w14:textId="3DC45997" w:rsidR="009B2EB4" w:rsidRPr="0009268C" w:rsidRDefault="0009268C" w:rsidP="009B2EB4">
            <w:pPr>
              <w:spacing w:after="0" w:line="240" w:lineRule="auto"/>
              <w:jc w:val="both"/>
            </w:pPr>
            <w:r w:rsidRPr="00FB3E11">
              <w:rPr>
                <w:rFonts w:ascii="Cambria" w:hAnsi="Cambria"/>
                <w:sz w:val="20"/>
                <w:szCs w:val="20"/>
              </w:rPr>
              <w:t xml:space="preserve">Libertatea individuala si siguranţa persoanei. Jurisprudenta CEDO </w:t>
            </w:r>
          </w:p>
          <w:p w14:paraId="2CB67D6B" w14:textId="77777777" w:rsidR="009B2EB4" w:rsidRPr="00FB3E11" w:rsidRDefault="009B2EB4" w:rsidP="009B2EB4">
            <w:pPr>
              <w:spacing w:after="0" w:line="240" w:lineRule="auto"/>
              <w:jc w:val="both"/>
            </w:pPr>
          </w:p>
          <w:p w14:paraId="4D45CD7E" w14:textId="17BF367D" w:rsidR="009B2EB4" w:rsidRPr="00FB3E11" w:rsidRDefault="009B2EB4" w:rsidP="009B2EB4">
            <w:pPr>
              <w:spacing w:after="0" w:line="240" w:lineRule="auto"/>
              <w:jc w:val="both"/>
              <w:rPr>
                <w:rFonts w:ascii="Times New Roman" w:hAnsi="Times New Roman"/>
              </w:rPr>
            </w:pPr>
          </w:p>
        </w:tc>
        <w:tc>
          <w:tcPr>
            <w:tcW w:w="3420" w:type="dxa"/>
            <w:vAlign w:val="center"/>
          </w:tcPr>
          <w:p w14:paraId="37EA3F91" w14:textId="77777777" w:rsidR="0009268C" w:rsidRPr="00FB3E11" w:rsidRDefault="0009268C" w:rsidP="0009268C">
            <w:pPr>
              <w:spacing w:after="0" w:line="240" w:lineRule="auto"/>
              <w:jc w:val="both"/>
            </w:pPr>
            <w:r w:rsidRPr="00FB3E11">
              <w:rPr>
                <w:rFonts w:ascii="Cambria" w:hAnsi="Cambria"/>
                <w:sz w:val="20"/>
                <w:szCs w:val="20"/>
              </w:rPr>
              <w:lastRenderedPageBreak/>
              <w:t xml:space="preserve">Discutarea si analiza studiilor de caz, pe baza bibliografiei indicate </w:t>
            </w:r>
          </w:p>
          <w:p w14:paraId="09E9287A" w14:textId="77777777" w:rsidR="009B2EB4" w:rsidRPr="00FB3E11" w:rsidRDefault="009B2EB4" w:rsidP="009B2EB4">
            <w:pPr>
              <w:spacing w:after="0" w:line="240" w:lineRule="auto"/>
              <w:jc w:val="both"/>
              <w:rPr>
                <w:rFonts w:ascii="Times New Roman" w:hAnsi="Times New Roman"/>
              </w:rPr>
            </w:pPr>
          </w:p>
        </w:tc>
        <w:tc>
          <w:tcPr>
            <w:tcW w:w="3292" w:type="dxa"/>
            <w:vAlign w:val="center"/>
          </w:tcPr>
          <w:p w14:paraId="7CBDEE84" w14:textId="77777777" w:rsidR="0009268C" w:rsidRPr="00FB3E11" w:rsidRDefault="0009268C" w:rsidP="0009268C">
            <w:pPr>
              <w:spacing w:after="0" w:line="240" w:lineRule="auto"/>
              <w:jc w:val="both"/>
            </w:pPr>
            <w:r w:rsidRPr="00FB3E11">
              <w:rPr>
                <w:rFonts w:ascii="Cambria" w:hAnsi="Cambria"/>
                <w:sz w:val="20"/>
                <w:szCs w:val="20"/>
              </w:rPr>
              <w:t xml:space="preserve">Studenții au obligația de a citi bibliografia obligatorie indicată in silabus. Studentii vor fi impartiti in </w:t>
            </w:r>
            <w:r w:rsidRPr="00FB3E11">
              <w:rPr>
                <w:rFonts w:ascii="Cambria" w:hAnsi="Cambria"/>
                <w:sz w:val="20"/>
                <w:szCs w:val="20"/>
              </w:rPr>
              <w:lastRenderedPageBreak/>
              <w:t xml:space="preserve">grupuri si vor trebui sa dezbata studiul de caz prezentat </w:t>
            </w:r>
          </w:p>
          <w:p w14:paraId="50C291A8" w14:textId="77777777" w:rsidR="009B2EB4" w:rsidRPr="00FB3E11" w:rsidRDefault="009B2EB4" w:rsidP="009B2EB4">
            <w:pPr>
              <w:spacing w:after="0" w:line="240" w:lineRule="auto"/>
              <w:jc w:val="both"/>
              <w:rPr>
                <w:rFonts w:ascii="Times New Roman" w:hAnsi="Times New Roman"/>
              </w:rPr>
            </w:pPr>
          </w:p>
        </w:tc>
      </w:tr>
      <w:tr w:rsidR="009B2EB4" w:rsidRPr="002A3A93" w14:paraId="2CC8228F" w14:textId="77777777" w:rsidTr="007730F9">
        <w:tc>
          <w:tcPr>
            <w:tcW w:w="3779" w:type="dxa"/>
            <w:vAlign w:val="center"/>
          </w:tcPr>
          <w:p w14:paraId="54C68DAE" w14:textId="77777777" w:rsidR="009B2EB4" w:rsidRPr="00FB3E11" w:rsidRDefault="009B2EB4" w:rsidP="009B2EB4">
            <w:pPr>
              <w:spacing w:after="0" w:line="240" w:lineRule="auto"/>
              <w:jc w:val="both"/>
              <w:rPr>
                <w:rFonts w:ascii="Times New Roman" w:hAnsi="Times New Roman"/>
              </w:rPr>
            </w:pPr>
            <w:r w:rsidRPr="00FB3E11">
              <w:rPr>
                <w:rFonts w:ascii="Cambria" w:hAnsi="Cambria"/>
                <w:sz w:val="20"/>
                <w:szCs w:val="20"/>
              </w:rPr>
              <w:lastRenderedPageBreak/>
              <w:t xml:space="preserve">Săptămâna 9. </w:t>
            </w:r>
          </w:p>
          <w:p w14:paraId="60362633" w14:textId="0877D395" w:rsidR="009B2EB4" w:rsidRPr="0009268C" w:rsidRDefault="0009268C" w:rsidP="009B2EB4">
            <w:pPr>
              <w:spacing w:after="0" w:line="240" w:lineRule="auto"/>
              <w:jc w:val="both"/>
            </w:pPr>
            <w:r w:rsidRPr="00FB3E11">
              <w:rPr>
                <w:rFonts w:ascii="Cambria" w:hAnsi="Cambria"/>
                <w:sz w:val="20"/>
                <w:szCs w:val="20"/>
              </w:rPr>
              <w:t xml:space="preserve">Dreptul la un proces echitabil. Prezumția de nevinovăție. Dreptul la apărare. Inviolabilitatea domiciliului. Jurisprudenta CEDO </w:t>
            </w:r>
          </w:p>
          <w:p w14:paraId="5BF229D1" w14:textId="6FF63E72" w:rsidR="009B2EB4" w:rsidRPr="00FB3E11" w:rsidRDefault="009B2EB4" w:rsidP="0009268C">
            <w:pPr>
              <w:spacing w:after="0" w:line="240" w:lineRule="auto"/>
              <w:jc w:val="both"/>
              <w:rPr>
                <w:rFonts w:ascii="Times New Roman" w:hAnsi="Times New Roman"/>
              </w:rPr>
            </w:pPr>
          </w:p>
        </w:tc>
        <w:tc>
          <w:tcPr>
            <w:tcW w:w="3420" w:type="dxa"/>
            <w:vAlign w:val="center"/>
          </w:tcPr>
          <w:p w14:paraId="30957352" w14:textId="77777777" w:rsidR="0009268C" w:rsidRPr="00FB3E11" w:rsidRDefault="0009268C" w:rsidP="0009268C">
            <w:pPr>
              <w:spacing w:after="0" w:line="240" w:lineRule="auto"/>
              <w:jc w:val="both"/>
            </w:pPr>
            <w:r w:rsidRPr="00FB3E11">
              <w:rPr>
                <w:rFonts w:ascii="Cambria" w:hAnsi="Cambria"/>
                <w:sz w:val="20"/>
                <w:szCs w:val="20"/>
              </w:rPr>
              <w:t xml:space="preserve">Discutarea si analiza studiilor de caz, pe baza bibliografiei indicate </w:t>
            </w:r>
          </w:p>
          <w:p w14:paraId="743B2418" w14:textId="77777777" w:rsidR="009B2EB4" w:rsidRPr="00FB3E11" w:rsidRDefault="009B2EB4" w:rsidP="009B2EB4">
            <w:pPr>
              <w:spacing w:after="0" w:line="240" w:lineRule="auto"/>
              <w:jc w:val="both"/>
              <w:rPr>
                <w:rFonts w:ascii="Times New Roman" w:hAnsi="Times New Roman"/>
              </w:rPr>
            </w:pPr>
          </w:p>
        </w:tc>
        <w:tc>
          <w:tcPr>
            <w:tcW w:w="3292" w:type="dxa"/>
            <w:vAlign w:val="center"/>
          </w:tcPr>
          <w:p w14:paraId="1D74365E" w14:textId="77777777" w:rsidR="0009268C" w:rsidRPr="00FB3E11" w:rsidRDefault="0009268C" w:rsidP="0009268C">
            <w:pPr>
              <w:spacing w:after="0" w:line="240" w:lineRule="auto"/>
              <w:jc w:val="both"/>
            </w:pPr>
            <w:r w:rsidRPr="00FB3E11">
              <w:rPr>
                <w:rFonts w:ascii="Cambria" w:hAnsi="Cambria"/>
                <w:sz w:val="20"/>
                <w:szCs w:val="20"/>
              </w:rPr>
              <w:t xml:space="preserve">Studenții au obligația de a citi bibliografia obligatorie indicată in silabus. Studentii vor fi impartiti in grupuri si vor trebui sa dezbata studiul de caz prezentat </w:t>
            </w:r>
          </w:p>
          <w:p w14:paraId="1BE49F83" w14:textId="77777777" w:rsidR="009B2EB4" w:rsidRPr="00FB3E11" w:rsidRDefault="009B2EB4" w:rsidP="009B2EB4">
            <w:pPr>
              <w:spacing w:after="0" w:line="240" w:lineRule="auto"/>
              <w:jc w:val="both"/>
              <w:rPr>
                <w:rFonts w:ascii="Times New Roman" w:hAnsi="Times New Roman"/>
              </w:rPr>
            </w:pPr>
          </w:p>
        </w:tc>
      </w:tr>
      <w:tr w:rsidR="009B2EB4" w:rsidRPr="002A3A93" w14:paraId="73F4933C" w14:textId="77777777" w:rsidTr="007730F9">
        <w:tc>
          <w:tcPr>
            <w:tcW w:w="3779" w:type="dxa"/>
            <w:vAlign w:val="center"/>
          </w:tcPr>
          <w:p w14:paraId="0445C243" w14:textId="77777777" w:rsidR="009B2EB4" w:rsidRPr="00FB3E11" w:rsidRDefault="009B2EB4" w:rsidP="009B2EB4">
            <w:pPr>
              <w:spacing w:after="0" w:line="240" w:lineRule="auto"/>
              <w:jc w:val="both"/>
              <w:rPr>
                <w:rFonts w:ascii="Times New Roman" w:hAnsi="Times New Roman"/>
              </w:rPr>
            </w:pPr>
            <w:r w:rsidRPr="00FB3E11">
              <w:rPr>
                <w:rFonts w:ascii="Cambria" w:hAnsi="Cambria"/>
                <w:sz w:val="20"/>
                <w:szCs w:val="20"/>
              </w:rPr>
              <w:t xml:space="preserve">Săptămâna 10. </w:t>
            </w:r>
          </w:p>
          <w:p w14:paraId="69679094" w14:textId="62D71FE1" w:rsidR="0009268C" w:rsidRPr="00FB3E11" w:rsidRDefault="0009268C" w:rsidP="0009268C">
            <w:pPr>
              <w:spacing w:after="0" w:line="240" w:lineRule="auto"/>
              <w:jc w:val="both"/>
            </w:pPr>
            <w:r w:rsidRPr="00FB3E11">
              <w:rPr>
                <w:rFonts w:ascii="Cambria" w:hAnsi="Cambria"/>
                <w:sz w:val="20"/>
                <w:szCs w:val="20"/>
              </w:rPr>
              <w:t>Libertatea de exprimare. Discursul instigator la ura. Jurisprudența CEDO</w:t>
            </w:r>
          </w:p>
          <w:p w14:paraId="033A490E" w14:textId="77777777" w:rsidR="009B2EB4" w:rsidRPr="00FB3E11" w:rsidRDefault="009B2EB4" w:rsidP="009B2EB4">
            <w:pPr>
              <w:spacing w:after="0" w:line="240" w:lineRule="auto"/>
              <w:jc w:val="both"/>
              <w:rPr>
                <w:rFonts w:ascii="Times New Roman" w:hAnsi="Times New Roman"/>
              </w:rPr>
            </w:pPr>
          </w:p>
          <w:p w14:paraId="14E283BF" w14:textId="23EB9819" w:rsidR="009B2EB4" w:rsidRPr="00FB3E11" w:rsidRDefault="0009268C" w:rsidP="009B2EB4">
            <w:pPr>
              <w:spacing w:after="0" w:line="240" w:lineRule="auto"/>
              <w:jc w:val="both"/>
              <w:rPr>
                <w:rFonts w:ascii="Times New Roman" w:hAnsi="Times New Roman"/>
              </w:rPr>
            </w:pPr>
            <w:r w:rsidRPr="00FB3E11">
              <w:rPr>
                <w:rFonts w:ascii="Cambria" w:hAnsi="Cambria"/>
                <w:sz w:val="20"/>
                <w:szCs w:val="20"/>
              </w:rPr>
              <w:t xml:space="preserve"> </w:t>
            </w:r>
          </w:p>
        </w:tc>
        <w:tc>
          <w:tcPr>
            <w:tcW w:w="3420" w:type="dxa"/>
            <w:vAlign w:val="center"/>
          </w:tcPr>
          <w:p w14:paraId="7075DBDD" w14:textId="77777777" w:rsidR="0009268C" w:rsidRPr="00FB3E11" w:rsidRDefault="0009268C" w:rsidP="0009268C">
            <w:pPr>
              <w:spacing w:after="0" w:line="240" w:lineRule="auto"/>
              <w:jc w:val="both"/>
            </w:pPr>
            <w:r w:rsidRPr="00FB3E11">
              <w:rPr>
                <w:rFonts w:ascii="Cambria" w:hAnsi="Cambria"/>
                <w:sz w:val="20"/>
                <w:szCs w:val="20"/>
              </w:rPr>
              <w:t xml:space="preserve">Discutarea si analiza studiilor de caz, pe baza bibliografiei indicate </w:t>
            </w:r>
          </w:p>
          <w:p w14:paraId="50E4E7EA" w14:textId="77777777" w:rsidR="009B2EB4" w:rsidRPr="00FB3E11" w:rsidRDefault="009B2EB4" w:rsidP="009B2EB4">
            <w:pPr>
              <w:spacing w:after="0" w:line="240" w:lineRule="auto"/>
              <w:jc w:val="both"/>
              <w:rPr>
                <w:rFonts w:ascii="Times New Roman" w:hAnsi="Times New Roman"/>
              </w:rPr>
            </w:pPr>
          </w:p>
        </w:tc>
        <w:tc>
          <w:tcPr>
            <w:tcW w:w="3292" w:type="dxa"/>
            <w:vAlign w:val="center"/>
          </w:tcPr>
          <w:p w14:paraId="0E5663BB" w14:textId="77777777" w:rsidR="0009268C" w:rsidRPr="00FB3E11" w:rsidRDefault="0009268C" w:rsidP="0009268C">
            <w:pPr>
              <w:spacing w:after="0" w:line="240" w:lineRule="auto"/>
              <w:jc w:val="both"/>
            </w:pPr>
            <w:r w:rsidRPr="00FB3E11">
              <w:rPr>
                <w:rFonts w:ascii="Cambria" w:hAnsi="Cambria"/>
                <w:sz w:val="20"/>
                <w:szCs w:val="20"/>
              </w:rPr>
              <w:t xml:space="preserve">Studenții au obligația de a citi bibliografia obligatorie indicată in silabus. Studentii vor fi impartiti in grupuri si vor trebui sa dezbata studiul de caz prezentat </w:t>
            </w:r>
          </w:p>
          <w:p w14:paraId="78A1D851" w14:textId="77777777" w:rsidR="009B2EB4" w:rsidRPr="00FB3E11" w:rsidRDefault="009B2EB4" w:rsidP="009B2EB4">
            <w:pPr>
              <w:spacing w:after="0" w:line="240" w:lineRule="auto"/>
              <w:jc w:val="both"/>
              <w:rPr>
                <w:rFonts w:ascii="Times New Roman" w:hAnsi="Times New Roman"/>
              </w:rPr>
            </w:pPr>
          </w:p>
        </w:tc>
      </w:tr>
      <w:tr w:rsidR="009B2EB4" w:rsidRPr="002A3A93" w14:paraId="1D79A50F" w14:textId="77777777" w:rsidTr="007730F9">
        <w:tc>
          <w:tcPr>
            <w:tcW w:w="3779" w:type="dxa"/>
            <w:vAlign w:val="center"/>
          </w:tcPr>
          <w:p w14:paraId="25BEC053" w14:textId="77777777" w:rsidR="009B2EB4" w:rsidRPr="00FB3E11" w:rsidRDefault="009B2EB4" w:rsidP="009B2EB4">
            <w:pPr>
              <w:spacing w:after="0" w:line="240" w:lineRule="auto"/>
              <w:jc w:val="both"/>
              <w:rPr>
                <w:rFonts w:ascii="Times New Roman" w:hAnsi="Times New Roman"/>
              </w:rPr>
            </w:pPr>
            <w:r w:rsidRPr="00FB3E11">
              <w:rPr>
                <w:rFonts w:ascii="Cambria" w:hAnsi="Cambria"/>
                <w:sz w:val="20"/>
                <w:szCs w:val="20"/>
              </w:rPr>
              <w:t xml:space="preserve">Săptămâna 11. </w:t>
            </w:r>
          </w:p>
          <w:p w14:paraId="2036B307" w14:textId="77777777" w:rsidR="0009268C" w:rsidRDefault="0009268C" w:rsidP="0009268C">
            <w:pPr>
              <w:spacing w:after="0" w:line="240" w:lineRule="auto"/>
              <w:jc w:val="both"/>
              <w:rPr>
                <w:rFonts w:ascii="Cambria" w:hAnsi="Cambria"/>
                <w:sz w:val="20"/>
                <w:szCs w:val="20"/>
              </w:rPr>
            </w:pPr>
            <w:r w:rsidRPr="00FB3E11">
              <w:rPr>
                <w:rFonts w:ascii="Cambria" w:hAnsi="Cambria"/>
                <w:sz w:val="20"/>
                <w:szCs w:val="20"/>
              </w:rPr>
              <w:t>Libertatea de exprimare.</w:t>
            </w:r>
            <w:r>
              <w:rPr>
                <w:rFonts w:ascii="Cambria" w:hAnsi="Cambria"/>
                <w:sz w:val="20"/>
                <w:szCs w:val="20"/>
              </w:rPr>
              <w:t xml:space="preserve"> </w:t>
            </w:r>
          </w:p>
          <w:p w14:paraId="21E4EE7F" w14:textId="74CDC75F" w:rsidR="009B2EB4" w:rsidRPr="00FB3E11" w:rsidRDefault="0009268C" w:rsidP="0009268C">
            <w:pPr>
              <w:spacing w:after="0" w:line="240" w:lineRule="auto"/>
              <w:jc w:val="both"/>
              <w:rPr>
                <w:rFonts w:ascii="Times New Roman" w:hAnsi="Times New Roman"/>
              </w:rPr>
            </w:pPr>
            <w:r w:rsidRPr="00FB3E11">
              <w:rPr>
                <w:rFonts w:ascii="Cambria" w:hAnsi="Cambria"/>
                <w:sz w:val="20"/>
                <w:szCs w:val="20"/>
              </w:rPr>
              <w:t>Accesul la informație și accesul la internet. Libertatea constiinței. Jurisprudența CEDO</w:t>
            </w:r>
          </w:p>
          <w:p w14:paraId="08C14FB9" w14:textId="26F1CFD4" w:rsidR="009B2EB4" w:rsidRPr="00FB3E11" w:rsidRDefault="009B2EB4" w:rsidP="0009268C">
            <w:pPr>
              <w:spacing w:after="0" w:line="240" w:lineRule="auto"/>
              <w:jc w:val="both"/>
              <w:rPr>
                <w:rFonts w:ascii="Times New Roman" w:hAnsi="Times New Roman"/>
              </w:rPr>
            </w:pPr>
          </w:p>
        </w:tc>
        <w:tc>
          <w:tcPr>
            <w:tcW w:w="3420" w:type="dxa"/>
            <w:vAlign w:val="center"/>
          </w:tcPr>
          <w:p w14:paraId="7480ADA2" w14:textId="77777777" w:rsidR="0009268C" w:rsidRPr="00FB3E11" w:rsidRDefault="0009268C" w:rsidP="0009268C">
            <w:pPr>
              <w:spacing w:after="0" w:line="240" w:lineRule="auto"/>
              <w:jc w:val="both"/>
            </w:pPr>
            <w:r w:rsidRPr="00FB3E11">
              <w:rPr>
                <w:rFonts w:ascii="Cambria" w:hAnsi="Cambria"/>
                <w:sz w:val="20"/>
                <w:szCs w:val="20"/>
              </w:rPr>
              <w:t xml:space="preserve">Discutarea si analiza studiilor de caz, pe baza bibliografiei indicate </w:t>
            </w:r>
          </w:p>
          <w:p w14:paraId="7B1C2779" w14:textId="77777777" w:rsidR="009B2EB4" w:rsidRPr="00FB3E11" w:rsidRDefault="009B2EB4" w:rsidP="009B2EB4">
            <w:pPr>
              <w:spacing w:after="0" w:line="240" w:lineRule="auto"/>
              <w:jc w:val="both"/>
              <w:rPr>
                <w:rFonts w:ascii="Times New Roman" w:hAnsi="Times New Roman"/>
              </w:rPr>
            </w:pPr>
          </w:p>
        </w:tc>
        <w:tc>
          <w:tcPr>
            <w:tcW w:w="3292" w:type="dxa"/>
            <w:vAlign w:val="center"/>
          </w:tcPr>
          <w:p w14:paraId="233CBD86" w14:textId="77777777" w:rsidR="0009268C" w:rsidRPr="00FB3E11" w:rsidRDefault="0009268C" w:rsidP="0009268C">
            <w:pPr>
              <w:spacing w:after="0" w:line="240" w:lineRule="auto"/>
              <w:jc w:val="both"/>
            </w:pPr>
            <w:r w:rsidRPr="00FB3E11">
              <w:rPr>
                <w:rFonts w:ascii="Cambria" w:hAnsi="Cambria"/>
                <w:sz w:val="20"/>
                <w:szCs w:val="20"/>
              </w:rPr>
              <w:t xml:space="preserve">Studenții au obligația de a citi bibliografia obligatorie indicată in silabus. Studentii vor fi impartiti in grupuri si vor trebui sa dezbata studiul de caz prezentat </w:t>
            </w:r>
          </w:p>
          <w:p w14:paraId="022340CD" w14:textId="77777777" w:rsidR="009B2EB4" w:rsidRPr="00FB3E11" w:rsidRDefault="009B2EB4" w:rsidP="009B2EB4">
            <w:pPr>
              <w:spacing w:after="0" w:line="240" w:lineRule="auto"/>
              <w:jc w:val="both"/>
              <w:rPr>
                <w:rFonts w:ascii="Times New Roman" w:hAnsi="Times New Roman"/>
              </w:rPr>
            </w:pPr>
          </w:p>
        </w:tc>
      </w:tr>
      <w:tr w:rsidR="009B2EB4" w:rsidRPr="002A3A93" w14:paraId="415C0B92" w14:textId="77777777" w:rsidTr="007730F9">
        <w:tc>
          <w:tcPr>
            <w:tcW w:w="3779" w:type="dxa"/>
            <w:vAlign w:val="center"/>
          </w:tcPr>
          <w:p w14:paraId="5967E325" w14:textId="77777777" w:rsidR="009B2EB4" w:rsidRPr="00FB3E11" w:rsidRDefault="009B2EB4" w:rsidP="009B2EB4">
            <w:pPr>
              <w:spacing w:after="0" w:line="240" w:lineRule="auto"/>
              <w:jc w:val="both"/>
              <w:rPr>
                <w:rFonts w:ascii="Times New Roman" w:hAnsi="Times New Roman"/>
              </w:rPr>
            </w:pPr>
            <w:r w:rsidRPr="00FB3E11">
              <w:rPr>
                <w:rFonts w:ascii="Cambria" w:hAnsi="Cambria"/>
                <w:sz w:val="20"/>
                <w:szCs w:val="20"/>
              </w:rPr>
              <w:t xml:space="preserve">Săptămâna 12. </w:t>
            </w:r>
          </w:p>
          <w:p w14:paraId="6805E1D6" w14:textId="15667B6E" w:rsidR="0009268C" w:rsidRPr="00FB3E11" w:rsidRDefault="0009268C" w:rsidP="0009268C">
            <w:pPr>
              <w:spacing w:after="0" w:line="240" w:lineRule="auto"/>
              <w:jc w:val="both"/>
            </w:pPr>
            <w:r w:rsidRPr="00FB3E11">
              <w:rPr>
                <w:rFonts w:ascii="Cambria" w:hAnsi="Cambria"/>
                <w:sz w:val="20"/>
                <w:szCs w:val="20"/>
              </w:rPr>
              <w:t>Ombudsmanul. Dreptul persoanei vătămate de o autoritate publică. Liberul acces la informatii de interes public. Jurisprudența CEDO</w:t>
            </w:r>
          </w:p>
          <w:p w14:paraId="0181E8A6" w14:textId="77777777" w:rsidR="009B2EB4" w:rsidRPr="00FB3E11" w:rsidRDefault="009B2EB4" w:rsidP="009B2EB4">
            <w:pPr>
              <w:spacing w:after="0" w:line="240" w:lineRule="auto"/>
              <w:jc w:val="both"/>
              <w:rPr>
                <w:rFonts w:ascii="Times New Roman" w:hAnsi="Times New Roman"/>
              </w:rPr>
            </w:pPr>
          </w:p>
          <w:p w14:paraId="5EBDE6D9" w14:textId="5E9A1D6E" w:rsidR="009B2EB4" w:rsidRPr="00FB3E11" w:rsidRDefault="009B2EB4" w:rsidP="0009268C">
            <w:pPr>
              <w:spacing w:after="0" w:line="240" w:lineRule="auto"/>
              <w:jc w:val="both"/>
              <w:rPr>
                <w:rFonts w:ascii="Times New Roman" w:hAnsi="Times New Roman"/>
              </w:rPr>
            </w:pPr>
          </w:p>
        </w:tc>
        <w:tc>
          <w:tcPr>
            <w:tcW w:w="3420" w:type="dxa"/>
            <w:vAlign w:val="center"/>
          </w:tcPr>
          <w:p w14:paraId="079225E7" w14:textId="77777777" w:rsidR="0009268C" w:rsidRPr="00FB3E11" w:rsidRDefault="0009268C" w:rsidP="0009268C">
            <w:pPr>
              <w:spacing w:after="0" w:line="240" w:lineRule="auto"/>
              <w:jc w:val="both"/>
            </w:pPr>
            <w:r w:rsidRPr="00FB3E11">
              <w:rPr>
                <w:rFonts w:ascii="Cambria" w:hAnsi="Cambria"/>
                <w:sz w:val="20"/>
                <w:szCs w:val="20"/>
              </w:rPr>
              <w:t xml:space="preserve">Discutarea si analiza studiilor de caz, pe baza bibliografiei indicate </w:t>
            </w:r>
          </w:p>
          <w:p w14:paraId="364DFEBB" w14:textId="77777777" w:rsidR="009B2EB4" w:rsidRPr="00FB3E11" w:rsidRDefault="009B2EB4" w:rsidP="009B2EB4">
            <w:pPr>
              <w:spacing w:after="0" w:line="240" w:lineRule="auto"/>
              <w:jc w:val="both"/>
              <w:rPr>
                <w:rFonts w:ascii="Times New Roman" w:hAnsi="Times New Roman"/>
              </w:rPr>
            </w:pPr>
          </w:p>
        </w:tc>
        <w:tc>
          <w:tcPr>
            <w:tcW w:w="3292" w:type="dxa"/>
            <w:vAlign w:val="center"/>
          </w:tcPr>
          <w:p w14:paraId="6C3F872F" w14:textId="77777777" w:rsidR="0009268C" w:rsidRPr="00FB3E11" w:rsidRDefault="0009268C" w:rsidP="0009268C">
            <w:pPr>
              <w:spacing w:after="0" w:line="240" w:lineRule="auto"/>
              <w:jc w:val="both"/>
            </w:pPr>
            <w:r w:rsidRPr="00FB3E11">
              <w:rPr>
                <w:rFonts w:ascii="Cambria" w:hAnsi="Cambria"/>
                <w:sz w:val="20"/>
                <w:szCs w:val="20"/>
              </w:rPr>
              <w:t xml:space="preserve">Studenții au obligația de a citi bibliografia obligatorie indicată in silabus. Studentii vor fi impartiti in grupuri si vor trebui sa dezbata studiul de caz prezentat </w:t>
            </w:r>
          </w:p>
          <w:p w14:paraId="693214FD" w14:textId="77777777" w:rsidR="009B2EB4" w:rsidRPr="00FB3E11" w:rsidRDefault="009B2EB4" w:rsidP="009B2EB4">
            <w:pPr>
              <w:spacing w:after="0" w:line="240" w:lineRule="auto"/>
              <w:jc w:val="both"/>
              <w:rPr>
                <w:rFonts w:ascii="Times New Roman" w:hAnsi="Times New Roman"/>
              </w:rPr>
            </w:pPr>
          </w:p>
        </w:tc>
      </w:tr>
      <w:tr w:rsidR="009B2EB4" w:rsidRPr="002A3A93" w14:paraId="2D9FE145" w14:textId="77777777" w:rsidTr="007730F9">
        <w:tc>
          <w:tcPr>
            <w:tcW w:w="3779" w:type="dxa"/>
            <w:vAlign w:val="center"/>
          </w:tcPr>
          <w:p w14:paraId="61568600" w14:textId="613E7AA4" w:rsidR="009B2EB4" w:rsidRPr="00FB3E11" w:rsidRDefault="009B2EB4" w:rsidP="009B2EB4">
            <w:pPr>
              <w:spacing w:after="0" w:line="240" w:lineRule="auto"/>
              <w:jc w:val="both"/>
              <w:rPr>
                <w:rFonts w:ascii="Times New Roman" w:hAnsi="Times New Roman"/>
              </w:rPr>
            </w:pPr>
            <w:r w:rsidRPr="00FB3E11">
              <w:rPr>
                <w:rFonts w:ascii="Cambria" w:hAnsi="Cambria"/>
                <w:sz w:val="20"/>
                <w:szCs w:val="20"/>
              </w:rPr>
              <w:t>Săptămâna 1</w:t>
            </w:r>
            <w:r>
              <w:rPr>
                <w:rFonts w:ascii="Cambria" w:hAnsi="Cambria"/>
                <w:sz w:val="20"/>
                <w:szCs w:val="20"/>
              </w:rPr>
              <w:t>3</w:t>
            </w:r>
            <w:r w:rsidRPr="00FB3E11">
              <w:rPr>
                <w:rFonts w:ascii="Cambria" w:hAnsi="Cambria"/>
                <w:sz w:val="20"/>
                <w:szCs w:val="20"/>
              </w:rPr>
              <w:t xml:space="preserve">. </w:t>
            </w:r>
          </w:p>
          <w:p w14:paraId="16948376" w14:textId="487C9035" w:rsidR="0009268C" w:rsidRPr="00FB3E11" w:rsidRDefault="0009268C" w:rsidP="0009268C">
            <w:pPr>
              <w:spacing w:after="0" w:line="240" w:lineRule="auto"/>
              <w:jc w:val="both"/>
            </w:pPr>
            <w:r w:rsidRPr="00FB3E11">
              <w:rPr>
                <w:rFonts w:ascii="Cambria" w:hAnsi="Cambria"/>
                <w:sz w:val="20"/>
                <w:szCs w:val="20"/>
              </w:rPr>
              <w:t>Jurispruden</w:t>
            </w:r>
            <w:r>
              <w:rPr>
                <w:rFonts w:ascii="Cambria" w:hAnsi="Cambria"/>
                <w:sz w:val="20"/>
                <w:szCs w:val="20"/>
              </w:rPr>
              <w:t>t</w:t>
            </w:r>
            <w:r w:rsidRPr="00FB3E11">
              <w:rPr>
                <w:rFonts w:ascii="Cambria" w:hAnsi="Cambria"/>
                <w:sz w:val="20"/>
                <w:szCs w:val="20"/>
              </w:rPr>
              <w:t>a Curtii Europene a Drepturilor Omului.</w:t>
            </w:r>
            <w:r>
              <w:rPr>
                <w:rFonts w:ascii="Cambria" w:hAnsi="Cambria"/>
                <w:sz w:val="20"/>
                <w:szCs w:val="20"/>
              </w:rPr>
              <w:t xml:space="preserve"> </w:t>
            </w:r>
            <w:r w:rsidRPr="00FB3E11">
              <w:rPr>
                <w:rFonts w:ascii="Cambria" w:hAnsi="Cambria"/>
                <w:sz w:val="20"/>
                <w:szCs w:val="20"/>
              </w:rPr>
              <w:t>Cazurile</w:t>
            </w:r>
            <w:r>
              <w:rPr>
                <w:rFonts w:ascii="Cambria" w:hAnsi="Cambria"/>
                <w:sz w:val="20"/>
                <w:szCs w:val="20"/>
              </w:rPr>
              <w:t xml:space="preserve"> istorice ale</w:t>
            </w:r>
            <w:r w:rsidRPr="00FB3E11">
              <w:rPr>
                <w:rFonts w:ascii="Cambria" w:hAnsi="Cambria"/>
                <w:sz w:val="20"/>
                <w:szCs w:val="20"/>
              </w:rPr>
              <w:t xml:space="preserve"> Romaniei la Curtea Europeana a Drepturilor Omului.</w:t>
            </w:r>
          </w:p>
          <w:p w14:paraId="4F5F9972" w14:textId="77777777" w:rsidR="009B2EB4" w:rsidRPr="00FB3E11" w:rsidRDefault="009B2EB4" w:rsidP="009B2EB4">
            <w:pPr>
              <w:spacing w:after="0" w:line="240" w:lineRule="auto"/>
              <w:jc w:val="both"/>
              <w:rPr>
                <w:rFonts w:ascii="Times New Roman" w:hAnsi="Times New Roman"/>
              </w:rPr>
            </w:pPr>
          </w:p>
          <w:p w14:paraId="0334BBD5" w14:textId="3985E95E" w:rsidR="009B2EB4" w:rsidRPr="00FB3E11" w:rsidRDefault="009B2EB4" w:rsidP="0009268C">
            <w:pPr>
              <w:spacing w:after="0" w:line="240" w:lineRule="auto"/>
              <w:jc w:val="both"/>
              <w:rPr>
                <w:rFonts w:ascii="Times New Roman" w:hAnsi="Times New Roman"/>
              </w:rPr>
            </w:pPr>
          </w:p>
        </w:tc>
        <w:tc>
          <w:tcPr>
            <w:tcW w:w="3420" w:type="dxa"/>
            <w:vAlign w:val="center"/>
          </w:tcPr>
          <w:p w14:paraId="0CC4C0C0" w14:textId="77777777" w:rsidR="0009268C" w:rsidRPr="00FB3E11" w:rsidRDefault="0009268C" w:rsidP="0009268C">
            <w:pPr>
              <w:spacing w:after="0" w:line="240" w:lineRule="auto"/>
              <w:jc w:val="both"/>
            </w:pPr>
            <w:r w:rsidRPr="00FB3E11">
              <w:rPr>
                <w:rFonts w:ascii="Cambria" w:hAnsi="Cambria"/>
                <w:sz w:val="20"/>
                <w:szCs w:val="20"/>
              </w:rPr>
              <w:t xml:space="preserve">Discutarea si analiza studiilor de caz, pe baza bibliografiei indicate </w:t>
            </w:r>
          </w:p>
          <w:p w14:paraId="19167B0D" w14:textId="77777777" w:rsidR="009B2EB4" w:rsidRPr="00FB3E11" w:rsidRDefault="009B2EB4" w:rsidP="009B2EB4">
            <w:pPr>
              <w:spacing w:after="0" w:line="240" w:lineRule="auto"/>
              <w:jc w:val="both"/>
              <w:rPr>
                <w:rFonts w:ascii="Times New Roman" w:hAnsi="Times New Roman"/>
              </w:rPr>
            </w:pPr>
          </w:p>
        </w:tc>
        <w:tc>
          <w:tcPr>
            <w:tcW w:w="3292" w:type="dxa"/>
            <w:vAlign w:val="center"/>
          </w:tcPr>
          <w:p w14:paraId="5C31F72E" w14:textId="77777777" w:rsidR="0009268C" w:rsidRPr="00FB3E11" w:rsidRDefault="0009268C" w:rsidP="0009268C">
            <w:pPr>
              <w:spacing w:after="0" w:line="240" w:lineRule="auto"/>
              <w:jc w:val="both"/>
            </w:pPr>
            <w:r w:rsidRPr="00FB3E11">
              <w:rPr>
                <w:rFonts w:ascii="Cambria" w:hAnsi="Cambria"/>
                <w:sz w:val="20"/>
                <w:szCs w:val="20"/>
              </w:rPr>
              <w:t xml:space="preserve">Studenții au obligația de a citi bibliografia obligatorie indicată in silabus. Studentii vor fi impartiti in grupuri si vor trebui sa dezbata studiul de caz prezentat </w:t>
            </w:r>
          </w:p>
          <w:p w14:paraId="0E7B5CB2" w14:textId="77777777" w:rsidR="009B2EB4" w:rsidRPr="00FB3E11" w:rsidRDefault="009B2EB4" w:rsidP="009B2EB4">
            <w:pPr>
              <w:spacing w:after="0" w:line="240" w:lineRule="auto"/>
              <w:jc w:val="both"/>
              <w:rPr>
                <w:rFonts w:ascii="Times New Roman" w:hAnsi="Times New Roman"/>
              </w:rPr>
            </w:pPr>
          </w:p>
        </w:tc>
      </w:tr>
      <w:tr w:rsidR="009B2EB4" w:rsidRPr="002A3A93" w14:paraId="6E99B225" w14:textId="77777777" w:rsidTr="007730F9">
        <w:tc>
          <w:tcPr>
            <w:tcW w:w="3779" w:type="dxa"/>
            <w:vAlign w:val="center"/>
          </w:tcPr>
          <w:p w14:paraId="6192E5EE" w14:textId="338423AC" w:rsidR="009B2EB4" w:rsidRPr="00FB3E11" w:rsidRDefault="009B2EB4" w:rsidP="009B2EB4">
            <w:pPr>
              <w:spacing w:after="0" w:line="240" w:lineRule="auto"/>
              <w:jc w:val="both"/>
              <w:rPr>
                <w:rFonts w:ascii="Times New Roman" w:hAnsi="Times New Roman"/>
              </w:rPr>
            </w:pPr>
            <w:r w:rsidRPr="00FB3E11">
              <w:rPr>
                <w:rFonts w:ascii="Cambria" w:hAnsi="Cambria"/>
                <w:sz w:val="20"/>
                <w:szCs w:val="20"/>
              </w:rPr>
              <w:t xml:space="preserve">Săptămâna </w:t>
            </w:r>
            <w:r>
              <w:rPr>
                <w:rFonts w:ascii="Cambria" w:hAnsi="Cambria"/>
                <w:sz w:val="20"/>
                <w:szCs w:val="20"/>
              </w:rPr>
              <w:t>14</w:t>
            </w:r>
            <w:r w:rsidRPr="00FB3E11">
              <w:rPr>
                <w:rFonts w:ascii="Cambria" w:hAnsi="Cambria"/>
                <w:sz w:val="20"/>
                <w:szCs w:val="20"/>
              </w:rPr>
              <w:t xml:space="preserve">. </w:t>
            </w:r>
          </w:p>
          <w:p w14:paraId="5B8BCA6E" w14:textId="77777777" w:rsidR="009B2EB4" w:rsidRPr="00FB3E11" w:rsidRDefault="009B2EB4" w:rsidP="009B2EB4">
            <w:pPr>
              <w:spacing w:after="0" w:line="240" w:lineRule="auto"/>
              <w:jc w:val="both"/>
              <w:rPr>
                <w:rFonts w:ascii="Times New Roman" w:hAnsi="Times New Roman"/>
              </w:rPr>
            </w:pPr>
          </w:p>
          <w:p w14:paraId="1CE1C3A4" w14:textId="78E8109D" w:rsidR="009B2EB4" w:rsidRPr="00FB3E11" w:rsidRDefault="0009268C" w:rsidP="009B2EB4">
            <w:pPr>
              <w:spacing w:after="0" w:line="240" w:lineRule="auto"/>
              <w:jc w:val="both"/>
            </w:pPr>
            <w:r>
              <w:rPr>
                <w:rFonts w:ascii="Cambria" w:hAnsi="Cambria"/>
                <w:sz w:val="20"/>
                <w:szCs w:val="20"/>
              </w:rPr>
              <w:t>Recapitulare</w:t>
            </w:r>
          </w:p>
          <w:p w14:paraId="6991EE47" w14:textId="00FF6A05" w:rsidR="009B2EB4" w:rsidRPr="00FB3E11" w:rsidRDefault="009B2EB4" w:rsidP="009B2EB4">
            <w:pPr>
              <w:spacing w:after="0" w:line="240" w:lineRule="auto"/>
              <w:jc w:val="both"/>
              <w:rPr>
                <w:rFonts w:ascii="Times New Roman" w:hAnsi="Times New Roman"/>
              </w:rPr>
            </w:pPr>
          </w:p>
        </w:tc>
        <w:tc>
          <w:tcPr>
            <w:tcW w:w="3420" w:type="dxa"/>
            <w:vAlign w:val="center"/>
          </w:tcPr>
          <w:p w14:paraId="73233135" w14:textId="77777777" w:rsidR="0009268C" w:rsidRPr="00FB3E11" w:rsidRDefault="0009268C" w:rsidP="0009268C">
            <w:pPr>
              <w:spacing w:after="0" w:line="240" w:lineRule="auto"/>
              <w:jc w:val="both"/>
            </w:pPr>
            <w:r w:rsidRPr="00FB3E11">
              <w:rPr>
                <w:rFonts w:ascii="Cambria" w:hAnsi="Cambria"/>
                <w:sz w:val="20"/>
                <w:szCs w:val="20"/>
              </w:rPr>
              <w:t xml:space="preserve">Discutarea si analiza studiilor de caz, pe baza bibliografiei indicate </w:t>
            </w:r>
          </w:p>
          <w:p w14:paraId="1E6F0E4F" w14:textId="77777777" w:rsidR="009B2EB4" w:rsidRPr="00FB3E11" w:rsidRDefault="009B2EB4" w:rsidP="009B2EB4">
            <w:pPr>
              <w:spacing w:after="0" w:line="240" w:lineRule="auto"/>
              <w:jc w:val="both"/>
              <w:rPr>
                <w:rFonts w:ascii="Times New Roman" w:hAnsi="Times New Roman"/>
              </w:rPr>
            </w:pPr>
          </w:p>
        </w:tc>
        <w:tc>
          <w:tcPr>
            <w:tcW w:w="3292" w:type="dxa"/>
            <w:vAlign w:val="center"/>
          </w:tcPr>
          <w:p w14:paraId="03E48924" w14:textId="77777777" w:rsidR="0009268C" w:rsidRPr="00FB3E11" w:rsidRDefault="0009268C" w:rsidP="0009268C">
            <w:pPr>
              <w:spacing w:after="0" w:line="240" w:lineRule="auto"/>
              <w:jc w:val="both"/>
            </w:pPr>
            <w:r w:rsidRPr="00FB3E11">
              <w:rPr>
                <w:rFonts w:ascii="Cambria" w:hAnsi="Cambria"/>
                <w:sz w:val="20"/>
                <w:szCs w:val="20"/>
              </w:rPr>
              <w:t xml:space="preserve">Studenții au obligația de a citi bibliografia obligatorie indicată in silabus. Studentii vor fi impartiti in grupuri si vor trebui sa dezbata studiul de caz prezentat </w:t>
            </w:r>
          </w:p>
          <w:p w14:paraId="2584B17C" w14:textId="77777777" w:rsidR="009B2EB4" w:rsidRPr="00FB3E11" w:rsidRDefault="009B2EB4" w:rsidP="009B2EB4">
            <w:pPr>
              <w:spacing w:after="0" w:line="240" w:lineRule="auto"/>
              <w:jc w:val="both"/>
              <w:rPr>
                <w:rFonts w:ascii="Times New Roman" w:hAnsi="Times New Roman"/>
              </w:rPr>
            </w:pPr>
          </w:p>
        </w:tc>
      </w:tr>
      <w:tr w:rsidR="003F659E" w:rsidRPr="00C02345" w14:paraId="3A5AFA72" w14:textId="77777777" w:rsidTr="007730F9">
        <w:tc>
          <w:tcPr>
            <w:tcW w:w="10491" w:type="dxa"/>
            <w:gridSpan w:val="3"/>
            <w:vAlign w:val="center"/>
          </w:tcPr>
          <w:p w14:paraId="195415F4" w14:textId="77777777" w:rsidR="00A70BBD" w:rsidRPr="00FB3E11" w:rsidRDefault="00000000" w:rsidP="00215904">
            <w:pPr>
              <w:tabs>
                <w:tab w:val="left" w:pos="2715"/>
              </w:tabs>
              <w:spacing w:after="0" w:line="240" w:lineRule="auto"/>
              <w:jc w:val="both"/>
              <w:rPr>
                <w:rFonts w:ascii="Times New Roman" w:hAnsi="Times New Roman"/>
              </w:rPr>
            </w:pPr>
            <w:r w:rsidRPr="00FB3E11">
              <w:rPr>
                <w:rFonts w:ascii="Cambria" w:hAnsi="Cambria"/>
                <w:sz w:val="20"/>
                <w:szCs w:val="20"/>
              </w:rPr>
              <w:t>Bibliografie</w:t>
            </w:r>
            <w:r w:rsidRPr="00FB3E11">
              <w:rPr>
                <w:rFonts w:ascii="Cambria" w:hAnsi="Cambria"/>
                <w:sz w:val="20"/>
                <w:szCs w:val="20"/>
              </w:rPr>
              <w:tab/>
            </w:r>
          </w:p>
          <w:p w14:paraId="49DAE351" w14:textId="77777777" w:rsidR="00A70BBD" w:rsidRPr="00FB3E11" w:rsidRDefault="00A70BBD" w:rsidP="00215904">
            <w:pPr>
              <w:tabs>
                <w:tab w:val="left" w:pos="2715"/>
              </w:tabs>
              <w:spacing w:after="0" w:line="240" w:lineRule="auto"/>
              <w:jc w:val="both"/>
              <w:rPr>
                <w:rFonts w:ascii="Times New Roman" w:hAnsi="Times New Roman"/>
              </w:rPr>
            </w:pPr>
          </w:p>
          <w:p w14:paraId="6D4F84AC" w14:textId="77777777" w:rsidR="00A70BBD" w:rsidRPr="00FB3E11" w:rsidRDefault="00000000" w:rsidP="00997C73">
            <w:pPr>
              <w:spacing w:after="0" w:line="240" w:lineRule="auto"/>
              <w:jc w:val="both"/>
            </w:pPr>
            <w:r w:rsidRPr="00FB3E11">
              <w:rPr>
                <w:rFonts w:ascii="Cambria" w:hAnsi="Cambria"/>
                <w:sz w:val="20"/>
                <w:szCs w:val="20"/>
              </w:rPr>
              <w:t xml:space="preserve">Bîrsan C., Convenţia europeană a drepturilor omului – Comentariu pe articole, vol. I., Drepturi si libertati, Bucuresti: C.H.Beck 2010; </w:t>
            </w:r>
          </w:p>
          <w:p w14:paraId="1EA1AA0E" w14:textId="77777777" w:rsidR="00A70BBD" w:rsidRPr="00FB3E11" w:rsidRDefault="00A70BBD" w:rsidP="00997C73">
            <w:pPr>
              <w:spacing w:after="0" w:line="240" w:lineRule="auto"/>
              <w:jc w:val="both"/>
            </w:pPr>
          </w:p>
          <w:p w14:paraId="3B05A065" w14:textId="77777777" w:rsidR="00A70BBD" w:rsidRPr="00FB3E11" w:rsidRDefault="00000000" w:rsidP="00997C73">
            <w:pPr>
              <w:spacing w:after="0" w:line="240" w:lineRule="auto"/>
              <w:jc w:val="both"/>
            </w:pPr>
            <w:r w:rsidRPr="00FB3E11">
              <w:rPr>
                <w:rFonts w:ascii="Cambria" w:hAnsi="Cambria"/>
                <w:sz w:val="20"/>
                <w:szCs w:val="20"/>
              </w:rPr>
              <w:t xml:space="preserve">Drepturi şi libertăţi, Editura All Beck, 2005 </w:t>
            </w:r>
          </w:p>
          <w:p w14:paraId="61E71D34" w14:textId="77777777" w:rsidR="00A70BBD" w:rsidRPr="00FB3E11" w:rsidRDefault="00A70BBD" w:rsidP="00997C73">
            <w:pPr>
              <w:spacing w:after="0" w:line="240" w:lineRule="auto"/>
              <w:jc w:val="both"/>
            </w:pPr>
          </w:p>
          <w:p w14:paraId="7A583DE9" w14:textId="77777777" w:rsidR="00A70BBD" w:rsidRPr="00FB3E11" w:rsidRDefault="00000000" w:rsidP="00997C73">
            <w:pPr>
              <w:spacing w:after="0" w:line="240" w:lineRule="auto"/>
              <w:jc w:val="both"/>
            </w:pPr>
            <w:r w:rsidRPr="00FB3E11">
              <w:rPr>
                <w:rFonts w:ascii="Cambria" w:hAnsi="Cambria"/>
                <w:sz w:val="20"/>
                <w:szCs w:val="20"/>
              </w:rPr>
              <w:t xml:space="preserve">Chirita R., Conventia Europeana a Drepturilor Omului, comentarii si explicatii, Bucuresti: C.H.Beck, 2008; </w:t>
            </w:r>
          </w:p>
          <w:p w14:paraId="264C14AC" w14:textId="77777777" w:rsidR="00A70BBD" w:rsidRPr="00FB3E11" w:rsidRDefault="00A70BBD" w:rsidP="00997C73">
            <w:pPr>
              <w:spacing w:after="0" w:line="240" w:lineRule="auto"/>
              <w:jc w:val="both"/>
            </w:pPr>
          </w:p>
          <w:p w14:paraId="4FC1DC3B" w14:textId="77777777" w:rsidR="00A70BBD" w:rsidRPr="00FB3E11" w:rsidRDefault="00000000" w:rsidP="00997C73">
            <w:pPr>
              <w:spacing w:after="0" w:line="240" w:lineRule="auto"/>
              <w:jc w:val="both"/>
            </w:pPr>
            <w:r w:rsidRPr="00FB3E11">
              <w:rPr>
                <w:rFonts w:ascii="Cambria" w:hAnsi="Cambria"/>
                <w:sz w:val="20"/>
                <w:szCs w:val="20"/>
              </w:rPr>
              <w:t xml:space="preserve">Harris, O'Boyle, and Warbrick: Law of the European Convention on Human Rights, 2023, Oxford University Press; </w:t>
            </w:r>
          </w:p>
          <w:p w14:paraId="5B2AA3CA" w14:textId="77777777" w:rsidR="00A70BBD" w:rsidRPr="00FB3E11" w:rsidRDefault="00A70BBD" w:rsidP="00997C73">
            <w:pPr>
              <w:spacing w:after="0" w:line="240" w:lineRule="auto"/>
              <w:jc w:val="both"/>
            </w:pPr>
          </w:p>
          <w:p w14:paraId="0DDA6CDB" w14:textId="77777777" w:rsidR="00A70BBD" w:rsidRPr="00FB3E11" w:rsidRDefault="00000000" w:rsidP="00997C73">
            <w:pPr>
              <w:spacing w:after="0" w:line="240" w:lineRule="auto"/>
              <w:jc w:val="both"/>
            </w:pPr>
            <w:r w:rsidRPr="00FB3E11">
              <w:rPr>
                <w:rFonts w:ascii="Cambria" w:hAnsi="Cambria"/>
                <w:sz w:val="20"/>
                <w:szCs w:val="20"/>
              </w:rPr>
              <w:t xml:space="preserve">Gerards, Janneke, General Principles of the European Convention on Human Rights, Cambridge University Press, 2019; </w:t>
            </w:r>
          </w:p>
          <w:p w14:paraId="0F8EB353" w14:textId="77777777" w:rsidR="00A70BBD" w:rsidRPr="00FB3E11" w:rsidRDefault="00A70BBD" w:rsidP="00997C73">
            <w:pPr>
              <w:spacing w:after="0" w:line="240" w:lineRule="auto"/>
              <w:jc w:val="both"/>
            </w:pPr>
          </w:p>
          <w:p w14:paraId="70823F9B" w14:textId="77777777" w:rsidR="00A70BBD" w:rsidRPr="00FB3E11" w:rsidRDefault="00000000" w:rsidP="00997C73">
            <w:pPr>
              <w:spacing w:after="0" w:line="240" w:lineRule="auto"/>
              <w:jc w:val="both"/>
            </w:pPr>
            <w:r w:rsidRPr="00FB3E11">
              <w:rPr>
                <w:rFonts w:ascii="Cambria" w:hAnsi="Cambria"/>
                <w:sz w:val="20"/>
                <w:szCs w:val="20"/>
              </w:rPr>
              <w:t xml:space="preserve">Deleanu Ion, Institutii si proceduri constitutionale, in dreptul roman si comparat, Bucuresti: C.H.Beck, 2006; </w:t>
            </w:r>
          </w:p>
          <w:p w14:paraId="4FCF0FF3" w14:textId="77777777" w:rsidR="00A70BBD" w:rsidRPr="00FB3E11" w:rsidRDefault="00A70BBD" w:rsidP="00997C73">
            <w:pPr>
              <w:spacing w:after="0" w:line="240" w:lineRule="auto"/>
              <w:jc w:val="both"/>
            </w:pPr>
          </w:p>
          <w:p w14:paraId="55A3B3D2" w14:textId="77777777" w:rsidR="00A70BBD" w:rsidRPr="00FB3E11" w:rsidRDefault="00000000" w:rsidP="00997C73">
            <w:pPr>
              <w:spacing w:after="0" w:line="240" w:lineRule="auto"/>
              <w:jc w:val="both"/>
            </w:pPr>
            <w:r w:rsidRPr="00FB3E11">
              <w:rPr>
                <w:rFonts w:ascii="Cambria" w:hAnsi="Cambria"/>
                <w:sz w:val="20"/>
                <w:szCs w:val="20"/>
              </w:rPr>
              <w:t xml:space="preserve">Chirita R., Conventia Europeana a Drepturilor Omului, comentarii si explicatii, Bucuresti: C.H.Beck, 2008; </w:t>
            </w:r>
          </w:p>
          <w:p w14:paraId="04365144" w14:textId="77777777" w:rsidR="00A70BBD" w:rsidRPr="00FB3E11" w:rsidRDefault="00A70BBD" w:rsidP="00997C73">
            <w:pPr>
              <w:spacing w:after="0" w:line="240" w:lineRule="auto"/>
              <w:jc w:val="both"/>
            </w:pPr>
          </w:p>
          <w:p w14:paraId="32D8463E" w14:textId="77777777" w:rsidR="00A70BBD" w:rsidRPr="00FB3E11" w:rsidRDefault="00000000" w:rsidP="00997C73">
            <w:pPr>
              <w:spacing w:after="0" w:line="240" w:lineRule="auto"/>
              <w:jc w:val="both"/>
            </w:pPr>
            <w:r w:rsidRPr="00FB3E11">
              <w:rPr>
                <w:rFonts w:ascii="Cambria" w:hAnsi="Cambria"/>
                <w:sz w:val="20"/>
                <w:szCs w:val="20"/>
              </w:rPr>
              <w:lastRenderedPageBreak/>
              <w:t xml:space="preserve">Eva Brems, Janneke Gerards, Shaping Rights in the ECHR. The Role of the European Court of Human Rights in determining the Scope of Huma Rights, Cambridge University Press, 2014; </w:t>
            </w:r>
          </w:p>
          <w:p w14:paraId="2E0B7644" w14:textId="77777777" w:rsidR="00A70BBD" w:rsidRPr="00FB3E11" w:rsidRDefault="00A70BBD" w:rsidP="00997C73">
            <w:pPr>
              <w:spacing w:after="0" w:line="240" w:lineRule="auto"/>
              <w:jc w:val="both"/>
            </w:pPr>
          </w:p>
          <w:p w14:paraId="08C4DBF5" w14:textId="77777777" w:rsidR="00A70BBD" w:rsidRPr="00FB3E11" w:rsidRDefault="00000000" w:rsidP="00997C73">
            <w:pPr>
              <w:spacing w:after="0" w:line="240" w:lineRule="auto"/>
              <w:jc w:val="both"/>
            </w:pPr>
            <w:r w:rsidRPr="00FB3E11">
              <w:rPr>
                <w:rFonts w:ascii="Cambria" w:hAnsi="Cambria"/>
                <w:sz w:val="20"/>
                <w:szCs w:val="20"/>
              </w:rPr>
              <w:t xml:space="preserve">Radu, H.R., Convenția Europeană a Drepturilor Omului, curs universitar, București: Universul Juridic, 2021; </w:t>
            </w:r>
          </w:p>
          <w:p w14:paraId="033703E6" w14:textId="77777777" w:rsidR="00A70BBD" w:rsidRPr="00FB3E11" w:rsidRDefault="00A70BBD" w:rsidP="00997C73">
            <w:pPr>
              <w:spacing w:after="0" w:line="240" w:lineRule="auto"/>
              <w:jc w:val="both"/>
            </w:pPr>
          </w:p>
          <w:p w14:paraId="709D4360" w14:textId="77777777" w:rsidR="00A70BBD" w:rsidRPr="00FB3E11" w:rsidRDefault="00000000" w:rsidP="00997C73">
            <w:pPr>
              <w:spacing w:after="0" w:line="240" w:lineRule="auto"/>
              <w:jc w:val="both"/>
            </w:pPr>
            <w:r w:rsidRPr="00FB3E11">
              <w:rPr>
                <w:rFonts w:ascii="Cambria" w:hAnsi="Cambria"/>
                <w:sz w:val="20"/>
                <w:szCs w:val="20"/>
              </w:rPr>
              <w:t xml:space="preserve">Frédéric Sudre, Jean-Pierre Marguénaud, Joël Adriantsimbazovina, Adeline Gouttenoire, Michel Levinet, Marile horărâri ale Curţii Europene a Drepturilor Omului, Bucuresti: Rosetti Educational şi Rosetti International, 2011, </w:t>
            </w:r>
          </w:p>
          <w:p w14:paraId="5C2EBC40" w14:textId="77777777" w:rsidR="00A70BBD" w:rsidRPr="00FB3E11" w:rsidRDefault="00A70BBD" w:rsidP="00997C73">
            <w:pPr>
              <w:spacing w:after="0" w:line="240" w:lineRule="auto"/>
              <w:jc w:val="both"/>
            </w:pPr>
          </w:p>
          <w:p w14:paraId="07F8D645" w14:textId="77777777" w:rsidR="00A70BBD" w:rsidRPr="00FB3E11" w:rsidRDefault="00000000" w:rsidP="00997C73">
            <w:pPr>
              <w:spacing w:after="0" w:line="240" w:lineRule="auto"/>
              <w:jc w:val="both"/>
            </w:pPr>
            <w:r w:rsidRPr="00FB3E11">
              <w:rPr>
                <w:rFonts w:ascii="Cambria" w:hAnsi="Cambria"/>
                <w:sz w:val="20"/>
                <w:szCs w:val="20"/>
              </w:rPr>
              <w:t xml:space="preserve">Vincent Berger: Jurisprudenta Curtii Europene a Drepturilor Omului. ed. a 3-a, Bucuresti: Institutul Roman pentru Drepturile Omului. </w:t>
            </w:r>
          </w:p>
          <w:p w14:paraId="7040C192" w14:textId="77777777" w:rsidR="00A70BBD" w:rsidRPr="00FB3E11" w:rsidRDefault="00A70BBD" w:rsidP="00997C73">
            <w:pPr>
              <w:spacing w:after="0" w:line="240" w:lineRule="auto"/>
              <w:jc w:val="both"/>
            </w:pPr>
          </w:p>
          <w:p w14:paraId="7F4EFA31" w14:textId="77777777" w:rsidR="00A70BBD" w:rsidRPr="00FB3E11" w:rsidRDefault="00000000" w:rsidP="00997C73">
            <w:pPr>
              <w:spacing w:after="0" w:line="240" w:lineRule="auto"/>
              <w:jc w:val="both"/>
            </w:pPr>
            <w:r w:rsidRPr="00FB3E11">
              <w:rPr>
                <w:rFonts w:ascii="Cambria" w:hAnsi="Cambria"/>
                <w:sz w:val="20"/>
                <w:szCs w:val="20"/>
              </w:rPr>
              <w:t xml:space="preserve">Jacques Robert: Libertes publiques et droit de l′homme. Montchrestien, Paris, 1988. </w:t>
            </w:r>
          </w:p>
          <w:p w14:paraId="13E12942" w14:textId="77777777" w:rsidR="00A70BBD" w:rsidRPr="00FB3E11" w:rsidRDefault="00A70BBD" w:rsidP="00997C73">
            <w:pPr>
              <w:spacing w:after="0" w:line="240" w:lineRule="auto"/>
              <w:jc w:val="both"/>
            </w:pPr>
          </w:p>
          <w:p w14:paraId="3FF87B67" w14:textId="77777777" w:rsidR="00A70BBD" w:rsidRPr="00FB3E11" w:rsidRDefault="00000000" w:rsidP="00997C73">
            <w:pPr>
              <w:spacing w:after="0" w:line="240" w:lineRule="auto"/>
              <w:jc w:val="both"/>
            </w:pPr>
            <w:r w:rsidRPr="00FB3E11">
              <w:rPr>
                <w:rFonts w:ascii="Cambria" w:hAnsi="Cambria"/>
                <w:sz w:val="20"/>
                <w:szCs w:val="20"/>
              </w:rPr>
              <w:t xml:space="preserve">Deaconu Ştefan, Drept constituţional, Bucureşti: CH Beck, 2011, vol.I, publice. </w:t>
            </w:r>
          </w:p>
          <w:p w14:paraId="3AA301A0" w14:textId="77777777" w:rsidR="00A70BBD" w:rsidRPr="00FB3E11" w:rsidRDefault="00A70BBD" w:rsidP="00997C73">
            <w:pPr>
              <w:spacing w:after="0" w:line="240" w:lineRule="auto"/>
              <w:jc w:val="both"/>
            </w:pPr>
          </w:p>
          <w:p w14:paraId="1A821D7C" w14:textId="77777777" w:rsidR="00A70BBD" w:rsidRPr="00FB3E11" w:rsidRDefault="00000000" w:rsidP="00997C73">
            <w:pPr>
              <w:spacing w:after="0" w:line="240" w:lineRule="auto"/>
              <w:jc w:val="both"/>
            </w:pPr>
            <w:r w:rsidRPr="00FB3E11">
              <w:rPr>
                <w:rFonts w:ascii="Cambria" w:hAnsi="Cambria"/>
                <w:sz w:val="20"/>
                <w:szCs w:val="20"/>
              </w:rPr>
              <w:t xml:space="preserve">Victor Duculescu: Protectia juridica a drepturilor omului. Bucuresti: Lumina Lex, 1994. </w:t>
            </w:r>
          </w:p>
          <w:p w14:paraId="0CB1E708" w14:textId="77777777" w:rsidR="00A70BBD" w:rsidRPr="00FB3E11" w:rsidRDefault="00A70BBD" w:rsidP="00997C73">
            <w:pPr>
              <w:spacing w:after="0" w:line="240" w:lineRule="auto"/>
              <w:jc w:val="both"/>
            </w:pPr>
          </w:p>
          <w:p w14:paraId="1FF8CE3D" w14:textId="77777777" w:rsidR="00A70BBD" w:rsidRPr="00FB3E11" w:rsidRDefault="00000000" w:rsidP="00997C73">
            <w:pPr>
              <w:spacing w:after="0" w:line="240" w:lineRule="auto"/>
              <w:jc w:val="both"/>
            </w:pPr>
            <w:r w:rsidRPr="00FB3E11">
              <w:rPr>
                <w:rFonts w:ascii="Cambria" w:hAnsi="Cambria"/>
                <w:sz w:val="20"/>
                <w:szCs w:val="20"/>
              </w:rPr>
              <w:t xml:space="preserve">Gheorghe Iancu: Drepturile, libertatile si indatoririrle fundametale in Romania. Bucuresti: All Beck, 2002. </w:t>
            </w:r>
          </w:p>
          <w:p w14:paraId="270CB3B5" w14:textId="77777777" w:rsidR="00A70BBD" w:rsidRPr="00FB3E11" w:rsidRDefault="00A70BBD" w:rsidP="00997C73">
            <w:pPr>
              <w:spacing w:after="0" w:line="240" w:lineRule="auto"/>
              <w:jc w:val="both"/>
            </w:pPr>
          </w:p>
          <w:p w14:paraId="2D56ED6A" w14:textId="77777777" w:rsidR="00A70BBD" w:rsidRPr="00FB3E11" w:rsidRDefault="00000000" w:rsidP="00997C73">
            <w:pPr>
              <w:spacing w:after="0" w:line="240" w:lineRule="auto"/>
              <w:jc w:val="both"/>
            </w:pPr>
            <w:r w:rsidRPr="00FB3E11">
              <w:rPr>
                <w:rFonts w:ascii="Cambria" w:hAnsi="Cambria"/>
                <w:sz w:val="20"/>
                <w:szCs w:val="20"/>
              </w:rPr>
              <w:t xml:space="preserve">Monica Macovei: Hotarari ale Curtii Europene a Drepturilor Omului. culegere selectiva, vol.I-II-III, Iasi: Polirom, 2001. </w:t>
            </w:r>
          </w:p>
          <w:p w14:paraId="7ADEB9FF" w14:textId="77777777" w:rsidR="00A70BBD" w:rsidRPr="00FB3E11" w:rsidRDefault="00A70BBD" w:rsidP="00997C73">
            <w:pPr>
              <w:spacing w:after="0" w:line="240" w:lineRule="auto"/>
              <w:jc w:val="both"/>
            </w:pPr>
          </w:p>
          <w:p w14:paraId="4D925835" w14:textId="77777777" w:rsidR="00A70BBD" w:rsidRPr="00FB3E11" w:rsidRDefault="00000000" w:rsidP="00997C73">
            <w:pPr>
              <w:spacing w:after="0" w:line="240" w:lineRule="auto"/>
              <w:jc w:val="both"/>
            </w:pPr>
            <w:r w:rsidRPr="00FB3E11">
              <w:rPr>
                <w:rFonts w:ascii="Cambria" w:hAnsi="Cambria"/>
                <w:sz w:val="20"/>
                <w:szCs w:val="20"/>
              </w:rPr>
              <w:t xml:space="preserve">Jean Morange: Libertatile publice.Bucuresti: Rosetti, 1995. </w:t>
            </w:r>
          </w:p>
          <w:p w14:paraId="024ECABD" w14:textId="77777777" w:rsidR="00A70BBD" w:rsidRPr="00FB3E11" w:rsidRDefault="00A70BBD" w:rsidP="00997C73">
            <w:pPr>
              <w:spacing w:after="0" w:line="240" w:lineRule="auto"/>
              <w:jc w:val="both"/>
            </w:pPr>
          </w:p>
          <w:p w14:paraId="23C47434" w14:textId="77777777" w:rsidR="00A70BBD" w:rsidRPr="00FB3E11" w:rsidRDefault="00000000" w:rsidP="00997C73">
            <w:pPr>
              <w:spacing w:after="0" w:line="240" w:lineRule="auto"/>
              <w:jc w:val="both"/>
            </w:pPr>
            <w:r w:rsidRPr="00FB3E11">
              <w:rPr>
                <w:rFonts w:ascii="Cambria" w:hAnsi="Cambria"/>
                <w:sz w:val="20"/>
                <w:szCs w:val="20"/>
              </w:rPr>
              <w:t xml:space="preserve">Ioan Muraru, Simina Tanasescu: Drept constitutional si institutii politice. Bucuresti: All Beck, 2006. </w:t>
            </w:r>
          </w:p>
          <w:p w14:paraId="42AAA391" w14:textId="77777777" w:rsidR="00A70BBD" w:rsidRPr="00FB3E11" w:rsidRDefault="00A70BBD" w:rsidP="00997C73">
            <w:pPr>
              <w:spacing w:after="0" w:line="240" w:lineRule="auto"/>
              <w:jc w:val="both"/>
            </w:pPr>
          </w:p>
          <w:p w14:paraId="2751D6C2" w14:textId="77777777" w:rsidR="00A70BBD" w:rsidRPr="00FB3E11" w:rsidRDefault="00000000" w:rsidP="00997C73">
            <w:pPr>
              <w:spacing w:after="0" w:line="240" w:lineRule="auto"/>
              <w:jc w:val="both"/>
            </w:pPr>
            <w:r w:rsidRPr="00FB3E11">
              <w:rPr>
                <w:rFonts w:ascii="Cambria" w:hAnsi="Cambria"/>
                <w:sz w:val="20"/>
                <w:szCs w:val="20"/>
              </w:rPr>
              <w:t xml:space="preserve">David O’Brien: Constitutional Law and Politics. Civil Rights and Civil Liberties. NY: W.W. Norton&amp;Company, 1995. </w:t>
            </w:r>
          </w:p>
          <w:p w14:paraId="09A8853B" w14:textId="77777777" w:rsidR="00A70BBD" w:rsidRPr="00FB3E11" w:rsidRDefault="00A70BBD" w:rsidP="00997C73">
            <w:pPr>
              <w:spacing w:after="0" w:line="240" w:lineRule="auto"/>
              <w:jc w:val="both"/>
            </w:pPr>
          </w:p>
          <w:p w14:paraId="210BD71E" w14:textId="77777777" w:rsidR="00A70BBD" w:rsidRPr="00FB3E11" w:rsidRDefault="00000000" w:rsidP="00997C73">
            <w:pPr>
              <w:spacing w:after="0" w:line="240" w:lineRule="auto"/>
              <w:jc w:val="both"/>
            </w:pPr>
            <w:r w:rsidRPr="00FB3E11">
              <w:rPr>
                <w:rFonts w:ascii="Cambria" w:hAnsi="Cambria"/>
                <w:sz w:val="20"/>
                <w:szCs w:val="20"/>
              </w:rPr>
              <w:t xml:space="preserve">Jean Rivero: Libertes publiques et droit de l’homme. Paris: Montchrestien, 1988. </w:t>
            </w:r>
          </w:p>
          <w:p w14:paraId="5E485397" w14:textId="77777777" w:rsidR="00A70BBD" w:rsidRPr="00FB3E11" w:rsidRDefault="00A70BBD" w:rsidP="00997C73">
            <w:pPr>
              <w:spacing w:after="0" w:line="240" w:lineRule="auto"/>
              <w:jc w:val="both"/>
            </w:pPr>
          </w:p>
          <w:p w14:paraId="17BBC2D1" w14:textId="77777777" w:rsidR="00A70BBD" w:rsidRPr="00FB3E11" w:rsidRDefault="00000000" w:rsidP="00997C73">
            <w:pPr>
              <w:spacing w:after="0" w:line="240" w:lineRule="auto"/>
              <w:jc w:val="both"/>
            </w:pPr>
            <w:r w:rsidRPr="00FB3E11">
              <w:rPr>
                <w:rFonts w:ascii="Cambria" w:hAnsi="Cambria"/>
                <w:sz w:val="20"/>
                <w:szCs w:val="20"/>
              </w:rPr>
              <w:t xml:space="preserve">Florin Streteanu: Drept penal, partea generala. Bucuresti: Rosetti, 2003. Marin Voicu: Curtea Europeană a Drepturilor Omului. Bucuresti: Editura Juridică, 2001, </w:t>
            </w:r>
          </w:p>
          <w:p w14:paraId="192D822D" w14:textId="77777777" w:rsidR="00A70BBD" w:rsidRPr="00FB3E11" w:rsidRDefault="00A70BBD" w:rsidP="00997C73">
            <w:pPr>
              <w:spacing w:after="0" w:line="240" w:lineRule="auto"/>
              <w:jc w:val="both"/>
            </w:pPr>
          </w:p>
          <w:p w14:paraId="01E7BF4F" w14:textId="77777777" w:rsidR="00A70BBD" w:rsidRPr="00FB3E11" w:rsidRDefault="00000000" w:rsidP="00997C73">
            <w:pPr>
              <w:spacing w:after="0" w:line="240" w:lineRule="auto"/>
              <w:jc w:val="both"/>
            </w:pPr>
            <w:r w:rsidRPr="00FB3E11">
              <w:rPr>
                <w:rFonts w:ascii="Cambria" w:hAnsi="Cambria"/>
                <w:sz w:val="20"/>
                <w:szCs w:val="20"/>
              </w:rPr>
              <w:t xml:space="preserve">Frédéric Sudre, Jean-Pierre Marguénaud, Joël Adriantsimbazovina, Adeline Gouttenoire, Michel Levinet, Marile horărâri ale Curţii Europene a Drepturilor Omului, Bucuresti: Rosetti Educational şi Rosetti International, 2011. </w:t>
            </w:r>
          </w:p>
          <w:p w14:paraId="32A2EDB3" w14:textId="77777777" w:rsidR="00A70BBD" w:rsidRPr="00FB3E11" w:rsidRDefault="00A70BBD" w:rsidP="00215904">
            <w:pPr>
              <w:tabs>
                <w:tab w:val="left" w:pos="2715"/>
              </w:tabs>
              <w:spacing w:after="0" w:line="240" w:lineRule="auto"/>
              <w:jc w:val="both"/>
              <w:rPr>
                <w:rFonts w:ascii="Times New Roman" w:hAnsi="Times New Roman"/>
              </w:rPr>
            </w:pPr>
          </w:p>
          <w:p w14:paraId="2F85C81E" w14:textId="77777777" w:rsidR="00A70BBD" w:rsidRPr="00FB3E11" w:rsidRDefault="00A70BBD" w:rsidP="00215904">
            <w:pPr>
              <w:tabs>
                <w:tab w:val="left" w:pos="2715"/>
              </w:tabs>
              <w:spacing w:after="0" w:line="240" w:lineRule="auto"/>
              <w:jc w:val="both"/>
              <w:rPr>
                <w:rFonts w:ascii="Times New Roman" w:hAnsi="Times New Roman"/>
              </w:rPr>
            </w:pPr>
          </w:p>
        </w:tc>
      </w:tr>
    </w:tbl>
    <w:p w14:paraId="4F46AF32" w14:textId="77777777" w:rsidR="005125BA" w:rsidRDefault="005125BA" w:rsidP="00357598">
      <w:pPr>
        <w:spacing w:after="0"/>
        <w:ind w:hanging="425"/>
        <w:rPr>
          <w:rFonts w:ascii="Cambria" w:hAnsi="Cambria"/>
          <w:b/>
          <w:sz w:val="20"/>
          <w:szCs w:val="20"/>
        </w:rPr>
      </w:pPr>
    </w:p>
    <w:p w14:paraId="65BBEB73" w14:textId="77777777" w:rsidR="000B6EB1" w:rsidRDefault="00A5032D" w:rsidP="00357598">
      <w:pPr>
        <w:keepNext/>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29433C69" w14:textId="77777777" w:rsidTr="00AD791A">
        <w:tc>
          <w:tcPr>
            <w:tcW w:w="2269" w:type="dxa"/>
            <w:vAlign w:val="center"/>
          </w:tcPr>
          <w:p w14:paraId="75449642" w14:textId="77777777" w:rsidR="00357598" w:rsidRPr="00357598" w:rsidRDefault="00357598" w:rsidP="00373CCF">
            <w:pPr>
              <w:keepNext/>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63454900" w14:textId="77777777" w:rsidR="00357598" w:rsidRPr="00357598" w:rsidRDefault="00A5032D" w:rsidP="00373CCF">
            <w:pPr>
              <w:keepNext/>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740E7BE9" w14:textId="77777777" w:rsidR="00357598" w:rsidRPr="00357598" w:rsidRDefault="00A5032D" w:rsidP="00373CCF">
            <w:pPr>
              <w:keepNext/>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6AB47D99" w14:textId="77777777" w:rsidR="00357598" w:rsidRPr="00357598" w:rsidRDefault="00A5032D" w:rsidP="00373CCF">
            <w:pPr>
              <w:keepNext/>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357598" w:rsidRPr="0039068A" w14:paraId="6FCE9B81" w14:textId="77777777" w:rsidTr="00AD791A">
        <w:tc>
          <w:tcPr>
            <w:tcW w:w="2269" w:type="dxa"/>
            <w:vMerge w:val="restart"/>
            <w:vAlign w:val="center"/>
          </w:tcPr>
          <w:p w14:paraId="13715C38" w14:textId="77777777" w:rsidR="006B4AD2" w:rsidRDefault="00000000">
            <w:pPr>
              <w:spacing w:after="0" w:line="240" w:lineRule="auto"/>
            </w:pPr>
            <w:r>
              <w:rPr>
                <w:rFonts w:ascii="Cambria" w:hAnsi="Cambria"/>
                <w:sz w:val="20"/>
              </w:rPr>
              <w:t>9.4 Curs</w:t>
            </w:r>
          </w:p>
        </w:tc>
        <w:tc>
          <w:tcPr>
            <w:tcW w:w="3969" w:type="dxa"/>
            <w:vAlign w:val="center"/>
          </w:tcPr>
          <w:p w14:paraId="7EEB7C2C"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Evaluarea cunoștințelor dobândite la curs</w:t>
            </w:r>
          </w:p>
        </w:tc>
        <w:tc>
          <w:tcPr>
            <w:tcW w:w="2693" w:type="dxa"/>
            <w:vAlign w:val="center"/>
          </w:tcPr>
          <w:p w14:paraId="2B07AE27" w14:textId="06F20AAF" w:rsidR="00A70BBD" w:rsidRDefault="007F0F94" w:rsidP="00BE65FA">
            <w:pPr>
              <w:spacing w:after="0" w:line="240" w:lineRule="auto"/>
              <w:jc w:val="both"/>
              <w:rPr>
                <w:rFonts w:ascii="Cambria" w:hAnsi="Cambria"/>
                <w:sz w:val="20"/>
                <w:szCs w:val="20"/>
              </w:rPr>
            </w:pPr>
            <w:r>
              <w:rPr>
                <w:rFonts w:ascii="Cambria" w:hAnsi="Cambria"/>
                <w:sz w:val="20"/>
                <w:szCs w:val="20"/>
              </w:rPr>
              <w:t>Examen final</w:t>
            </w:r>
          </w:p>
          <w:p w14:paraId="60B0E5E8" w14:textId="0CD66493" w:rsidR="00A70BBD" w:rsidRPr="00DB400E" w:rsidRDefault="00A70BBD" w:rsidP="00111198">
            <w:pPr>
              <w:spacing w:after="0" w:line="240" w:lineRule="auto"/>
              <w:jc w:val="both"/>
              <w:rPr>
                <w:rFonts w:ascii="Times New Roman" w:hAnsi="Times New Roman"/>
                <w:sz w:val="20"/>
                <w:szCs w:val="20"/>
              </w:rPr>
            </w:pPr>
          </w:p>
        </w:tc>
        <w:tc>
          <w:tcPr>
            <w:tcW w:w="1561" w:type="dxa"/>
            <w:vAlign w:val="center"/>
          </w:tcPr>
          <w:p w14:paraId="31F32930" w14:textId="608E8B73" w:rsidR="00DB400E" w:rsidRPr="004C2CDC" w:rsidRDefault="004C2CDC" w:rsidP="00215904">
            <w:pPr>
              <w:spacing w:after="0" w:line="240" w:lineRule="auto"/>
              <w:jc w:val="both"/>
              <w:rPr>
                <w:rFonts w:ascii="Cambria" w:hAnsi="Cambria"/>
                <w:sz w:val="20"/>
                <w:szCs w:val="20"/>
              </w:rPr>
            </w:pPr>
            <w:r>
              <w:rPr>
                <w:rFonts w:ascii="Cambria" w:hAnsi="Cambria"/>
                <w:sz w:val="20"/>
                <w:szCs w:val="20"/>
              </w:rPr>
              <w:t xml:space="preserve">    </w:t>
            </w:r>
            <w:r w:rsidR="001B0519">
              <w:rPr>
                <w:rFonts w:ascii="Cambria" w:hAnsi="Cambria"/>
                <w:sz w:val="20"/>
                <w:szCs w:val="20"/>
              </w:rPr>
              <w:t>7</w:t>
            </w:r>
            <w:r w:rsidR="007F0F94" w:rsidRPr="004C2CDC">
              <w:rPr>
                <w:rFonts w:ascii="Cambria" w:hAnsi="Cambria"/>
                <w:sz w:val="20"/>
                <w:szCs w:val="20"/>
              </w:rPr>
              <w:t>0%</w:t>
            </w:r>
            <w:r w:rsidR="00DB400E" w:rsidRPr="004C2CDC">
              <w:rPr>
                <w:rFonts w:ascii="Cambria" w:hAnsi="Cambria"/>
                <w:sz w:val="20"/>
                <w:szCs w:val="20"/>
              </w:rPr>
              <w:t xml:space="preserve"> </w:t>
            </w:r>
          </w:p>
          <w:p w14:paraId="7D70EA04" w14:textId="17DD1121" w:rsidR="00A70BBD" w:rsidRPr="00FB3E11" w:rsidRDefault="00A70BBD" w:rsidP="00215904">
            <w:pPr>
              <w:spacing w:after="0" w:line="240" w:lineRule="auto"/>
              <w:jc w:val="both"/>
              <w:rPr>
                <w:rFonts w:ascii="Times New Roman" w:hAnsi="Times New Roman"/>
              </w:rPr>
            </w:pPr>
          </w:p>
        </w:tc>
      </w:tr>
      <w:tr w:rsidR="00357598" w:rsidRPr="0039068A" w14:paraId="49DA70E3" w14:textId="77777777" w:rsidTr="00AD791A">
        <w:tc>
          <w:tcPr>
            <w:tcW w:w="2269" w:type="dxa"/>
            <w:vMerge w:val="restart"/>
            <w:vAlign w:val="center"/>
          </w:tcPr>
          <w:p w14:paraId="64308E09" w14:textId="77777777" w:rsidR="006B4AD2" w:rsidRDefault="00000000">
            <w:pPr>
              <w:spacing w:after="0" w:line="240" w:lineRule="auto"/>
            </w:pPr>
            <w:r>
              <w:rPr>
                <w:rFonts w:ascii="Cambria" w:hAnsi="Cambria"/>
                <w:sz w:val="20"/>
              </w:rPr>
              <w:t>9.5 Seminar/laborator</w:t>
            </w:r>
          </w:p>
        </w:tc>
        <w:tc>
          <w:tcPr>
            <w:tcW w:w="3969" w:type="dxa"/>
            <w:vAlign w:val="center"/>
          </w:tcPr>
          <w:p w14:paraId="35C5D7F2"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Activitate la seminar</w:t>
            </w:r>
          </w:p>
        </w:tc>
        <w:tc>
          <w:tcPr>
            <w:tcW w:w="2693" w:type="dxa"/>
            <w:vAlign w:val="center"/>
          </w:tcPr>
          <w:p w14:paraId="75F30635" w14:textId="12C4B16C" w:rsidR="00A70BBD" w:rsidRPr="00FB3E11" w:rsidRDefault="00000000" w:rsidP="00BE65FA">
            <w:pPr>
              <w:spacing w:after="0" w:line="240" w:lineRule="auto"/>
              <w:jc w:val="both"/>
            </w:pPr>
            <w:r w:rsidRPr="00FB3E11">
              <w:rPr>
                <w:rFonts w:ascii="Cambria" w:hAnsi="Cambria"/>
                <w:sz w:val="20"/>
                <w:szCs w:val="20"/>
              </w:rPr>
              <w:t xml:space="preserve">Evaluarea calitatii prezentarii. Capacitatea de analiza critica. </w:t>
            </w:r>
            <w:r w:rsidR="008076F3">
              <w:rPr>
                <w:rFonts w:ascii="Cambria" w:hAnsi="Cambria"/>
                <w:sz w:val="20"/>
                <w:szCs w:val="20"/>
              </w:rPr>
              <w:t xml:space="preserve">Evaluarea temelor obligatorii. </w:t>
            </w:r>
          </w:p>
          <w:p w14:paraId="0742114D" w14:textId="77777777" w:rsidR="00A70BBD" w:rsidRPr="00FB3E11" w:rsidRDefault="00000000" w:rsidP="00BE65FA">
            <w:pPr>
              <w:spacing w:after="0" w:line="240" w:lineRule="auto"/>
              <w:jc w:val="both"/>
            </w:pPr>
            <w:r w:rsidRPr="00FB3E11">
              <w:rPr>
                <w:rFonts w:ascii="Cambria" w:hAnsi="Cambria"/>
                <w:sz w:val="20"/>
                <w:szCs w:val="20"/>
              </w:rPr>
              <w:t>Capacitatea de a pune in contexte noi ideile din literatura de specialitate.</w:t>
            </w:r>
          </w:p>
          <w:p w14:paraId="0C9E6CB3" w14:textId="77777777" w:rsidR="00A70BBD" w:rsidRPr="00FB3E11" w:rsidRDefault="00000000" w:rsidP="00BE65FA">
            <w:pPr>
              <w:spacing w:after="0" w:line="240" w:lineRule="auto"/>
              <w:jc w:val="both"/>
              <w:rPr>
                <w:rFonts w:ascii="Times New Roman" w:hAnsi="Times New Roman"/>
              </w:rPr>
            </w:pPr>
            <w:r w:rsidRPr="00FB3E11">
              <w:rPr>
                <w:rFonts w:ascii="Cambria" w:hAnsi="Cambria"/>
                <w:sz w:val="20"/>
                <w:szCs w:val="20"/>
              </w:rPr>
              <w:lastRenderedPageBreak/>
              <w:t xml:space="preserve">Calitatea răspunsurilor la întrebări legate de temele discutate la seminarii. </w:t>
            </w:r>
          </w:p>
        </w:tc>
        <w:tc>
          <w:tcPr>
            <w:tcW w:w="1561" w:type="dxa"/>
            <w:vAlign w:val="center"/>
          </w:tcPr>
          <w:p w14:paraId="34BCCB92" w14:textId="31D653BD" w:rsidR="00A70BBD" w:rsidRPr="00FB3E11" w:rsidRDefault="004C2CDC" w:rsidP="00215904">
            <w:pPr>
              <w:spacing w:after="0" w:line="240" w:lineRule="auto"/>
              <w:jc w:val="both"/>
              <w:rPr>
                <w:rFonts w:ascii="Times New Roman" w:hAnsi="Times New Roman"/>
              </w:rPr>
            </w:pPr>
            <w:r>
              <w:rPr>
                <w:rFonts w:ascii="Cambria" w:hAnsi="Cambria"/>
                <w:sz w:val="20"/>
                <w:szCs w:val="20"/>
              </w:rPr>
              <w:lastRenderedPageBreak/>
              <w:t xml:space="preserve">    </w:t>
            </w:r>
            <w:r w:rsidR="001B0519">
              <w:rPr>
                <w:rFonts w:ascii="Cambria" w:hAnsi="Cambria"/>
                <w:sz w:val="20"/>
                <w:szCs w:val="20"/>
              </w:rPr>
              <w:t>3</w:t>
            </w:r>
            <w:r w:rsidR="00111198" w:rsidRPr="00FB3E11">
              <w:rPr>
                <w:rFonts w:ascii="Cambria" w:hAnsi="Cambria"/>
                <w:sz w:val="20"/>
                <w:szCs w:val="20"/>
              </w:rPr>
              <w:t>0%</w:t>
            </w:r>
          </w:p>
        </w:tc>
      </w:tr>
      <w:tr w:rsidR="00357598" w:rsidRPr="0039068A" w14:paraId="4136B8A8" w14:textId="77777777" w:rsidTr="00A5032D">
        <w:tc>
          <w:tcPr>
            <w:tcW w:w="10492" w:type="dxa"/>
            <w:gridSpan w:val="4"/>
            <w:vAlign w:val="center"/>
          </w:tcPr>
          <w:p w14:paraId="5C298DEE" w14:textId="77777777"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5971D986" w14:textId="77777777" w:rsidTr="00A5032D">
        <w:tc>
          <w:tcPr>
            <w:tcW w:w="10492" w:type="dxa"/>
            <w:gridSpan w:val="4"/>
          </w:tcPr>
          <w:p w14:paraId="6B56CCA9" w14:textId="62C1CA6C"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Prezența la curs nu este obligatorie, dar este puternic încurajată</w:t>
            </w:r>
            <w:r w:rsidR="007F0F94">
              <w:rPr>
                <w:rFonts w:ascii="Cambria" w:hAnsi="Cambria"/>
                <w:sz w:val="20"/>
                <w:szCs w:val="20"/>
              </w:rPr>
              <w:t xml:space="preserve">. Prezenta </w:t>
            </w:r>
            <w:r w:rsidR="008E4036">
              <w:rPr>
                <w:rFonts w:ascii="Cambria" w:hAnsi="Cambria"/>
                <w:sz w:val="20"/>
                <w:szCs w:val="20"/>
              </w:rPr>
              <w:t xml:space="preserve">activa in proportie de cel putin 50% din </w:t>
            </w:r>
            <w:r w:rsidR="007F0F94">
              <w:rPr>
                <w:rFonts w:ascii="Cambria" w:hAnsi="Cambria"/>
                <w:sz w:val="20"/>
                <w:szCs w:val="20"/>
              </w:rPr>
              <w:t>curs</w:t>
            </w:r>
            <w:r w:rsidR="008E4036">
              <w:rPr>
                <w:rFonts w:ascii="Cambria" w:hAnsi="Cambria"/>
                <w:sz w:val="20"/>
                <w:szCs w:val="20"/>
              </w:rPr>
              <w:t>uri</w:t>
            </w:r>
            <w:r w:rsidR="007F0F94">
              <w:rPr>
                <w:rFonts w:ascii="Cambria" w:hAnsi="Cambria"/>
                <w:sz w:val="20"/>
                <w:szCs w:val="20"/>
              </w:rPr>
              <w:t xml:space="preserve"> </w:t>
            </w:r>
            <w:r w:rsidR="008E4036">
              <w:rPr>
                <w:rFonts w:ascii="Cambria" w:hAnsi="Cambria"/>
                <w:sz w:val="20"/>
                <w:szCs w:val="20"/>
              </w:rPr>
              <w:t>are o pondere suplimentara de 1 punct la nota finala.</w:t>
            </w:r>
          </w:p>
          <w:p w14:paraId="7BF6621B" w14:textId="77777777" w:rsidR="00A70BBD" w:rsidRPr="00FB3E11" w:rsidRDefault="00A70BBD" w:rsidP="00215904">
            <w:pPr>
              <w:spacing w:after="0" w:line="240" w:lineRule="auto"/>
              <w:jc w:val="both"/>
              <w:rPr>
                <w:rFonts w:ascii="Times New Roman" w:hAnsi="Times New Roman"/>
              </w:rPr>
            </w:pPr>
          </w:p>
          <w:p w14:paraId="361EA99C" w14:textId="57893B09" w:rsidR="00A70BBD" w:rsidRPr="00FB3E11" w:rsidRDefault="00000000" w:rsidP="00BE65FA">
            <w:pPr>
              <w:spacing w:after="0" w:line="240" w:lineRule="auto"/>
              <w:jc w:val="both"/>
            </w:pPr>
            <w:r w:rsidRPr="00FB3E11">
              <w:rPr>
                <w:rFonts w:ascii="Cambria" w:hAnsi="Cambria"/>
                <w:sz w:val="20"/>
                <w:szCs w:val="20"/>
              </w:rPr>
              <w:t xml:space="preserve">Evaluarea studenților va combina o evaluare a activității întregului grup de studenți cu o evaluare individuală și se va baza pe activitatea de curs </w:t>
            </w:r>
            <w:r w:rsidR="002220EC">
              <w:rPr>
                <w:rFonts w:ascii="Cambria" w:hAnsi="Cambria"/>
                <w:sz w:val="20"/>
                <w:szCs w:val="20"/>
              </w:rPr>
              <w:t xml:space="preserve">- </w:t>
            </w:r>
            <w:r w:rsidRPr="00FB3E11">
              <w:rPr>
                <w:rFonts w:ascii="Cambria" w:hAnsi="Cambria"/>
                <w:sz w:val="20"/>
                <w:szCs w:val="20"/>
              </w:rPr>
              <w:t xml:space="preserve">un test final - </w:t>
            </w:r>
            <w:r w:rsidR="001B0519">
              <w:rPr>
                <w:rFonts w:ascii="Cambria" w:hAnsi="Cambria"/>
                <w:sz w:val="20"/>
                <w:szCs w:val="20"/>
              </w:rPr>
              <w:t>7</w:t>
            </w:r>
            <w:r w:rsidRPr="00FB3E11">
              <w:rPr>
                <w:rFonts w:ascii="Cambria" w:hAnsi="Cambria"/>
                <w:sz w:val="20"/>
                <w:szCs w:val="20"/>
              </w:rPr>
              <w:t>0% din nota finală</w:t>
            </w:r>
            <w:r w:rsidR="002220EC">
              <w:rPr>
                <w:rFonts w:ascii="Cambria" w:hAnsi="Cambria"/>
                <w:sz w:val="20"/>
                <w:szCs w:val="20"/>
              </w:rPr>
              <w:t xml:space="preserve">, iar pe activitatea la seminar </w:t>
            </w:r>
            <w:r w:rsidR="001B0519">
              <w:rPr>
                <w:rFonts w:ascii="Cambria" w:hAnsi="Cambria"/>
                <w:sz w:val="20"/>
                <w:szCs w:val="20"/>
              </w:rPr>
              <w:t>3</w:t>
            </w:r>
            <w:r w:rsidR="002220EC">
              <w:rPr>
                <w:rFonts w:ascii="Cambria" w:hAnsi="Cambria"/>
                <w:sz w:val="20"/>
                <w:szCs w:val="20"/>
              </w:rPr>
              <w:t xml:space="preserve">0% din nota finala. Punctajul pentru seminar si prezenta </w:t>
            </w:r>
            <w:r w:rsidR="00EE05BC">
              <w:rPr>
                <w:rFonts w:ascii="Cambria" w:hAnsi="Cambria"/>
                <w:sz w:val="20"/>
                <w:szCs w:val="20"/>
              </w:rPr>
              <w:t xml:space="preserve">de cel puțin 50 % </w:t>
            </w:r>
            <w:r w:rsidR="002220EC">
              <w:rPr>
                <w:rFonts w:ascii="Cambria" w:hAnsi="Cambria"/>
                <w:sz w:val="20"/>
                <w:szCs w:val="20"/>
              </w:rPr>
              <w:t xml:space="preserve">la curs se va adăuga doar cu condiția promovării testului scris cu nota de minim 5 (cinci). </w:t>
            </w:r>
          </w:p>
          <w:p w14:paraId="515D8CA1" w14:textId="77777777" w:rsidR="00A70BBD" w:rsidRPr="00FB3E11" w:rsidRDefault="00A70BBD" w:rsidP="00BE65FA">
            <w:pPr>
              <w:spacing w:after="0" w:line="240" w:lineRule="auto"/>
              <w:jc w:val="both"/>
            </w:pPr>
          </w:p>
          <w:p w14:paraId="0CE8D6DB" w14:textId="77777777" w:rsidR="00A70BBD" w:rsidRPr="00FB3E11" w:rsidRDefault="00000000" w:rsidP="00BE65FA">
            <w:pPr>
              <w:spacing w:after="0" w:line="240" w:lineRule="auto"/>
              <w:jc w:val="both"/>
            </w:pPr>
            <w:r w:rsidRPr="00FB3E11">
              <w:rPr>
                <w:rFonts w:ascii="Cambria" w:hAnsi="Cambria"/>
                <w:sz w:val="20"/>
                <w:szCs w:val="20"/>
              </w:rPr>
              <w:t xml:space="preserve">Prezența la seminar și temele de seminar sunt obligatorii pentru promovarea examenului. Pentru eventualele cursuri online, activarea camerei video și a microfonului este obligatorie. </w:t>
            </w:r>
          </w:p>
          <w:p w14:paraId="5B874548" w14:textId="77777777" w:rsidR="00A70BBD" w:rsidRPr="00FB3E11" w:rsidRDefault="00A70BBD" w:rsidP="00096B01">
            <w:pPr>
              <w:spacing w:after="0" w:line="240" w:lineRule="auto"/>
              <w:jc w:val="both"/>
              <w:rPr>
                <w:rFonts w:ascii="Times New Roman" w:hAnsi="Times New Roman"/>
              </w:rPr>
            </w:pPr>
          </w:p>
          <w:p w14:paraId="6F79BE0F" w14:textId="77777777" w:rsidR="00A70BBD" w:rsidRPr="00FB3E11" w:rsidRDefault="00000000" w:rsidP="00096B01">
            <w:pPr>
              <w:spacing w:after="0" w:line="240" w:lineRule="auto"/>
              <w:jc w:val="both"/>
              <w:rPr>
                <w:rFonts w:ascii="Times New Roman" w:hAnsi="Times New Roman"/>
              </w:rPr>
            </w:pPr>
            <w:r w:rsidRPr="00FB3E11">
              <w:rPr>
                <w:rFonts w:ascii="Cambria" w:hAnsi="Cambria"/>
                <w:sz w:val="20"/>
                <w:szCs w:val="20"/>
              </w:rPr>
              <w:t>Conform rubricii 5.2, prezența de minim 75% la seminar este criteriu eliminatoriu de intrare în examenul final.</w:t>
            </w:r>
          </w:p>
          <w:p w14:paraId="2C7D3CA9" w14:textId="77777777" w:rsidR="00A70BBD" w:rsidRPr="00FB3E11" w:rsidRDefault="00A70BBD" w:rsidP="00215904">
            <w:pPr>
              <w:spacing w:after="0" w:line="240" w:lineRule="auto"/>
              <w:jc w:val="both"/>
              <w:rPr>
                <w:rFonts w:ascii="Times New Roman" w:hAnsi="Times New Roman"/>
              </w:rPr>
            </w:pPr>
          </w:p>
          <w:p w14:paraId="5B8CF8EF"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 xml:space="preserve">În cazul nepromovării examenului, cursul și seminarul se reiau în integralitate în anul academic următor. Nota de la examenul oral și nota de la seminar nu se mențin de la un an la altul. </w:t>
            </w:r>
          </w:p>
          <w:p w14:paraId="4A36C4FC" w14:textId="77777777" w:rsidR="00A70BBD" w:rsidRPr="00FB3E11" w:rsidRDefault="00A70BBD" w:rsidP="00215904">
            <w:pPr>
              <w:spacing w:after="0" w:line="240" w:lineRule="auto"/>
              <w:jc w:val="both"/>
              <w:rPr>
                <w:rFonts w:ascii="Times New Roman" w:hAnsi="Times New Roman"/>
              </w:rPr>
            </w:pPr>
          </w:p>
          <w:p w14:paraId="322FE16C"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Pe durata cursului și seminarului, noțiunile de plagiat și de fraudă academică se definesc în conformitate cu normele Codului Etic al Studentului FSPAC, disponibil la adresa:</w:t>
            </w:r>
          </w:p>
          <w:p w14:paraId="71E7B8F5" w14:textId="77777777" w:rsidR="00A70BBD" w:rsidRPr="00FB3E11" w:rsidRDefault="00A70BBD" w:rsidP="00215904">
            <w:pPr>
              <w:spacing w:after="0" w:line="240" w:lineRule="auto"/>
              <w:jc w:val="both"/>
              <w:rPr>
                <w:rFonts w:ascii="Times New Roman" w:hAnsi="Times New Roman"/>
              </w:rPr>
            </w:pPr>
            <w:hyperlink r:id="rId8" w:history="1">
              <w:r w:rsidRPr="00FB3E11">
                <w:rPr>
                  <w:rStyle w:val="Hyperlink"/>
                  <w:rFonts w:ascii="Cambria" w:hAnsi="Cambria"/>
                  <w:color w:val="auto"/>
                  <w:sz w:val="20"/>
                  <w:szCs w:val="20"/>
                </w:rPr>
                <w:t>https://fspac.ubbcluj.ro/application/files/9715/6828/0474/Cod_etic_studenti.pdf</w:t>
              </w:r>
            </w:hyperlink>
            <w:r w:rsidRPr="00FB3E11">
              <w:rPr>
                <w:rFonts w:ascii="Cambria" w:hAnsi="Cambria"/>
                <w:sz w:val="20"/>
                <w:szCs w:val="20"/>
              </w:rPr>
              <w:t xml:space="preserve">. </w:t>
            </w:r>
          </w:p>
          <w:p w14:paraId="61AF8F34" w14:textId="77777777" w:rsidR="00A70BBD" w:rsidRPr="00FB3E11" w:rsidRDefault="00A70BBD" w:rsidP="00215904">
            <w:pPr>
              <w:spacing w:after="0" w:line="240" w:lineRule="auto"/>
              <w:jc w:val="both"/>
              <w:rPr>
                <w:rFonts w:ascii="Times New Roman" w:hAnsi="Times New Roman"/>
              </w:rPr>
            </w:pPr>
          </w:p>
          <w:p w14:paraId="2715B601" w14:textId="77777777" w:rsidR="00A70BBD" w:rsidRPr="00FB3E11" w:rsidRDefault="00000000" w:rsidP="00215904">
            <w:pPr>
              <w:spacing w:after="0" w:line="240" w:lineRule="auto"/>
              <w:jc w:val="both"/>
              <w:rPr>
                <w:rFonts w:ascii="Times New Roman" w:hAnsi="Times New Roman"/>
              </w:rPr>
            </w:pPr>
            <w:r w:rsidRPr="00FB3E11">
              <w:rPr>
                <w:rFonts w:ascii="Cambria" w:hAnsi="Cambria"/>
                <w:sz w:val="20"/>
                <w:szCs w:val="20"/>
              </w:rPr>
              <w:t xml:space="preserve">Plagiatul și tentativa de fraudă, detectate la examen sau pentru realizarea oricărei sarcini de pe durata semestrului, se sancționează conform Codului Etic. Complementar, cazul poate fi expus în Departament pentru luarea măsurilor administrative corespunzătoare, putând merge până la neacordarea unei note în cadrul cursului, reluarea cursului în anul următor, sau propunere de exmatriculare în caz de tentative repetate de fraudă. </w:t>
            </w:r>
          </w:p>
          <w:p w14:paraId="06F3FE5D" w14:textId="77777777" w:rsidR="00A70BBD" w:rsidRPr="00FB3E11" w:rsidRDefault="00A70BBD" w:rsidP="00215904">
            <w:pPr>
              <w:spacing w:after="0" w:line="240" w:lineRule="auto"/>
              <w:jc w:val="both"/>
              <w:rPr>
                <w:rFonts w:ascii="Times New Roman" w:hAnsi="Times New Roman"/>
              </w:rPr>
            </w:pPr>
          </w:p>
        </w:tc>
      </w:tr>
    </w:tbl>
    <w:p w14:paraId="7FB2DC2B" w14:textId="77777777" w:rsidR="006B4AD2" w:rsidRDefault="006B4AD2">
      <w:pPr>
        <w:keepNext/>
        <w:pageBreakBefore/>
        <w:spacing w:after="0"/>
      </w:pPr>
    </w:p>
    <w:p w14:paraId="0BB54C72"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158EEF8F" w14:textId="77777777" w:rsidTr="00812545">
        <w:trPr>
          <w:trHeight w:val="1037"/>
        </w:trPr>
        <w:tc>
          <w:tcPr>
            <w:tcW w:w="1165" w:type="dxa"/>
            <w:vAlign w:val="center"/>
          </w:tcPr>
          <w:p w14:paraId="45425767" w14:textId="77777777" w:rsidR="00812545" w:rsidRPr="00E027F6" w:rsidRDefault="00812545" w:rsidP="007C07D8">
            <w:pPr>
              <w:rPr>
                <w:rFonts w:ascii="Cambria" w:hAnsi="Cambria"/>
              </w:rPr>
            </w:pPr>
            <w:r w:rsidRPr="00E027F6">
              <w:rPr>
                <w:rFonts w:ascii="Cambria" w:hAnsi="Cambria"/>
                <w:noProof/>
                <w:lang w:val="en-US"/>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1D1FE7C8" w14:textId="77777777" w:rsidR="00812545" w:rsidRPr="00E027F6" w:rsidRDefault="00000000"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5pt;height:18.8pt">
                  <v:imagedata r:id="rId10" o:title=""/>
                </v:shape>
              </w:pict>
            </w:r>
          </w:p>
        </w:tc>
        <w:tc>
          <w:tcPr>
            <w:tcW w:w="8789" w:type="dxa"/>
            <w:gridSpan w:val="8"/>
            <w:vAlign w:val="center"/>
          </w:tcPr>
          <w:p w14:paraId="6C0BA391" w14:textId="77777777"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0783B5D3" w14:textId="77777777" w:rsidTr="007C07D8">
        <w:trPr>
          <w:trHeight w:val="1124"/>
        </w:trPr>
        <w:tc>
          <w:tcPr>
            <w:tcW w:w="1165" w:type="dxa"/>
            <w:vAlign w:val="center"/>
          </w:tcPr>
          <w:p w14:paraId="2788FA6C" w14:textId="77777777" w:rsidR="003A7089" w:rsidRPr="00E027F6" w:rsidRDefault="003A7089" w:rsidP="007C07D8">
            <w:pPr>
              <w:ind w:right="-537"/>
              <w:rPr>
                <w:rFonts w:ascii="Cambria" w:hAnsi="Cambria"/>
              </w:rPr>
            </w:pPr>
            <w:r w:rsidRPr="00E027F6">
              <w:rPr>
                <w:rFonts w:ascii="Cambria" w:hAnsi="Cambria"/>
                <w:noProof/>
                <w:lang w:val="en-US"/>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4CFBC0EC"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712506B5"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347F39F4"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0FDF0436"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79B1326D"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1DE88340"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7BFFE744"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235824AD"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6C20DDF2" w14:textId="77777777" w:rsidTr="007C07D8">
        <w:trPr>
          <w:trHeight w:val="397"/>
        </w:trPr>
        <w:tc>
          <w:tcPr>
            <w:tcW w:w="1165" w:type="dxa"/>
            <w:vAlign w:val="center"/>
          </w:tcPr>
          <w:p w14:paraId="62E3233C"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45pt;height:18.8pt">
                  <v:imagedata r:id="rId10" o:title=""/>
                </v:shape>
              </w:pict>
            </w:r>
          </w:p>
        </w:tc>
        <w:tc>
          <w:tcPr>
            <w:tcW w:w="1166" w:type="dxa"/>
            <w:gridSpan w:val="2"/>
            <w:vAlign w:val="center"/>
          </w:tcPr>
          <w:p w14:paraId="3ECBAEDB"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45pt;height:18.8pt">
                  <v:imagedata r:id="rId10" o:title=""/>
                </v:shape>
              </w:pict>
            </w:r>
          </w:p>
        </w:tc>
        <w:tc>
          <w:tcPr>
            <w:tcW w:w="1166" w:type="dxa"/>
            <w:vAlign w:val="center"/>
          </w:tcPr>
          <w:p w14:paraId="26FFDD47"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45pt;height:18.8pt">
                  <v:imagedata r:id="rId10" o:title=""/>
                </v:shape>
              </w:pict>
            </w:r>
          </w:p>
        </w:tc>
        <w:tc>
          <w:tcPr>
            <w:tcW w:w="1165" w:type="dxa"/>
            <w:vAlign w:val="center"/>
          </w:tcPr>
          <w:p w14:paraId="40D8BED7" w14:textId="77777777" w:rsidR="003A7089" w:rsidRPr="00CE3A39" w:rsidRDefault="00CE3A39" w:rsidP="003871FD">
            <w:pPr>
              <w:jc w:val="center"/>
              <w:rPr>
                <w:rFonts w:ascii="Cambria" w:hAnsi="Cambria"/>
                <w:b/>
                <w:bCs/>
                <w:noProof/>
              </w:rPr>
            </w:pPr>
            <w:r w:rsidRPr="00CE3A39">
              <w:rPr>
                <w:rFonts w:ascii="Cambria" w:eastAsiaTheme="minorHAnsi" w:hAnsi="Cambria" w:cstheme="minorBidi"/>
                <w:b/>
                <w:bCs/>
                <w:noProof/>
                <w:kern w:val="2"/>
                <w:sz w:val="24"/>
                <w:szCs w:val="24"/>
                <w:lang w:eastAsia="en-US"/>
              </w:rPr>
              <w:t>X</w:t>
            </w:r>
          </w:p>
        </w:tc>
        <w:tc>
          <w:tcPr>
            <w:tcW w:w="1166" w:type="dxa"/>
            <w:vAlign w:val="center"/>
          </w:tcPr>
          <w:p w14:paraId="561E13F9"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29" type="#_x0000_t75" style="width:13.45pt;height:18.8pt">
                  <v:imagedata r:id="rId10" o:title=""/>
                </v:shape>
              </w:pict>
            </w:r>
          </w:p>
        </w:tc>
        <w:tc>
          <w:tcPr>
            <w:tcW w:w="1166" w:type="dxa"/>
            <w:vAlign w:val="center"/>
          </w:tcPr>
          <w:p w14:paraId="5AF11770"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0" type="#_x0000_t75" style="width:13.45pt;height:18.8pt">
                  <v:imagedata r:id="rId10" o:title=""/>
                </v:shape>
              </w:pict>
            </w:r>
          </w:p>
        </w:tc>
        <w:tc>
          <w:tcPr>
            <w:tcW w:w="1165" w:type="dxa"/>
            <w:vAlign w:val="center"/>
          </w:tcPr>
          <w:p w14:paraId="6E1D17AD"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1" type="#_x0000_t75" style="width:13.45pt;height:18.8pt">
                  <v:imagedata r:id="rId10" o:title=""/>
                </v:shape>
              </w:pict>
            </w:r>
          </w:p>
        </w:tc>
        <w:tc>
          <w:tcPr>
            <w:tcW w:w="1166" w:type="dxa"/>
            <w:vAlign w:val="center"/>
          </w:tcPr>
          <w:p w14:paraId="6D222894"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2" type="#_x0000_t75" style="width:13.45pt;height:18.8pt">
                  <v:imagedata r:id="rId10" o:title=""/>
                </v:shape>
              </w:pict>
            </w:r>
          </w:p>
        </w:tc>
        <w:tc>
          <w:tcPr>
            <w:tcW w:w="1166" w:type="dxa"/>
            <w:vAlign w:val="center"/>
          </w:tcPr>
          <w:p w14:paraId="527BA2C9"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3" type="#_x0000_t75" style="width:13.45pt;height:18.8pt">
                  <v:imagedata r:id="rId10" o:title=""/>
                </v:shape>
              </w:pict>
            </w:r>
          </w:p>
        </w:tc>
      </w:tr>
      <w:tr w:rsidR="003A7089" w:rsidRPr="00E027F6" w14:paraId="0BD98F3B" w14:textId="77777777" w:rsidTr="007C07D8">
        <w:trPr>
          <w:trHeight w:val="1124"/>
        </w:trPr>
        <w:tc>
          <w:tcPr>
            <w:tcW w:w="1165" w:type="dxa"/>
            <w:vAlign w:val="center"/>
          </w:tcPr>
          <w:p w14:paraId="43EF8074"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561FBF93"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B0557A6"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7004EB3"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21D8093D"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77E72553"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798FDBE2"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1EF35B53"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79033A1E" w14:textId="77777777"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6EBF644C" w14:textId="77777777" w:rsidTr="007C07D8">
        <w:trPr>
          <w:trHeight w:val="397"/>
        </w:trPr>
        <w:tc>
          <w:tcPr>
            <w:tcW w:w="1165" w:type="dxa"/>
            <w:vAlign w:val="center"/>
          </w:tcPr>
          <w:p w14:paraId="34588780" w14:textId="77777777" w:rsidR="003A7089" w:rsidRPr="00E027F6" w:rsidRDefault="00CE3A39" w:rsidP="003871FD">
            <w:pPr>
              <w:jc w:val="center"/>
              <w:rPr>
                <w:rFonts w:ascii="Cambria" w:hAnsi="Cambria"/>
                <w:noProof/>
              </w:rPr>
            </w:pPr>
            <w:r>
              <w:rPr>
                <w:rFonts w:ascii="Cambria" w:hAnsi="Cambria"/>
                <w:noProof/>
              </w:rPr>
              <w:drawing>
                <wp:inline distT="0" distB="0" distL="0" distR="0" wp14:anchorId="780710E7" wp14:editId="6529FA8A">
                  <wp:extent cx="175260" cy="236220"/>
                  <wp:effectExtent l="0" t="0" r="0" b="0"/>
                  <wp:docPr id="121489251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435314C3"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4" type="#_x0000_t75" style="width:13.45pt;height:18.8pt">
                  <v:imagedata r:id="rId10" o:title=""/>
                </v:shape>
              </w:pict>
            </w:r>
          </w:p>
        </w:tc>
        <w:tc>
          <w:tcPr>
            <w:tcW w:w="1166" w:type="dxa"/>
            <w:vAlign w:val="center"/>
          </w:tcPr>
          <w:p w14:paraId="65505FD1"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5" type="#_x0000_t75" style="width:13.45pt;height:18.8pt">
                  <v:imagedata r:id="rId10" o:title=""/>
                </v:shape>
              </w:pict>
            </w:r>
          </w:p>
        </w:tc>
        <w:tc>
          <w:tcPr>
            <w:tcW w:w="1165" w:type="dxa"/>
            <w:vAlign w:val="center"/>
          </w:tcPr>
          <w:p w14:paraId="5778D31B"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6" type="#_x0000_t75" style="width:13.45pt;height:18.8pt">
                  <v:imagedata r:id="rId10" o:title=""/>
                </v:shape>
              </w:pict>
            </w:r>
          </w:p>
        </w:tc>
        <w:tc>
          <w:tcPr>
            <w:tcW w:w="1166" w:type="dxa"/>
            <w:vAlign w:val="center"/>
          </w:tcPr>
          <w:p w14:paraId="51478827"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7" type="#_x0000_t75" style="width:13.45pt;height:18.8pt">
                  <v:imagedata r:id="rId10" o:title=""/>
                </v:shape>
              </w:pict>
            </w:r>
          </w:p>
        </w:tc>
        <w:tc>
          <w:tcPr>
            <w:tcW w:w="1166" w:type="dxa"/>
            <w:vAlign w:val="center"/>
          </w:tcPr>
          <w:p w14:paraId="403F15BD" w14:textId="77777777" w:rsidR="003A7089" w:rsidRPr="00E027F6" w:rsidRDefault="00000000"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38" type="#_x0000_t75" style="width:13.45pt;height:18.8pt">
                  <v:imagedata r:id="rId10" o:title=""/>
                </v:shape>
              </w:pict>
            </w:r>
          </w:p>
        </w:tc>
        <w:tc>
          <w:tcPr>
            <w:tcW w:w="1165" w:type="dxa"/>
            <w:vAlign w:val="center"/>
          </w:tcPr>
          <w:p w14:paraId="4F31B7C5" w14:textId="77777777" w:rsidR="003A7089" w:rsidRPr="00CE3A39" w:rsidRDefault="00CE3A39" w:rsidP="003871FD">
            <w:pPr>
              <w:jc w:val="center"/>
              <w:rPr>
                <w:rFonts w:ascii="Cambria" w:hAnsi="Cambria"/>
                <w:b/>
                <w:bCs/>
                <w:noProof/>
              </w:rPr>
            </w:pPr>
            <w:r>
              <w:rPr>
                <w:rFonts w:ascii="Cambria" w:hAnsi="Cambria"/>
                <w:noProof/>
              </w:rPr>
              <w:drawing>
                <wp:inline distT="0" distB="0" distL="0" distR="0" wp14:anchorId="1B07F83B" wp14:editId="60CAD913">
                  <wp:extent cx="175260" cy="236220"/>
                  <wp:effectExtent l="0" t="0" r="0" b="0"/>
                  <wp:docPr id="46621590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4163DEAD" w14:textId="77777777" w:rsidR="003A7089" w:rsidRPr="00CE3A39" w:rsidRDefault="00CE3A39" w:rsidP="003871FD">
            <w:pPr>
              <w:jc w:val="center"/>
              <w:rPr>
                <w:rFonts w:ascii="Cambria" w:hAnsi="Cambria"/>
                <w:b/>
                <w:bCs/>
                <w:noProof/>
              </w:rPr>
            </w:pPr>
            <w:r>
              <w:rPr>
                <w:rFonts w:ascii="Cambria" w:hAnsi="Cambria"/>
                <w:noProof/>
              </w:rPr>
              <w:drawing>
                <wp:inline distT="0" distB="0" distL="0" distR="0" wp14:anchorId="366EB3F1" wp14:editId="056D0DF8">
                  <wp:extent cx="175260" cy="236220"/>
                  <wp:effectExtent l="0" t="0" r="0" b="0"/>
                  <wp:docPr id="67879383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2F627215" w14:textId="77777777" w:rsidR="003A7089" w:rsidRPr="00E027F6" w:rsidRDefault="00000000" w:rsidP="003871FD">
            <w:pPr>
              <w:jc w:val="center"/>
              <w:rPr>
                <w:rFonts w:ascii="Cambria" w:hAnsi="Cambria"/>
              </w:rPr>
            </w:pPr>
            <w:r>
              <w:rPr>
                <w:rFonts w:ascii="Cambria" w:eastAsiaTheme="minorHAnsi" w:hAnsi="Cambria" w:cstheme="minorBidi"/>
                <w:noProof/>
                <w:kern w:val="2"/>
                <w:sz w:val="24"/>
                <w:szCs w:val="24"/>
                <w:lang w:eastAsia="en-US"/>
              </w:rPr>
              <w:pict w14:anchorId="687AEF46">
                <v:shape id="_x0000_i1039" type="#_x0000_t75" style="width:13.45pt;height:18.8pt">
                  <v:imagedata r:id="rId10" o:title=""/>
                </v:shape>
              </w:pict>
            </w:r>
          </w:p>
        </w:tc>
      </w:tr>
    </w:tbl>
    <w:p w14:paraId="3F779B30" w14:textId="77777777" w:rsidR="002A7B96" w:rsidRDefault="002A7B96" w:rsidP="00F01F2B">
      <w:pPr>
        <w:rPr>
          <w:rFonts w:ascii="Cambria" w:hAnsi="Cambria"/>
          <w:sz w:val="20"/>
          <w:szCs w:val="20"/>
        </w:rPr>
      </w:pPr>
    </w:p>
    <w:p w14:paraId="6A8969B6" w14:textId="77777777" w:rsidR="002A7B96" w:rsidRDefault="002A7B96" w:rsidP="00F01F2B">
      <w:pPr>
        <w:rPr>
          <w:rFonts w:ascii="Cambria" w:hAnsi="Cambria"/>
          <w:sz w:val="20"/>
          <w:szCs w:val="20"/>
        </w:rPr>
      </w:pPr>
    </w:p>
    <w:p w14:paraId="34A94CD3"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6908746E" w14:textId="77777777" w:rsidTr="00C77DC5">
        <w:trPr>
          <w:cantSplit/>
          <w:trHeight w:val="985"/>
        </w:trPr>
        <w:tc>
          <w:tcPr>
            <w:tcW w:w="2553" w:type="dxa"/>
          </w:tcPr>
          <w:p w14:paraId="5DF50F18" w14:textId="77777777" w:rsidR="006B4AD2" w:rsidRDefault="00000000">
            <w:pPr>
              <w:keepNext/>
            </w:pPr>
            <w:r>
              <w:rPr>
                <w:rFonts w:ascii="Cambria" w:hAnsi="Cambria"/>
              </w:rPr>
              <w:t>Data completării:</w:t>
            </w:r>
          </w:p>
          <w:p w14:paraId="1D5100C2" w14:textId="26540509" w:rsidR="006B4AD2" w:rsidRDefault="004C2CDC">
            <w:pPr>
              <w:keepNext/>
            </w:pPr>
            <w:r>
              <w:rPr>
                <w:rFonts w:ascii="Cambria" w:hAnsi="Cambria"/>
              </w:rPr>
              <w:t>15</w:t>
            </w:r>
            <w:r w:rsidR="00000000">
              <w:rPr>
                <w:rFonts w:ascii="Cambria" w:hAnsi="Cambria"/>
              </w:rPr>
              <w:t xml:space="preserve"> septembrie 202</w:t>
            </w:r>
            <w:r>
              <w:rPr>
                <w:rFonts w:ascii="Cambria" w:hAnsi="Cambria"/>
              </w:rPr>
              <w:t>6</w:t>
            </w:r>
          </w:p>
        </w:tc>
        <w:tc>
          <w:tcPr>
            <w:tcW w:w="3969" w:type="dxa"/>
            <w:gridSpan w:val="2"/>
          </w:tcPr>
          <w:p w14:paraId="4796E1AD" w14:textId="77777777" w:rsidR="003C197C" w:rsidRPr="003C197C" w:rsidRDefault="003C197C" w:rsidP="001F18B8">
            <w:pPr>
              <w:keepNext/>
              <w:spacing w:line="360" w:lineRule="auto"/>
              <w:jc w:val="center"/>
              <w:rPr>
                <w:rFonts w:ascii="Cambria" w:hAnsi="Cambria"/>
              </w:rPr>
            </w:pPr>
            <w:r w:rsidRPr="003C197C">
              <w:rPr>
                <w:rFonts w:ascii="Cambria" w:hAnsi="Cambria"/>
              </w:rPr>
              <w:t>Semnătura titularului de curs</w:t>
            </w:r>
          </w:p>
          <w:p w14:paraId="025C8377" w14:textId="77777777" w:rsidR="003C197C" w:rsidRPr="003C197C" w:rsidRDefault="003C197C" w:rsidP="001F18B8">
            <w:pPr>
              <w:keepNext/>
              <w:spacing w:line="360" w:lineRule="auto"/>
              <w:jc w:val="center"/>
              <w:rPr>
                <w:rFonts w:ascii="Cambria" w:hAnsi="Cambria"/>
              </w:rPr>
            </w:pPr>
            <w:r w:rsidRPr="003C197C">
              <w:rPr>
                <w:rFonts w:ascii="Cambria" w:hAnsi="Cambria"/>
              </w:rPr>
              <w:t>.....................</w:t>
            </w:r>
          </w:p>
        </w:tc>
        <w:tc>
          <w:tcPr>
            <w:tcW w:w="3969" w:type="dxa"/>
          </w:tcPr>
          <w:p w14:paraId="322C2900" w14:textId="77777777" w:rsidR="003C197C" w:rsidRPr="003C197C" w:rsidRDefault="003C197C" w:rsidP="001F18B8">
            <w:pPr>
              <w:keepNext/>
              <w:spacing w:line="360" w:lineRule="auto"/>
              <w:jc w:val="center"/>
              <w:rPr>
                <w:rFonts w:ascii="Cambria" w:hAnsi="Cambria"/>
              </w:rPr>
            </w:pPr>
            <w:r w:rsidRPr="003C197C">
              <w:rPr>
                <w:rFonts w:ascii="Cambria" w:hAnsi="Cambria"/>
              </w:rPr>
              <w:t>Semnătura titularului de seminar</w:t>
            </w:r>
          </w:p>
          <w:p w14:paraId="632DA464" w14:textId="77777777" w:rsidR="003C197C" w:rsidRPr="003C197C" w:rsidRDefault="003C197C" w:rsidP="001F18B8">
            <w:pPr>
              <w:keepNext/>
              <w:spacing w:line="360" w:lineRule="auto"/>
              <w:jc w:val="center"/>
              <w:rPr>
                <w:rFonts w:ascii="Cambria" w:hAnsi="Cambria"/>
              </w:rPr>
            </w:pPr>
            <w:r w:rsidRPr="003C197C">
              <w:rPr>
                <w:rFonts w:ascii="Cambria" w:hAnsi="Cambria"/>
              </w:rPr>
              <w:t>.....................</w:t>
            </w:r>
          </w:p>
        </w:tc>
      </w:tr>
      <w:tr w:rsidR="006B6ABF" w:rsidRPr="003C197C" w14:paraId="31DD8A5B" w14:textId="77777777" w:rsidTr="00C77DC5">
        <w:trPr>
          <w:cantSplit/>
          <w:trHeight w:val="766"/>
        </w:trPr>
        <w:tc>
          <w:tcPr>
            <w:tcW w:w="2553" w:type="dxa"/>
          </w:tcPr>
          <w:p w14:paraId="04679394" w14:textId="77777777" w:rsidR="003C197C" w:rsidRPr="003C197C" w:rsidRDefault="003C197C" w:rsidP="001F18B8">
            <w:pPr>
              <w:keepNext/>
              <w:spacing w:line="360" w:lineRule="auto"/>
              <w:rPr>
                <w:rFonts w:ascii="Cambria" w:hAnsi="Cambria"/>
              </w:rPr>
            </w:pPr>
          </w:p>
        </w:tc>
        <w:tc>
          <w:tcPr>
            <w:tcW w:w="3969" w:type="dxa"/>
            <w:gridSpan w:val="2"/>
          </w:tcPr>
          <w:p w14:paraId="149552A9" w14:textId="77777777" w:rsidR="003C197C" w:rsidRPr="003C197C" w:rsidRDefault="003C197C" w:rsidP="001F18B8">
            <w:pPr>
              <w:keepNext/>
              <w:spacing w:line="360" w:lineRule="auto"/>
              <w:rPr>
                <w:rFonts w:ascii="Cambria" w:hAnsi="Cambria"/>
              </w:rPr>
            </w:pPr>
          </w:p>
        </w:tc>
        <w:tc>
          <w:tcPr>
            <w:tcW w:w="3969" w:type="dxa"/>
          </w:tcPr>
          <w:p w14:paraId="3F90D238" w14:textId="77777777" w:rsidR="003C197C" w:rsidRPr="003C197C" w:rsidRDefault="003C197C" w:rsidP="001F18B8">
            <w:pPr>
              <w:keepNext/>
              <w:spacing w:line="360" w:lineRule="auto"/>
              <w:rPr>
                <w:rFonts w:ascii="Cambria" w:hAnsi="Cambria"/>
              </w:rPr>
            </w:pPr>
          </w:p>
        </w:tc>
      </w:tr>
      <w:tr w:rsidR="006B6ABF" w:rsidRPr="003C197C" w14:paraId="6D697107" w14:textId="77777777" w:rsidTr="00C77DC5">
        <w:trPr>
          <w:cantSplit/>
          <w:trHeight w:val="605"/>
        </w:trPr>
        <w:tc>
          <w:tcPr>
            <w:tcW w:w="5388" w:type="dxa"/>
            <w:gridSpan w:val="2"/>
          </w:tcPr>
          <w:p w14:paraId="1B11A100" w14:textId="77777777" w:rsidR="006B4AD2" w:rsidRDefault="00000000">
            <w:r>
              <w:rPr>
                <w:rFonts w:ascii="Cambria" w:hAnsi="Cambria"/>
              </w:rPr>
              <w:t>Data avizării în departament:</w:t>
            </w:r>
          </w:p>
          <w:p w14:paraId="0E5A2B9C" w14:textId="3E226212" w:rsidR="006B4AD2" w:rsidRDefault="004C2CDC">
            <w:r>
              <w:rPr>
                <w:rFonts w:ascii="Cambria" w:hAnsi="Cambria"/>
              </w:rPr>
              <w:t>1</w:t>
            </w:r>
            <w:r w:rsidR="00000000">
              <w:rPr>
                <w:rFonts w:ascii="Cambria" w:hAnsi="Cambria"/>
              </w:rPr>
              <w:t>5 septembrie 202</w:t>
            </w:r>
            <w:r>
              <w:rPr>
                <w:rFonts w:ascii="Cambria" w:hAnsi="Cambria"/>
              </w:rPr>
              <w:t>6</w:t>
            </w:r>
          </w:p>
        </w:tc>
        <w:tc>
          <w:tcPr>
            <w:tcW w:w="5103" w:type="dxa"/>
            <w:gridSpan w:val="2"/>
          </w:tcPr>
          <w:p w14:paraId="3447B266" w14:textId="77777777"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3D93CBC5" w14:textId="77777777" w:rsidR="003C197C" w:rsidRPr="003C197C" w:rsidRDefault="003C197C" w:rsidP="001F18B8">
            <w:pPr>
              <w:spacing w:line="360" w:lineRule="auto"/>
              <w:jc w:val="center"/>
              <w:rPr>
                <w:rFonts w:ascii="Cambria" w:hAnsi="Cambria"/>
              </w:rPr>
            </w:pPr>
            <w:r w:rsidRPr="003C197C">
              <w:rPr>
                <w:rFonts w:ascii="Cambria" w:hAnsi="Cambria"/>
              </w:rPr>
              <w:t>.....................</w:t>
            </w:r>
          </w:p>
          <w:p w14:paraId="69FD20CD" w14:textId="77777777" w:rsidR="003C197C" w:rsidRPr="003C197C" w:rsidRDefault="003C197C" w:rsidP="001F18B8">
            <w:pPr>
              <w:spacing w:line="360" w:lineRule="auto"/>
              <w:jc w:val="center"/>
              <w:rPr>
                <w:rFonts w:ascii="Cambria" w:hAnsi="Cambria"/>
              </w:rPr>
            </w:pPr>
          </w:p>
          <w:p w14:paraId="2EE04951" w14:textId="77777777" w:rsidR="003C197C" w:rsidRPr="003C197C" w:rsidRDefault="003C197C" w:rsidP="001F18B8">
            <w:pPr>
              <w:spacing w:line="360" w:lineRule="auto"/>
              <w:jc w:val="center"/>
              <w:rPr>
                <w:rFonts w:ascii="Cambria" w:hAnsi="Cambria"/>
              </w:rPr>
            </w:pPr>
          </w:p>
        </w:tc>
      </w:tr>
    </w:tbl>
    <w:p w14:paraId="01221A20"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42857" w14:textId="77777777" w:rsidR="00B504B4" w:rsidRDefault="00B504B4" w:rsidP="00D12BC3">
      <w:pPr>
        <w:spacing w:after="0" w:line="240" w:lineRule="auto"/>
      </w:pPr>
      <w:r>
        <w:separator/>
      </w:r>
    </w:p>
  </w:endnote>
  <w:endnote w:type="continuationSeparator" w:id="0">
    <w:p w14:paraId="063611C9" w14:textId="77777777" w:rsidR="00B504B4" w:rsidRDefault="00B504B4"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EC3A0" w14:textId="77777777" w:rsidR="00B504B4" w:rsidRDefault="00B504B4" w:rsidP="00D12BC3">
      <w:pPr>
        <w:spacing w:after="0" w:line="240" w:lineRule="auto"/>
      </w:pPr>
      <w:r>
        <w:separator/>
      </w:r>
    </w:p>
  </w:footnote>
  <w:footnote w:type="continuationSeparator" w:id="0">
    <w:p w14:paraId="69AC9758" w14:textId="77777777" w:rsidR="00B504B4" w:rsidRDefault="00B504B4" w:rsidP="00D12BC3">
      <w:pPr>
        <w:spacing w:after="0" w:line="240" w:lineRule="auto"/>
      </w:pPr>
      <w:r>
        <w:continuationSeparator/>
      </w:r>
    </w:p>
  </w:footnote>
  <w:footnote w:id="1">
    <w:p w14:paraId="33C6A42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66938D15" w14:textId="77777777"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45984B93" w14:textId="77777777"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7E982449" w14:textId="77777777"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2DB4F537"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122FF9A7" w14:textId="77777777"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FFFFFFFF"/>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FFFFFFFF"/>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204111"/>
    <w:multiLevelType w:val="hybridMultilevel"/>
    <w:tmpl w:val="C14ACAE0"/>
    <w:lvl w:ilvl="0" w:tplc="0994B074">
      <w:start w:val="1"/>
      <w:numFmt w:val="decimal"/>
      <w:lvlText w:val="%1."/>
      <w:lvlJc w:val="left"/>
      <w:pPr>
        <w:ind w:left="391" w:hanging="360"/>
      </w:pPr>
      <w:rPr>
        <w:rFonts w:hint="default"/>
        <w:b w:val="0"/>
      </w:rPr>
    </w:lvl>
    <w:lvl w:ilvl="1" w:tplc="04180019" w:tentative="1">
      <w:start w:val="1"/>
      <w:numFmt w:val="lowerLetter"/>
      <w:lvlText w:val="%2."/>
      <w:lvlJc w:val="left"/>
      <w:pPr>
        <w:ind w:left="1111" w:hanging="360"/>
      </w:pPr>
    </w:lvl>
    <w:lvl w:ilvl="2" w:tplc="0418001B" w:tentative="1">
      <w:start w:val="1"/>
      <w:numFmt w:val="lowerRoman"/>
      <w:lvlText w:val="%3."/>
      <w:lvlJc w:val="right"/>
      <w:pPr>
        <w:ind w:left="1831" w:hanging="180"/>
      </w:pPr>
    </w:lvl>
    <w:lvl w:ilvl="3" w:tplc="0418000F" w:tentative="1">
      <w:start w:val="1"/>
      <w:numFmt w:val="decimal"/>
      <w:lvlText w:val="%4."/>
      <w:lvlJc w:val="left"/>
      <w:pPr>
        <w:ind w:left="2551" w:hanging="360"/>
      </w:pPr>
    </w:lvl>
    <w:lvl w:ilvl="4" w:tplc="04180019" w:tentative="1">
      <w:start w:val="1"/>
      <w:numFmt w:val="lowerLetter"/>
      <w:lvlText w:val="%5."/>
      <w:lvlJc w:val="left"/>
      <w:pPr>
        <w:ind w:left="3271" w:hanging="360"/>
      </w:pPr>
    </w:lvl>
    <w:lvl w:ilvl="5" w:tplc="0418001B" w:tentative="1">
      <w:start w:val="1"/>
      <w:numFmt w:val="lowerRoman"/>
      <w:lvlText w:val="%6."/>
      <w:lvlJc w:val="right"/>
      <w:pPr>
        <w:ind w:left="3991" w:hanging="180"/>
      </w:pPr>
    </w:lvl>
    <w:lvl w:ilvl="6" w:tplc="0418000F" w:tentative="1">
      <w:start w:val="1"/>
      <w:numFmt w:val="decimal"/>
      <w:lvlText w:val="%7."/>
      <w:lvlJc w:val="left"/>
      <w:pPr>
        <w:ind w:left="4711" w:hanging="360"/>
      </w:pPr>
    </w:lvl>
    <w:lvl w:ilvl="7" w:tplc="04180019" w:tentative="1">
      <w:start w:val="1"/>
      <w:numFmt w:val="lowerLetter"/>
      <w:lvlText w:val="%8."/>
      <w:lvlJc w:val="left"/>
      <w:pPr>
        <w:ind w:left="5431" w:hanging="360"/>
      </w:pPr>
    </w:lvl>
    <w:lvl w:ilvl="8" w:tplc="0418001B" w:tentative="1">
      <w:start w:val="1"/>
      <w:numFmt w:val="lowerRoman"/>
      <w:lvlText w:val="%9."/>
      <w:lvlJc w:val="right"/>
      <w:pPr>
        <w:ind w:left="6151" w:hanging="180"/>
      </w:pPr>
    </w:lvl>
  </w:abstractNum>
  <w:abstractNum w:abstractNumId="4"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2C35AE"/>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6"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703A25"/>
    <w:multiLevelType w:val="hybridMultilevel"/>
    <w:tmpl w:val="8BF47AF2"/>
    <w:lvl w:ilvl="0" w:tplc="A7FAA31A">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5C7317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48257E4B"/>
    <w:multiLevelType w:val="hybridMultilevel"/>
    <w:tmpl w:val="3156290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9C607F2"/>
    <w:multiLevelType w:val="multilevel"/>
    <w:tmpl w:val="FFFFFFFF"/>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5716F8"/>
    <w:multiLevelType w:val="hybridMultilevel"/>
    <w:tmpl w:val="B6AA1EA6"/>
    <w:lvl w:ilvl="0" w:tplc="617C26CC">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6" w15:restartNumberingAfterBreak="0">
    <w:nsid w:val="6B8E0563"/>
    <w:multiLevelType w:val="hybridMultilevel"/>
    <w:tmpl w:val="FFFFFFFF"/>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295224">
    <w:abstractNumId w:val="0"/>
  </w:num>
  <w:num w:numId="2" w16cid:durableId="998188521">
    <w:abstractNumId w:val="10"/>
  </w:num>
  <w:num w:numId="3" w16cid:durableId="119542081">
    <w:abstractNumId w:val="5"/>
  </w:num>
  <w:num w:numId="4" w16cid:durableId="597520107">
    <w:abstractNumId w:val="16"/>
  </w:num>
  <w:num w:numId="5" w16cid:durableId="2051226564">
    <w:abstractNumId w:val="12"/>
  </w:num>
  <w:num w:numId="6" w16cid:durableId="382868118">
    <w:abstractNumId w:val="1"/>
  </w:num>
  <w:num w:numId="7" w16cid:durableId="423502166">
    <w:abstractNumId w:val="2"/>
  </w:num>
  <w:num w:numId="8" w16cid:durableId="650869338">
    <w:abstractNumId w:val="8"/>
  </w:num>
  <w:num w:numId="9" w16cid:durableId="1026447559">
    <w:abstractNumId w:val="11"/>
  </w:num>
  <w:num w:numId="10" w16cid:durableId="21325566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9268C"/>
    <w:rsid w:val="000B6EB1"/>
    <w:rsid w:val="000B7D0D"/>
    <w:rsid w:val="000C42B5"/>
    <w:rsid w:val="000D20FE"/>
    <w:rsid w:val="000D5C50"/>
    <w:rsid w:val="000F20F3"/>
    <w:rsid w:val="000F2DF8"/>
    <w:rsid w:val="000F7ACA"/>
    <w:rsid w:val="00105C9A"/>
    <w:rsid w:val="00111198"/>
    <w:rsid w:val="00117B5A"/>
    <w:rsid w:val="00123B64"/>
    <w:rsid w:val="001253AA"/>
    <w:rsid w:val="00127AA7"/>
    <w:rsid w:val="001346BE"/>
    <w:rsid w:val="00155A52"/>
    <w:rsid w:val="00172EA1"/>
    <w:rsid w:val="001914D4"/>
    <w:rsid w:val="0019596B"/>
    <w:rsid w:val="0019757E"/>
    <w:rsid w:val="001A19E8"/>
    <w:rsid w:val="001A4A04"/>
    <w:rsid w:val="001A50C5"/>
    <w:rsid w:val="001B0519"/>
    <w:rsid w:val="001C2668"/>
    <w:rsid w:val="001C3E3C"/>
    <w:rsid w:val="001E4905"/>
    <w:rsid w:val="001F0D36"/>
    <w:rsid w:val="001F18B8"/>
    <w:rsid w:val="00201EE0"/>
    <w:rsid w:val="00214B45"/>
    <w:rsid w:val="0021656F"/>
    <w:rsid w:val="00221B6D"/>
    <w:rsid w:val="002220EC"/>
    <w:rsid w:val="002315D2"/>
    <w:rsid w:val="002425E5"/>
    <w:rsid w:val="00242E53"/>
    <w:rsid w:val="00250293"/>
    <w:rsid w:val="00250F88"/>
    <w:rsid w:val="00260978"/>
    <w:rsid w:val="00261BF1"/>
    <w:rsid w:val="0026481E"/>
    <w:rsid w:val="002659CC"/>
    <w:rsid w:val="00273287"/>
    <w:rsid w:val="00283C24"/>
    <w:rsid w:val="002946B6"/>
    <w:rsid w:val="002A3A93"/>
    <w:rsid w:val="002A670F"/>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21F0"/>
    <w:rsid w:val="0042330E"/>
    <w:rsid w:val="00432453"/>
    <w:rsid w:val="00432CCD"/>
    <w:rsid w:val="00443956"/>
    <w:rsid w:val="00453436"/>
    <w:rsid w:val="00457B3D"/>
    <w:rsid w:val="004607AB"/>
    <w:rsid w:val="004613CA"/>
    <w:rsid w:val="004675C5"/>
    <w:rsid w:val="00472BF0"/>
    <w:rsid w:val="00486051"/>
    <w:rsid w:val="00492091"/>
    <w:rsid w:val="004925D3"/>
    <w:rsid w:val="004A58B9"/>
    <w:rsid w:val="004A78CA"/>
    <w:rsid w:val="004C2CDC"/>
    <w:rsid w:val="004C7CCF"/>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51CD7"/>
    <w:rsid w:val="0056367D"/>
    <w:rsid w:val="00586682"/>
    <w:rsid w:val="005B2AB4"/>
    <w:rsid w:val="005B2BEB"/>
    <w:rsid w:val="005B5C8E"/>
    <w:rsid w:val="005B66A9"/>
    <w:rsid w:val="005D3A59"/>
    <w:rsid w:val="005E100B"/>
    <w:rsid w:val="005E1610"/>
    <w:rsid w:val="005E538C"/>
    <w:rsid w:val="005F30A6"/>
    <w:rsid w:val="006016CF"/>
    <w:rsid w:val="00606962"/>
    <w:rsid w:val="00614B80"/>
    <w:rsid w:val="00615F83"/>
    <w:rsid w:val="006168F2"/>
    <w:rsid w:val="006272B2"/>
    <w:rsid w:val="00632190"/>
    <w:rsid w:val="006354AC"/>
    <w:rsid w:val="00651628"/>
    <w:rsid w:val="00656C7A"/>
    <w:rsid w:val="00657AA8"/>
    <w:rsid w:val="00662F93"/>
    <w:rsid w:val="00687EE7"/>
    <w:rsid w:val="00694E26"/>
    <w:rsid w:val="00695264"/>
    <w:rsid w:val="006965CF"/>
    <w:rsid w:val="00696CD4"/>
    <w:rsid w:val="006A3DD3"/>
    <w:rsid w:val="006A5360"/>
    <w:rsid w:val="006A7A5A"/>
    <w:rsid w:val="006B2EAE"/>
    <w:rsid w:val="006B4AD2"/>
    <w:rsid w:val="006B6ABF"/>
    <w:rsid w:val="006D4B54"/>
    <w:rsid w:val="006D55FD"/>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8208B"/>
    <w:rsid w:val="007965C1"/>
    <w:rsid w:val="007B5DD0"/>
    <w:rsid w:val="007C0F60"/>
    <w:rsid w:val="007C5637"/>
    <w:rsid w:val="007C631A"/>
    <w:rsid w:val="007D0416"/>
    <w:rsid w:val="007D6BE3"/>
    <w:rsid w:val="007E2A39"/>
    <w:rsid w:val="007E4CF3"/>
    <w:rsid w:val="007F0F94"/>
    <w:rsid w:val="007F519B"/>
    <w:rsid w:val="008076F3"/>
    <w:rsid w:val="008119F8"/>
    <w:rsid w:val="00812545"/>
    <w:rsid w:val="00820A4F"/>
    <w:rsid w:val="00827CA3"/>
    <w:rsid w:val="00830C38"/>
    <w:rsid w:val="0083358D"/>
    <w:rsid w:val="0084063D"/>
    <w:rsid w:val="0084433E"/>
    <w:rsid w:val="00844EAD"/>
    <w:rsid w:val="0084568F"/>
    <w:rsid w:val="00847940"/>
    <w:rsid w:val="00847A44"/>
    <w:rsid w:val="00854741"/>
    <w:rsid w:val="00860B0F"/>
    <w:rsid w:val="00863872"/>
    <w:rsid w:val="0086570A"/>
    <w:rsid w:val="008663BC"/>
    <w:rsid w:val="00885BDD"/>
    <w:rsid w:val="00886616"/>
    <w:rsid w:val="00895EEB"/>
    <w:rsid w:val="00896E10"/>
    <w:rsid w:val="008B15F8"/>
    <w:rsid w:val="008B4B54"/>
    <w:rsid w:val="008C28C6"/>
    <w:rsid w:val="008C62B1"/>
    <w:rsid w:val="008C6A8A"/>
    <w:rsid w:val="008D7291"/>
    <w:rsid w:val="008E4036"/>
    <w:rsid w:val="008E6D88"/>
    <w:rsid w:val="008E7BE7"/>
    <w:rsid w:val="008F5225"/>
    <w:rsid w:val="008F5E28"/>
    <w:rsid w:val="00903FED"/>
    <w:rsid w:val="00935614"/>
    <w:rsid w:val="00936988"/>
    <w:rsid w:val="009401B8"/>
    <w:rsid w:val="00944A03"/>
    <w:rsid w:val="009508B1"/>
    <w:rsid w:val="00955D60"/>
    <w:rsid w:val="00956527"/>
    <w:rsid w:val="00956B77"/>
    <w:rsid w:val="00957C37"/>
    <w:rsid w:val="009625B4"/>
    <w:rsid w:val="00964519"/>
    <w:rsid w:val="00996BA6"/>
    <w:rsid w:val="00996E5F"/>
    <w:rsid w:val="009A02E0"/>
    <w:rsid w:val="009A439B"/>
    <w:rsid w:val="009A49DC"/>
    <w:rsid w:val="009B2EB4"/>
    <w:rsid w:val="009D6CB7"/>
    <w:rsid w:val="009D7EA7"/>
    <w:rsid w:val="009E0B44"/>
    <w:rsid w:val="009E1A45"/>
    <w:rsid w:val="009F6D96"/>
    <w:rsid w:val="00A2132C"/>
    <w:rsid w:val="00A22AD7"/>
    <w:rsid w:val="00A23D3E"/>
    <w:rsid w:val="00A24211"/>
    <w:rsid w:val="00A365C9"/>
    <w:rsid w:val="00A4215F"/>
    <w:rsid w:val="00A42D35"/>
    <w:rsid w:val="00A5032D"/>
    <w:rsid w:val="00A525B0"/>
    <w:rsid w:val="00A643F8"/>
    <w:rsid w:val="00A70BBD"/>
    <w:rsid w:val="00A713B0"/>
    <w:rsid w:val="00A74D64"/>
    <w:rsid w:val="00A82450"/>
    <w:rsid w:val="00AB0DE7"/>
    <w:rsid w:val="00AB7461"/>
    <w:rsid w:val="00AC5018"/>
    <w:rsid w:val="00AD791A"/>
    <w:rsid w:val="00B13F90"/>
    <w:rsid w:val="00B25C38"/>
    <w:rsid w:val="00B31AC3"/>
    <w:rsid w:val="00B36DE7"/>
    <w:rsid w:val="00B417DB"/>
    <w:rsid w:val="00B45D44"/>
    <w:rsid w:val="00B504B4"/>
    <w:rsid w:val="00B54211"/>
    <w:rsid w:val="00B715DB"/>
    <w:rsid w:val="00B758E2"/>
    <w:rsid w:val="00B801DE"/>
    <w:rsid w:val="00B92917"/>
    <w:rsid w:val="00BA46D7"/>
    <w:rsid w:val="00BA7EDD"/>
    <w:rsid w:val="00BC69BB"/>
    <w:rsid w:val="00BC7CDE"/>
    <w:rsid w:val="00BD3CB2"/>
    <w:rsid w:val="00BF0B4D"/>
    <w:rsid w:val="00BF17DD"/>
    <w:rsid w:val="00BF2C1C"/>
    <w:rsid w:val="00BF4F61"/>
    <w:rsid w:val="00BF5D62"/>
    <w:rsid w:val="00C02345"/>
    <w:rsid w:val="00C05B3A"/>
    <w:rsid w:val="00C074AC"/>
    <w:rsid w:val="00C163AF"/>
    <w:rsid w:val="00C17010"/>
    <w:rsid w:val="00C27A32"/>
    <w:rsid w:val="00C344D3"/>
    <w:rsid w:val="00C3571C"/>
    <w:rsid w:val="00C35DE2"/>
    <w:rsid w:val="00C43513"/>
    <w:rsid w:val="00C46D4A"/>
    <w:rsid w:val="00C56E05"/>
    <w:rsid w:val="00C63177"/>
    <w:rsid w:val="00C741E4"/>
    <w:rsid w:val="00C76710"/>
    <w:rsid w:val="00C77DC5"/>
    <w:rsid w:val="00C82753"/>
    <w:rsid w:val="00C9513E"/>
    <w:rsid w:val="00C95666"/>
    <w:rsid w:val="00C96E0E"/>
    <w:rsid w:val="00CA412A"/>
    <w:rsid w:val="00CB66F3"/>
    <w:rsid w:val="00CB6D9A"/>
    <w:rsid w:val="00CC1CC7"/>
    <w:rsid w:val="00CC6CFC"/>
    <w:rsid w:val="00CC712E"/>
    <w:rsid w:val="00CC781A"/>
    <w:rsid w:val="00CE2BF2"/>
    <w:rsid w:val="00CE3A39"/>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3013"/>
    <w:rsid w:val="00DB400E"/>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41A01"/>
    <w:rsid w:val="00E463DB"/>
    <w:rsid w:val="00E466D4"/>
    <w:rsid w:val="00E5452B"/>
    <w:rsid w:val="00E56D7A"/>
    <w:rsid w:val="00E70122"/>
    <w:rsid w:val="00E724BA"/>
    <w:rsid w:val="00E86C3D"/>
    <w:rsid w:val="00E96931"/>
    <w:rsid w:val="00EA2331"/>
    <w:rsid w:val="00EC0905"/>
    <w:rsid w:val="00EC3397"/>
    <w:rsid w:val="00ED2FBF"/>
    <w:rsid w:val="00EE05BC"/>
    <w:rsid w:val="00EE1CFC"/>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 w:val="00FF4F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716A4"/>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styleId="UnresolvedMention">
    <w:name w:val="Unresolved Mention"/>
    <w:basedOn w:val="DefaultParagraphFont"/>
    <w:uiPriority w:val="99"/>
    <w:semiHidden/>
    <w:unhideWhenUsed/>
    <w:rsid w:val="00FF4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spac.ubbcluj.ro/application/files/9715/6828/0474/Cod_etic_studenti.pdf"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wmf"/><Relationship Id="rId10" Type="http://schemas.openxmlformats.org/officeDocument/2006/relationships/image" Target="media/image2.wmf"/><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7FB45-2E6B-44D6-8162-4E9115F4B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12</Pages>
  <Words>4814</Words>
  <Characters>27446</Characters>
  <Application>Microsoft Office Word</Application>
  <DocSecurity>0</DocSecurity>
  <Lines>228</Lines>
  <Paragraphs>64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ULR1531 Deaconescu Drepturi și libertăți publice în Romania - Public rights and freedoms in Romania (anul III)</dc:title>
  <dc:creator>Patricia-Georgiana Rechisan</dc:creator>
  <cp:lastModifiedBy>Cynthia Carmen Deaconescu</cp:lastModifiedBy>
  <cp:revision>57</cp:revision>
  <dcterms:created xsi:type="dcterms:W3CDTF">2026-09-22T17:45:00Z</dcterms:created>
  <dcterms:modified xsi:type="dcterms:W3CDTF">2026-09-24T07:08:00Z</dcterms:modified>
</cp:coreProperties>
</file>