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7730E" w14:textId="77777777" w:rsidR="00123B64" w:rsidRPr="001C2668" w:rsidRDefault="00123B64" w:rsidP="00FB5485">
      <w:pPr>
        <w:jc w:val="center"/>
        <w:rPr>
          <w:rFonts w:ascii="Cambria" w:hAnsi="Cambria"/>
          <w:b/>
          <w:bCs/>
        </w:rPr>
      </w:pPr>
      <w:r>
        <w:rPr>
          <w:rFonts w:ascii="Cambria" w:hAnsi="Cambria"/>
          <w:b/>
          <w:bCs/>
        </w:rPr>
        <w:t>COURSE DESCRIPTION</w:t>
      </w:r>
    </w:p>
    <w:p w14:paraId="40D5B0A2" w14:textId="77777777" w:rsidR="00123B64" w:rsidRPr="001C2668" w:rsidRDefault="00123B64" w:rsidP="00FB5485">
      <w:pPr>
        <w:jc w:val="center"/>
        <w:rPr>
          <w:rFonts w:ascii="Cambria" w:hAnsi="Cambria"/>
          <w:i/>
          <w:iCs/>
          <w:color w:val="FF0000"/>
        </w:rPr>
      </w:pPr>
      <w:r>
        <w:rPr>
          <w:rFonts w:ascii="Cambria" w:hAnsi="Cambria"/>
        </w:rPr>
        <w:t>Introducere în economia politică</w:t>
      </w:r>
      <w:r>
        <w:rPr>
          <w:rFonts w:ascii="Cambria" w:hAnsi="Cambria"/>
        </w:rPr>
        <w:br/>
        <w:t>Introduction to political economy</w:t>
      </w:r>
    </w:p>
    <w:p w14:paraId="60E61ACE" w14:textId="77777777" w:rsidR="00123B64" w:rsidRPr="001C2668" w:rsidRDefault="00123B64" w:rsidP="00FB5485">
      <w:pPr>
        <w:jc w:val="center"/>
        <w:rPr>
          <w:rFonts w:ascii="Cambria" w:hAnsi="Cambria"/>
        </w:rPr>
      </w:pPr>
      <w:r>
        <w:rPr>
          <w:rFonts w:ascii="Cambria" w:hAnsi="Cambria"/>
        </w:rPr>
        <w:t>Academic year 2026/2027</w:t>
      </w:r>
    </w:p>
    <w:p w14:paraId="769F3683" w14:textId="77777777" w:rsidR="002315D2" w:rsidRPr="001C2668" w:rsidRDefault="002315D2" w:rsidP="002315D2">
      <w:pPr>
        <w:rPr>
          <w:rFonts w:ascii="Cambria" w:hAnsi="Cambria"/>
          <w:color w:val="FF0000"/>
          <w:sz w:val="20"/>
          <w:szCs w:val="20"/>
        </w:rPr>
      </w:pPr>
    </w:p>
    <w:p w14:paraId="54FB2C16" w14:textId="77777777" w:rsidR="00886616" w:rsidRPr="001C2668" w:rsidRDefault="00886616" w:rsidP="003D7F8A">
      <w:pPr>
        <w:spacing w:after="0"/>
        <w:ind w:left="142" w:hanging="567"/>
        <w:rPr>
          <w:rFonts w:ascii="Cambria" w:hAnsi="Cambria"/>
          <w:b/>
          <w:sz w:val="20"/>
          <w:szCs w:val="20"/>
        </w:rPr>
      </w:pPr>
      <w:r>
        <w:rPr>
          <w:rFonts w:ascii="Cambria" w:hAnsi="Cambria"/>
          <w:b/>
          <w:sz w:val="20"/>
          <w:szCs w:val="20"/>
        </w:rPr>
        <w:t>1. Programme-related data</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5"/>
        <w:gridCol w:w="6946"/>
      </w:tblGrid>
      <w:tr w:rsidR="00D51618" w:rsidRPr="00D51618" w14:paraId="7DD6AD3C" w14:textId="77777777" w:rsidTr="001A4AD8">
        <w:trPr>
          <w:trHeight w:val="284"/>
        </w:trPr>
        <w:tc>
          <w:tcPr>
            <w:tcW w:w="3545" w:type="dxa"/>
            <w:vAlign w:val="center"/>
          </w:tcPr>
          <w:p w14:paraId="42D7226E"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1.1. Higher Education Institution</w:t>
            </w:r>
          </w:p>
        </w:tc>
        <w:tc>
          <w:tcPr>
            <w:tcW w:w="6946" w:type="dxa"/>
            <w:vAlign w:val="center"/>
          </w:tcPr>
          <w:p w14:paraId="5250B904" w14:textId="77777777" w:rsidR="00000000" w:rsidRPr="00D34239" w:rsidRDefault="00000000" w:rsidP="00B10334">
            <w:pPr>
              <w:spacing w:after="0" w:line="240" w:lineRule="auto"/>
              <w:rPr>
                <w:rFonts w:cstheme="minorHAnsi"/>
              </w:rPr>
            </w:pPr>
            <w:r w:rsidRPr="00D34239">
              <w:rPr>
                <w:rFonts w:cstheme="minorHAnsi"/>
                <w:sz w:val="20"/>
                <w:szCs w:val="20"/>
              </w:rPr>
              <w:t>Babeş–Bolyai University, Cluj–Napoca</w:t>
            </w:r>
          </w:p>
        </w:tc>
      </w:tr>
      <w:tr w:rsidR="00D51618" w:rsidRPr="00D51618" w14:paraId="1256CA73" w14:textId="77777777" w:rsidTr="001A4AD8">
        <w:trPr>
          <w:trHeight w:val="284"/>
        </w:trPr>
        <w:tc>
          <w:tcPr>
            <w:tcW w:w="3545" w:type="dxa"/>
            <w:vAlign w:val="center"/>
          </w:tcPr>
          <w:p w14:paraId="2FC0CE62"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rPr>
            </w:pPr>
            <w:r>
              <w:rPr>
                <w:rFonts w:ascii="Cambria" w:hAnsi="Cambria"/>
                <w:sz w:val="20"/>
                <w:szCs w:val="22"/>
              </w:rPr>
              <w:t>1.2. Faculty</w:t>
            </w:r>
          </w:p>
        </w:tc>
        <w:tc>
          <w:tcPr>
            <w:tcW w:w="6946" w:type="dxa"/>
            <w:vAlign w:val="center"/>
          </w:tcPr>
          <w:p w14:paraId="12BA5B8C" w14:textId="77777777" w:rsidR="00000000" w:rsidRPr="00D34239" w:rsidRDefault="00000000" w:rsidP="00B10334">
            <w:pPr>
              <w:spacing w:after="0" w:line="240" w:lineRule="auto"/>
              <w:rPr>
                <w:rFonts w:cstheme="minorHAnsi"/>
              </w:rPr>
            </w:pPr>
            <w:r w:rsidRPr="00D34239">
              <w:rPr>
                <w:rFonts w:cstheme="minorHAnsi"/>
                <w:sz w:val="20"/>
                <w:szCs w:val="20"/>
              </w:rPr>
              <w:t>Faculty of Political, Administrative and Communication Sciences</w:t>
            </w:r>
          </w:p>
        </w:tc>
      </w:tr>
      <w:tr w:rsidR="00D51618" w:rsidRPr="00D51618" w14:paraId="4CD6F1C3" w14:textId="77777777" w:rsidTr="001A4AD8">
        <w:trPr>
          <w:trHeight w:val="284"/>
        </w:trPr>
        <w:tc>
          <w:tcPr>
            <w:tcW w:w="3545" w:type="dxa"/>
            <w:vAlign w:val="center"/>
          </w:tcPr>
          <w:p w14:paraId="26A16749"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1.3. Department</w:t>
            </w:r>
          </w:p>
        </w:tc>
        <w:tc>
          <w:tcPr>
            <w:tcW w:w="6946" w:type="dxa"/>
            <w:vAlign w:val="center"/>
          </w:tcPr>
          <w:p w14:paraId="19041644" w14:textId="77777777" w:rsidR="00000000" w:rsidRPr="00D34239" w:rsidRDefault="00000000" w:rsidP="00B10334">
            <w:pPr>
              <w:spacing w:after="0" w:line="240" w:lineRule="auto"/>
              <w:rPr>
                <w:rFonts w:cstheme="minorHAnsi"/>
              </w:rPr>
            </w:pPr>
            <w:r w:rsidRPr="00D34239">
              <w:rPr>
                <w:rFonts w:cstheme="minorHAnsi"/>
                <w:sz w:val="20"/>
                <w:szCs w:val="20"/>
              </w:rPr>
              <w:t>Political Science</w:t>
            </w:r>
          </w:p>
        </w:tc>
      </w:tr>
      <w:tr w:rsidR="00D51618" w:rsidRPr="00D51618" w14:paraId="78FEC0BF" w14:textId="77777777" w:rsidTr="001A4AD8">
        <w:trPr>
          <w:trHeight w:val="284"/>
        </w:trPr>
        <w:tc>
          <w:tcPr>
            <w:tcW w:w="3545" w:type="dxa"/>
            <w:vAlign w:val="center"/>
          </w:tcPr>
          <w:p w14:paraId="6D05B57B"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rPr>
            </w:pPr>
            <w:r>
              <w:rPr>
                <w:rFonts w:ascii="Cambria" w:hAnsi="Cambria"/>
                <w:sz w:val="20"/>
                <w:szCs w:val="22"/>
              </w:rPr>
              <w:t>1.4.</w:t>
            </w:r>
            <w:r>
              <w:rPr>
                <w:rFonts w:ascii="Cambria" w:hAnsi="Cambria"/>
                <w:b/>
                <w:sz w:val="20"/>
                <w:szCs w:val="22"/>
              </w:rPr>
              <w:t xml:space="preserve"> </w:t>
            </w:r>
            <w:r>
              <w:rPr>
                <w:rFonts w:ascii="Cambria" w:hAnsi="Cambria"/>
                <w:sz w:val="20"/>
                <w:szCs w:val="22"/>
              </w:rPr>
              <w:t>Field</w:t>
            </w:r>
          </w:p>
        </w:tc>
        <w:tc>
          <w:tcPr>
            <w:tcW w:w="6946" w:type="dxa"/>
            <w:vAlign w:val="center"/>
          </w:tcPr>
          <w:p w14:paraId="0F102241" w14:textId="77777777" w:rsidR="00000000" w:rsidRPr="00D34239" w:rsidRDefault="00000000" w:rsidP="00B10334">
            <w:pPr>
              <w:spacing w:after="0" w:line="240" w:lineRule="auto"/>
              <w:rPr>
                <w:rFonts w:cstheme="minorHAnsi"/>
              </w:rPr>
            </w:pPr>
            <w:r w:rsidRPr="00D34239">
              <w:rPr>
                <w:rFonts w:cstheme="minorHAnsi"/>
                <w:sz w:val="20"/>
                <w:szCs w:val="20"/>
              </w:rPr>
              <w:t>Political Science</w:t>
            </w:r>
          </w:p>
        </w:tc>
      </w:tr>
      <w:tr w:rsidR="00D51618" w:rsidRPr="00D51618" w14:paraId="72A2EF11" w14:textId="77777777" w:rsidTr="001A4AD8">
        <w:trPr>
          <w:trHeight w:val="284"/>
        </w:trPr>
        <w:tc>
          <w:tcPr>
            <w:tcW w:w="3545" w:type="dxa"/>
            <w:vAlign w:val="center"/>
          </w:tcPr>
          <w:p w14:paraId="603554DF"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rPr>
            </w:pPr>
            <w:r>
              <w:rPr>
                <w:rFonts w:ascii="Cambria" w:hAnsi="Cambria"/>
                <w:sz w:val="20"/>
                <w:szCs w:val="22"/>
              </w:rPr>
              <w:t>1.5.</w:t>
            </w:r>
            <w:r>
              <w:rPr>
                <w:rFonts w:ascii="Cambria" w:hAnsi="Cambria"/>
                <w:b/>
                <w:sz w:val="20"/>
                <w:szCs w:val="22"/>
              </w:rPr>
              <w:t xml:space="preserve"> </w:t>
            </w:r>
            <w:r>
              <w:rPr>
                <w:rFonts w:ascii="Cambria" w:hAnsi="Cambria"/>
                <w:sz w:val="20"/>
                <w:szCs w:val="22"/>
              </w:rPr>
              <w:t>Level of study</w:t>
            </w:r>
          </w:p>
        </w:tc>
        <w:tc>
          <w:tcPr>
            <w:tcW w:w="6946" w:type="dxa"/>
            <w:vAlign w:val="center"/>
          </w:tcPr>
          <w:p w14:paraId="7905E805" w14:textId="77777777" w:rsidR="00000000" w:rsidRPr="00D34239" w:rsidRDefault="00000000" w:rsidP="00B10334">
            <w:pPr>
              <w:spacing w:after="0" w:line="240" w:lineRule="auto"/>
              <w:rPr>
                <w:rFonts w:cstheme="minorHAnsi"/>
              </w:rPr>
            </w:pPr>
            <w:r w:rsidRPr="00D34239">
              <w:rPr>
                <w:rFonts w:cstheme="minorHAnsi"/>
                <w:sz w:val="20"/>
                <w:szCs w:val="20"/>
              </w:rPr>
              <w:t>Unde</w:t>
            </w:r>
            <w:r w:rsidRPr="00D34239">
              <w:rPr>
                <w:rFonts w:cstheme="minorHAnsi"/>
                <w:sz w:val="20"/>
                <w:szCs w:val="20"/>
              </w:rPr>
              <w:t>r</w:t>
            </w:r>
            <w:r w:rsidRPr="00D34239">
              <w:rPr>
                <w:rFonts w:cstheme="minorHAnsi"/>
                <w:sz w:val="20"/>
                <w:szCs w:val="20"/>
              </w:rPr>
              <w:t>graduate</w:t>
            </w:r>
          </w:p>
        </w:tc>
      </w:tr>
      <w:tr w:rsidR="00D51618" w:rsidRPr="00D51618" w14:paraId="5C0AABE7" w14:textId="77777777" w:rsidTr="001A4AD8">
        <w:trPr>
          <w:trHeight w:val="284"/>
        </w:trPr>
        <w:tc>
          <w:tcPr>
            <w:tcW w:w="3545" w:type="dxa"/>
            <w:vAlign w:val="center"/>
          </w:tcPr>
          <w:p w14:paraId="6FBA44B3"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1.6. Degree programme / Qualification</w:t>
            </w:r>
          </w:p>
        </w:tc>
        <w:tc>
          <w:tcPr>
            <w:tcW w:w="6946" w:type="dxa"/>
            <w:vAlign w:val="center"/>
          </w:tcPr>
          <w:p w14:paraId="57EA8C06" w14:textId="77777777" w:rsidR="00000000" w:rsidRPr="00D34239" w:rsidRDefault="00000000" w:rsidP="00B10334">
            <w:pPr>
              <w:spacing w:after="0" w:line="240" w:lineRule="auto"/>
              <w:rPr>
                <w:rFonts w:cstheme="minorHAnsi"/>
              </w:rPr>
            </w:pPr>
            <w:r w:rsidRPr="00D34239">
              <w:rPr>
                <w:rFonts w:cstheme="minorHAnsi"/>
                <w:sz w:val="20"/>
                <w:szCs w:val="20"/>
              </w:rPr>
              <w:t>Political Science</w:t>
            </w:r>
          </w:p>
        </w:tc>
      </w:tr>
      <w:tr w:rsidR="00D51618" w:rsidRPr="00D51618" w14:paraId="7B979AAE" w14:textId="77777777" w:rsidTr="001A4AD8">
        <w:trPr>
          <w:trHeight w:val="284"/>
        </w:trPr>
        <w:tc>
          <w:tcPr>
            <w:tcW w:w="3545" w:type="dxa"/>
            <w:vAlign w:val="center"/>
          </w:tcPr>
          <w:p w14:paraId="2071A213"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1.7. Form of education</w:t>
            </w:r>
          </w:p>
        </w:tc>
        <w:tc>
          <w:tcPr>
            <w:tcW w:w="6946" w:type="dxa"/>
            <w:vAlign w:val="center"/>
          </w:tcPr>
          <w:p w14:paraId="42636E9F" w14:textId="77777777" w:rsidR="006E08BF" w:rsidRDefault="00000000">
            <w:pPr>
              <w:spacing w:after="0" w:line="240" w:lineRule="auto"/>
            </w:pPr>
            <w:r>
              <w:rPr>
                <w:rFonts w:ascii="Cambria" w:hAnsi="Cambria"/>
                <w:sz w:val="20"/>
              </w:rPr>
              <w:t>Full-time</w:t>
            </w:r>
          </w:p>
        </w:tc>
      </w:tr>
    </w:tbl>
    <w:p w14:paraId="02160C03" w14:textId="77777777" w:rsidR="00FC204E" w:rsidRPr="001C2668" w:rsidRDefault="00FC204E" w:rsidP="00886616">
      <w:pPr>
        <w:spacing w:after="0"/>
        <w:rPr>
          <w:rFonts w:ascii="Cambria" w:hAnsi="Cambria"/>
          <w:b/>
          <w:sz w:val="20"/>
          <w:szCs w:val="20"/>
        </w:rPr>
      </w:pPr>
    </w:p>
    <w:p w14:paraId="22D779E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 Course-related data</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4"/>
        <w:gridCol w:w="426"/>
        <w:gridCol w:w="567"/>
        <w:gridCol w:w="1417"/>
        <w:gridCol w:w="567"/>
        <w:gridCol w:w="3260"/>
        <w:gridCol w:w="142"/>
        <w:gridCol w:w="1276"/>
        <w:gridCol w:w="1276"/>
      </w:tblGrid>
      <w:tr w:rsidR="00BF2C1C" w:rsidRPr="00972DAD" w14:paraId="3BC4CCC5" w14:textId="77777777" w:rsidTr="00602932">
        <w:trPr>
          <w:trHeight w:val="284"/>
        </w:trPr>
        <w:tc>
          <w:tcPr>
            <w:tcW w:w="1584" w:type="dxa"/>
            <w:vAlign w:val="center"/>
          </w:tcPr>
          <w:p w14:paraId="3F6B555A" w14:textId="77777777" w:rsidR="008F5E28" w:rsidRPr="00291FB6" w:rsidRDefault="008F5E28" w:rsidP="00C60F8E">
            <w:pPr>
              <w:suppressAutoHyphens/>
              <w:spacing w:after="0" w:line="240" w:lineRule="auto"/>
              <w:rPr>
                <w:rFonts w:ascii="Cambria" w:eastAsia="Times New Roman" w:hAnsi="Cambria" w:cs="Times New Roman"/>
                <w:sz w:val="20"/>
              </w:rPr>
            </w:pPr>
            <w:r w:rsidRPr="00291FB6">
              <w:rPr>
                <w:rFonts w:ascii="Cambria" w:hAnsi="Cambria"/>
                <w:sz w:val="20"/>
              </w:rPr>
              <w:t>2.1. Course title</w:t>
            </w:r>
          </w:p>
        </w:tc>
        <w:tc>
          <w:tcPr>
            <w:tcW w:w="6379" w:type="dxa"/>
            <w:gridSpan w:val="6"/>
            <w:vAlign w:val="center"/>
          </w:tcPr>
          <w:p w14:paraId="13B63969" w14:textId="77777777" w:rsidR="00000000" w:rsidRPr="00D34239" w:rsidRDefault="00000000" w:rsidP="00A5014E">
            <w:pPr>
              <w:spacing w:after="0" w:line="240" w:lineRule="auto"/>
              <w:rPr>
                <w:rFonts w:cstheme="minorHAnsi"/>
              </w:rPr>
            </w:pPr>
            <w:r w:rsidRPr="00D34239">
              <w:rPr>
                <w:rFonts w:cstheme="minorHAnsi"/>
                <w:sz w:val="20"/>
                <w:szCs w:val="20"/>
              </w:rPr>
              <w:t>Introducere în economia politică</w:t>
            </w:r>
          </w:p>
          <w:p w14:paraId="50C53135" w14:textId="77777777" w:rsidR="00000000" w:rsidRPr="00D34239" w:rsidRDefault="00000000" w:rsidP="00A5014E">
            <w:pPr>
              <w:spacing w:after="0" w:line="240" w:lineRule="auto"/>
              <w:rPr>
                <w:rFonts w:cstheme="minorHAnsi"/>
              </w:rPr>
            </w:pPr>
            <w:r w:rsidRPr="00D34239">
              <w:rPr>
                <w:rFonts w:cstheme="minorHAnsi"/>
                <w:sz w:val="20"/>
                <w:szCs w:val="20"/>
              </w:rPr>
              <w:t>Introduction to political economy</w:t>
            </w:r>
          </w:p>
        </w:tc>
        <w:tc>
          <w:tcPr>
            <w:tcW w:w="1276" w:type="dxa"/>
            <w:vAlign w:val="center"/>
          </w:tcPr>
          <w:p w14:paraId="37FDA3B5" w14:textId="77777777" w:rsidR="008F5E28" w:rsidRPr="00972DAD" w:rsidRDefault="008F5E28" w:rsidP="00C60F8E">
            <w:pPr>
              <w:suppressAutoHyphens/>
              <w:spacing w:after="0" w:line="240" w:lineRule="auto"/>
              <w:rPr>
                <w:rFonts w:ascii="Cambria" w:eastAsia="Times New Roman" w:hAnsi="Cambria" w:cs="Times New Roman"/>
                <w:sz w:val="20"/>
              </w:rPr>
            </w:pPr>
            <w:r>
              <w:rPr>
                <w:rFonts w:ascii="Cambria" w:hAnsi="Cambria"/>
                <w:sz w:val="20"/>
              </w:rPr>
              <w:t>Course code</w:t>
            </w:r>
          </w:p>
        </w:tc>
        <w:tc>
          <w:tcPr>
            <w:tcW w:w="1276" w:type="dxa"/>
            <w:vAlign w:val="center"/>
          </w:tcPr>
          <w:p w14:paraId="187E2E59" w14:textId="77777777" w:rsidR="00000000" w:rsidRPr="00D34239" w:rsidRDefault="00000000" w:rsidP="00A5014E">
            <w:pPr>
              <w:spacing w:after="0" w:line="240" w:lineRule="auto"/>
              <w:ind w:left="-82" w:right="-164"/>
              <w:rPr>
                <w:rFonts w:cstheme="minorHAnsi"/>
              </w:rPr>
            </w:pPr>
            <w:r w:rsidRPr="00D34239">
              <w:rPr>
                <w:rFonts w:cstheme="minorHAnsi"/>
                <w:sz w:val="20"/>
                <w:szCs w:val="20"/>
              </w:rPr>
              <w:t>UL</w:t>
            </w:r>
            <w:r w:rsidRPr="00D34239">
              <w:rPr>
                <w:rFonts w:cstheme="minorHAnsi"/>
                <w:sz w:val="20"/>
                <w:szCs w:val="20"/>
              </w:rPr>
              <w:t>E14</w:t>
            </w:r>
            <w:r w:rsidRPr="00D34239">
              <w:rPr>
                <w:rFonts w:cstheme="minorHAnsi"/>
                <w:sz w:val="20"/>
                <w:szCs w:val="20"/>
              </w:rPr>
              <w:t>1</w:t>
            </w:r>
            <w:r w:rsidRPr="00D34239">
              <w:rPr>
                <w:rFonts w:cstheme="minorHAnsi"/>
                <w:sz w:val="20"/>
                <w:szCs w:val="20"/>
              </w:rPr>
              <w:t>9</w:t>
            </w:r>
          </w:p>
        </w:tc>
      </w:tr>
      <w:tr w:rsidR="008F5E28" w:rsidRPr="00972DAD" w14:paraId="5932BA87" w14:textId="77777777" w:rsidTr="00772644">
        <w:trPr>
          <w:trHeight w:val="284"/>
        </w:trPr>
        <w:tc>
          <w:tcPr>
            <w:tcW w:w="2577" w:type="dxa"/>
            <w:gridSpan w:val="3"/>
            <w:vAlign w:val="center"/>
          </w:tcPr>
          <w:p w14:paraId="07F08380" w14:textId="77777777" w:rsidR="008F5E28" w:rsidRPr="00291FB6" w:rsidRDefault="008F5E28"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2.2. Course coordinator </w:t>
            </w:r>
          </w:p>
        </w:tc>
        <w:tc>
          <w:tcPr>
            <w:tcW w:w="7938" w:type="dxa"/>
            <w:gridSpan w:val="6"/>
            <w:vAlign w:val="center"/>
          </w:tcPr>
          <w:p w14:paraId="30F1887D" w14:textId="7EBF0AEF" w:rsidR="00000000" w:rsidRPr="00D34239" w:rsidRDefault="00000000" w:rsidP="003E349D">
            <w:pPr>
              <w:spacing w:after="0" w:line="240" w:lineRule="auto"/>
              <w:rPr>
                <w:rFonts w:cstheme="minorHAnsi"/>
              </w:rPr>
            </w:pPr>
            <w:r w:rsidRPr="00D34239">
              <w:rPr>
                <w:rFonts w:cstheme="minorHAnsi"/>
                <w:sz w:val="20"/>
                <w:szCs w:val="20"/>
              </w:rPr>
              <w:t>Lect</w:t>
            </w:r>
            <w:r w:rsidR="00AF10A2">
              <w:rPr>
                <w:rFonts w:cstheme="minorHAnsi"/>
                <w:sz w:val="20"/>
                <w:szCs w:val="20"/>
              </w:rPr>
              <w:t>urer</w:t>
            </w:r>
            <w:r w:rsidRPr="00D34239">
              <w:rPr>
                <w:rFonts w:cstheme="minorHAnsi"/>
                <w:sz w:val="20"/>
                <w:szCs w:val="20"/>
              </w:rPr>
              <w:t xml:space="preserve"> Daniel Pop</w:t>
            </w:r>
            <w:r w:rsidR="00AF10A2">
              <w:rPr>
                <w:rFonts w:cstheme="minorHAnsi"/>
                <w:sz w:val="20"/>
                <w:szCs w:val="20"/>
              </w:rPr>
              <w:t>, PhD</w:t>
            </w:r>
            <w:r w:rsidRPr="00D34239">
              <w:rPr>
                <w:rFonts w:cstheme="minorHAnsi"/>
                <w:sz w:val="20"/>
                <w:szCs w:val="20"/>
              </w:rPr>
              <w:t xml:space="preserve"> (</w:t>
            </w:r>
            <w:hyperlink r:id="rId8" w:history="1">
              <w:r w:rsidRPr="00D34239">
                <w:rPr>
                  <w:rStyle w:val="Hyperlink"/>
                  <w:rFonts w:cstheme="minorHAnsi"/>
                  <w:color w:val="auto"/>
                  <w:sz w:val="20"/>
                  <w:szCs w:val="20"/>
                </w:rPr>
                <w:t>daniel.pop@ubbcluj.ro</w:t>
              </w:r>
            </w:hyperlink>
            <w:r w:rsidRPr="00D34239">
              <w:rPr>
                <w:rFonts w:cstheme="minorHAnsi"/>
                <w:sz w:val="20"/>
                <w:szCs w:val="20"/>
              </w:rPr>
              <w:t>)</w:t>
            </w:r>
          </w:p>
          <w:p w14:paraId="3D0DE5B9" w14:textId="1885F66F" w:rsidR="00000000" w:rsidRPr="00D34239" w:rsidRDefault="00000000" w:rsidP="003E349D">
            <w:pPr>
              <w:spacing w:after="0" w:line="240" w:lineRule="auto"/>
              <w:rPr>
                <w:rFonts w:cstheme="minorHAnsi"/>
              </w:rPr>
            </w:pPr>
            <w:r w:rsidRPr="00D34239">
              <w:rPr>
                <w:rFonts w:cstheme="minorHAnsi"/>
                <w:sz w:val="20"/>
                <w:szCs w:val="20"/>
              </w:rPr>
              <w:t>(Tuesdays, 1</w:t>
            </w:r>
            <w:r w:rsidR="00AF10A2">
              <w:rPr>
                <w:rFonts w:cstheme="minorHAnsi"/>
                <w:sz w:val="20"/>
                <w:szCs w:val="20"/>
              </w:rPr>
              <w:t>2</w:t>
            </w:r>
            <w:r w:rsidRPr="00D34239">
              <w:rPr>
                <w:rFonts w:cstheme="minorHAnsi"/>
                <w:sz w:val="20"/>
                <w:szCs w:val="20"/>
              </w:rPr>
              <w:t xml:space="preserve">.00 </w:t>
            </w:r>
            <w:r w:rsidR="00AF10A2">
              <w:rPr>
                <w:rFonts w:cstheme="minorHAnsi"/>
                <w:sz w:val="20"/>
                <w:szCs w:val="20"/>
              </w:rPr>
              <w:t>– 14.00;</w:t>
            </w:r>
            <w:r w:rsidRPr="00D34239">
              <w:rPr>
                <w:rFonts w:cstheme="minorHAnsi"/>
                <w:sz w:val="20"/>
                <w:szCs w:val="20"/>
              </w:rPr>
              <w:t xml:space="preserve"> please seek </w:t>
            </w:r>
            <w:r w:rsidR="00AF10A2">
              <w:rPr>
                <w:rFonts w:cstheme="minorHAnsi"/>
                <w:sz w:val="20"/>
                <w:szCs w:val="20"/>
              </w:rPr>
              <w:t xml:space="preserve">an </w:t>
            </w:r>
            <w:r w:rsidRPr="00D34239">
              <w:rPr>
                <w:rFonts w:cstheme="minorHAnsi"/>
                <w:sz w:val="20"/>
                <w:szCs w:val="20"/>
              </w:rPr>
              <w:t>appointment in advance)</w:t>
            </w:r>
          </w:p>
        </w:tc>
      </w:tr>
      <w:tr w:rsidR="008F5E28" w:rsidRPr="00972DAD" w14:paraId="3D5C58A2" w14:textId="77777777" w:rsidTr="00772644">
        <w:trPr>
          <w:trHeight w:val="284"/>
        </w:trPr>
        <w:tc>
          <w:tcPr>
            <w:tcW w:w="2577" w:type="dxa"/>
            <w:gridSpan w:val="3"/>
            <w:tcBorders>
              <w:bottom w:val="single" w:sz="4" w:space="0" w:color="auto"/>
            </w:tcBorders>
            <w:vAlign w:val="center"/>
          </w:tcPr>
          <w:p w14:paraId="0A2AC276" w14:textId="77777777" w:rsidR="00BD3CB2" w:rsidRPr="00291FB6" w:rsidRDefault="008F5E28" w:rsidP="00BD3CB2">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2.3. Seminar coordinator </w:t>
            </w:r>
          </w:p>
        </w:tc>
        <w:tc>
          <w:tcPr>
            <w:tcW w:w="7938" w:type="dxa"/>
            <w:gridSpan w:val="6"/>
            <w:tcBorders>
              <w:bottom w:val="single" w:sz="4" w:space="0" w:color="auto"/>
            </w:tcBorders>
            <w:vAlign w:val="center"/>
          </w:tcPr>
          <w:p w14:paraId="2572CE2F" w14:textId="7C5E29D7" w:rsidR="00000000" w:rsidRPr="00D34239" w:rsidRDefault="00000000" w:rsidP="003E349D">
            <w:pPr>
              <w:spacing w:after="0" w:line="240" w:lineRule="auto"/>
              <w:rPr>
                <w:rFonts w:cstheme="minorHAnsi"/>
              </w:rPr>
            </w:pPr>
            <w:r w:rsidRPr="00D34239">
              <w:rPr>
                <w:rFonts w:cstheme="minorHAnsi"/>
                <w:sz w:val="20"/>
                <w:szCs w:val="20"/>
              </w:rPr>
              <w:t xml:space="preserve">Lector </w:t>
            </w:r>
            <w:r w:rsidRPr="00D34239">
              <w:rPr>
                <w:rFonts w:cstheme="minorHAnsi"/>
                <w:sz w:val="20"/>
                <w:szCs w:val="20"/>
              </w:rPr>
              <w:t>Daniel Pop</w:t>
            </w:r>
            <w:r w:rsidR="00AF10A2">
              <w:rPr>
                <w:rFonts w:cstheme="minorHAnsi"/>
                <w:sz w:val="20"/>
                <w:szCs w:val="20"/>
              </w:rPr>
              <w:t>, PhD</w:t>
            </w:r>
            <w:r w:rsidRPr="00D34239">
              <w:rPr>
                <w:rFonts w:cstheme="minorHAnsi"/>
                <w:sz w:val="20"/>
                <w:szCs w:val="20"/>
              </w:rPr>
              <w:t xml:space="preserve"> (</w:t>
            </w:r>
            <w:hyperlink r:id="rId9" w:history="1">
              <w:r w:rsidRPr="00D34239">
                <w:rPr>
                  <w:rStyle w:val="Hyperlink"/>
                  <w:rFonts w:cstheme="minorHAnsi"/>
                  <w:color w:val="auto"/>
                  <w:sz w:val="20"/>
                  <w:szCs w:val="20"/>
                </w:rPr>
                <w:t>daniel.pop@ubbcluj.ro</w:t>
              </w:r>
            </w:hyperlink>
            <w:r w:rsidRPr="00D34239">
              <w:rPr>
                <w:rFonts w:cstheme="minorHAnsi"/>
                <w:sz w:val="20"/>
                <w:szCs w:val="20"/>
              </w:rPr>
              <w:t>)</w:t>
            </w:r>
          </w:p>
          <w:p w14:paraId="405CA615" w14:textId="0BFC780F" w:rsidR="00000000" w:rsidRPr="00D34239" w:rsidRDefault="00000000" w:rsidP="003E349D">
            <w:pPr>
              <w:spacing w:after="0" w:line="240" w:lineRule="auto"/>
              <w:rPr>
                <w:rFonts w:cstheme="minorHAnsi"/>
              </w:rPr>
            </w:pPr>
            <w:r w:rsidRPr="00D34239">
              <w:rPr>
                <w:rFonts w:cstheme="minorHAnsi"/>
                <w:sz w:val="20"/>
                <w:szCs w:val="20"/>
              </w:rPr>
              <w:t>(Tuesdays, 1</w:t>
            </w:r>
            <w:r w:rsidR="00AF10A2">
              <w:rPr>
                <w:rFonts w:cstheme="minorHAnsi"/>
                <w:sz w:val="20"/>
                <w:szCs w:val="20"/>
              </w:rPr>
              <w:t>2</w:t>
            </w:r>
            <w:r w:rsidRPr="00D34239">
              <w:rPr>
                <w:rFonts w:cstheme="minorHAnsi"/>
                <w:sz w:val="20"/>
                <w:szCs w:val="20"/>
              </w:rPr>
              <w:t xml:space="preserve">.00 </w:t>
            </w:r>
            <w:r w:rsidR="00AF10A2">
              <w:rPr>
                <w:rFonts w:cstheme="minorHAnsi"/>
                <w:sz w:val="20"/>
                <w:szCs w:val="20"/>
              </w:rPr>
              <w:t>– 14.00;</w:t>
            </w:r>
            <w:r w:rsidRPr="00D34239">
              <w:rPr>
                <w:rFonts w:cstheme="minorHAnsi"/>
                <w:sz w:val="20"/>
                <w:szCs w:val="20"/>
              </w:rPr>
              <w:t xml:space="preserve"> please seek </w:t>
            </w:r>
            <w:r w:rsidR="00AF10A2">
              <w:rPr>
                <w:rFonts w:cstheme="minorHAnsi"/>
                <w:sz w:val="20"/>
                <w:szCs w:val="20"/>
              </w:rPr>
              <w:t xml:space="preserve">an </w:t>
            </w:r>
            <w:r w:rsidRPr="00D34239">
              <w:rPr>
                <w:rFonts w:cstheme="minorHAnsi"/>
                <w:sz w:val="20"/>
                <w:szCs w:val="20"/>
              </w:rPr>
              <w:t>appointment in advance)</w:t>
            </w:r>
          </w:p>
        </w:tc>
      </w:tr>
      <w:tr w:rsidR="00772644" w:rsidRPr="00CB7D36" w14:paraId="05D68600" w14:textId="77777777" w:rsidTr="00772644">
        <w:trPr>
          <w:trHeight w:val="284"/>
        </w:trPr>
        <w:tc>
          <w:tcPr>
            <w:tcW w:w="2010" w:type="dxa"/>
            <w:gridSpan w:val="2"/>
            <w:tcBorders>
              <w:top w:val="single" w:sz="4" w:space="0" w:color="auto"/>
              <w:left w:val="single" w:sz="4" w:space="0" w:color="auto"/>
              <w:bottom w:val="single" w:sz="4" w:space="0" w:color="auto"/>
              <w:right w:val="single" w:sz="4" w:space="0" w:color="auto"/>
            </w:tcBorders>
            <w:vAlign w:val="center"/>
          </w:tcPr>
          <w:p w14:paraId="1AC11300" w14:textId="77777777" w:rsidR="00772644" w:rsidRPr="00291FB6" w:rsidRDefault="00772644"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2.4. Year of study</w:t>
            </w:r>
          </w:p>
        </w:tc>
        <w:tc>
          <w:tcPr>
            <w:tcW w:w="567" w:type="dxa"/>
            <w:tcBorders>
              <w:top w:val="single" w:sz="4" w:space="0" w:color="auto"/>
              <w:left w:val="single" w:sz="4" w:space="0" w:color="auto"/>
              <w:bottom w:val="single" w:sz="4" w:space="0" w:color="auto"/>
              <w:right w:val="single" w:sz="4" w:space="0" w:color="auto"/>
            </w:tcBorders>
            <w:vAlign w:val="center"/>
          </w:tcPr>
          <w:p w14:paraId="7C0299CC" w14:textId="77777777" w:rsidR="00000000" w:rsidRPr="00D34239" w:rsidRDefault="00000000" w:rsidP="00A5014E">
            <w:pPr>
              <w:spacing w:after="0" w:line="240" w:lineRule="auto"/>
              <w:rPr>
                <w:rFonts w:cstheme="minorHAnsi"/>
              </w:rPr>
            </w:pPr>
            <w:r w:rsidRPr="00D34239">
              <w:rPr>
                <w:rFonts w:cstheme="minorHAnsi"/>
                <w:sz w:val="20"/>
                <w:szCs w:val="20"/>
              </w:rPr>
              <w:t>2</w:t>
            </w:r>
          </w:p>
        </w:tc>
        <w:tc>
          <w:tcPr>
            <w:tcW w:w="1417" w:type="dxa"/>
            <w:tcBorders>
              <w:top w:val="single" w:sz="4" w:space="0" w:color="auto"/>
              <w:left w:val="single" w:sz="4" w:space="0" w:color="auto"/>
              <w:bottom w:val="single" w:sz="4" w:space="0" w:color="auto"/>
              <w:right w:val="single" w:sz="4" w:space="0" w:color="auto"/>
            </w:tcBorders>
            <w:vAlign w:val="center"/>
          </w:tcPr>
          <w:p w14:paraId="0AD32D29" w14:textId="77777777" w:rsidR="00772644" w:rsidRPr="00291FB6" w:rsidRDefault="00772644" w:rsidP="00C60F8E">
            <w:pPr>
              <w:suppressAutoHyphens/>
              <w:spacing w:after="0" w:line="240" w:lineRule="auto"/>
              <w:ind w:right="-203"/>
              <w:rPr>
                <w:rFonts w:ascii="Cambria" w:eastAsia="Times New Roman" w:hAnsi="Cambria" w:cs="Times New Roman"/>
                <w:sz w:val="20"/>
              </w:rPr>
            </w:pPr>
            <w:r w:rsidRPr="00291FB6">
              <w:rPr>
                <w:rFonts w:ascii="Cambria" w:hAnsi="Cambria"/>
                <w:sz w:val="20"/>
              </w:rPr>
              <w:t>2.5. Semester</w:t>
            </w:r>
          </w:p>
        </w:tc>
        <w:tc>
          <w:tcPr>
            <w:tcW w:w="567" w:type="dxa"/>
            <w:tcBorders>
              <w:top w:val="single" w:sz="4" w:space="0" w:color="auto"/>
              <w:left w:val="single" w:sz="4" w:space="0" w:color="auto"/>
              <w:bottom w:val="single" w:sz="4" w:space="0" w:color="auto"/>
              <w:right w:val="single" w:sz="4" w:space="0" w:color="auto"/>
            </w:tcBorders>
            <w:vAlign w:val="center"/>
          </w:tcPr>
          <w:p w14:paraId="62782FB8" w14:textId="77777777" w:rsidR="00000000" w:rsidRPr="00D34239" w:rsidRDefault="00000000" w:rsidP="00A5014E">
            <w:pPr>
              <w:spacing w:after="0" w:line="240" w:lineRule="auto"/>
              <w:rPr>
                <w:rFonts w:cstheme="minorHAnsi"/>
              </w:rPr>
            </w:pPr>
            <w:r w:rsidRPr="00D34239">
              <w:rPr>
                <w:rFonts w:cstheme="minorHAnsi"/>
                <w:sz w:val="20"/>
                <w:szCs w:val="20"/>
              </w:rPr>
              <w:t>4</w:t>
            </w:r>
          </w:p>
        </w:tc>
        <w:tc>
          <w:tcPr>
            <w:tcW w:w="3260" w:type="dxa"/>
            <w:tcBorders>
              <w:top w:val="single" w:sz="4" w:space="0" w:color="auto"/>
              <w:left w:val="single" w:sz="4" w:space="0" w:color="auto"/>
              <w:bottom w:val="single" w:sz="4" w:space="0" w:color="auto"/>
              <w:right w:val="single" w:sz="4" w:space="0" w:color="auto"/>
            </w:tcBorders>
            <w:vAlign w:val="center"/>
          </w:tcPr>
          <w:p w14:paraId="37CB9E08" w14:textId="77777777" w:rsidR="00772644" w:rsidRPr="00291FB6" w:rsidRDefault="00772644" w:rsidP="00772644">
            <w:pPr>
              <w:suppressAutoHyphens/>
              <w:spacing w:after="0" w:line="240" w:lineRule="auto"/>
              <w:ind w:right="-288"/>
              <w:rPr>
                <w:rFonts w:ascii="Cambria" w:eastAsia="Times New Roman" w:hAnsi="Cambria" w:cs="Times New Roman"/>
                <w:sz w:val="20"/>
                <w:szCs w:val="20"/>
              </w:rPr>
            </w:pPr>
            <w:r w:rsidRPr="00291FB6">
              <w:rPr>
                <w:rFonts w:ascii="Cambria" w:hAnsi="Cambria"/>
                <w:sz w:val="20"/>
                <w:szCs w:val="20"/>
              </w:rPr>
              <w:t>2.6. Type of assessment</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197A59DF" w14:textId="77777777" w:rsidR="00000000" w:rsidRPr="00D34239" w:rsidRDefault="00000000" w:rsidP="00A5014E">
            <w:pPr>
              <w:spacing w:after="0" w:line="240" w:lineRule="auto"/>
              <w:rPr>
                <w:rFonts w:cstheme="minorHAnsi"/>
              </w:rPr>
            </w:pPr>
            <w:r w:rsidRPr="00D34239">
              <w:rPr>
                <w:rFonts w:cstheme="minorHAnsi"/>
                <w:sz w:val="20"/>
                <w:szCs w:val="20"/>
              </w:rPr>
              <w:t>E</w:t>
            </w:r>
          </w:p>
        </w:tc>
      </w:tr>
      <w:tr w:rsidR="00772644" w:rsidRPr="00CB7D36" w14:paraId="5855399E" w14:textId="77777777" w:rsidTr="00772644">
        <w:trPr>
          <w:trHeight w:val="284"/>
        </w:trPr>
        <w:tc>
          <w:tcPr>
            <w:tcW w:w="2577" w:type="dxa"/>
            <w:gridSpan w:val="3"/>
            <w:tcBorders>
              <w:top w:val="single" w:sz="4" w:space="0" w:color="auto"/>
              <w:left w:val="single" w:sz="4" w:space="0" w:color="auto"/>
              <w:bottom w:val="single" w:sz="4" w:space="0" w:color="auto"/>
              <w:right w:val="single" w:sz="4" w:space="0" w:color="auto"/>
            </w:tcBorders>
            <w:vAlign w:val="center"/>
          </w:tcPr>
          <w:p w14:paraId="11DF5424" w14:textId="77777777" w:rsidR="00772644" w:rsidRPr="00772644" w:rsidRDefault="00772644" w:rsidP="00772644">
            <w:pPr>
              <w:suppressAutoHyphens/>
              <w:spacing w:after="0" w:line="240" w:lineRule="auto"/>
              <w:rPr>
                <w:rFonts w:ascii="Cambria" w:eastAsia="Times New Roman" w:hAnsi="Cambria" w:cs="Times New Roman"/>
                <w:color w:val="0070C0"/>
                <w:sz w:val="18"/>
              </w:rPr>
            </w:pPr>
            <w:r>
              <w:rPr>
                <w:rFonts w:ascii="Cambria" w:hAnsi="Cambria"/>
                <w:sz w:val="20"/>
              </w:rPr>
              <w:t>2.7. Course status</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3FABAE03" w14:textId="77777777" w:rsidR="00000000" w:rsidRPr="00D34239" w:rsidRDefault="00000000" w:rsidP="00A5014E">
            <w:pPr>
              <w:spacing w:after="0" w:line="240" w:lineRule="auto"/>
              <w:rPr>
                <w:rFonts w:cstheme="minorHAnsi"/>
              </w:rPr>
            </w:pPr>
            <w:r w:rsidRPr="00D34239">
              <w:rPr>
                <w:rFonts w:cstheme="minorHAnsi"/>
                <w:sz w:val="20"/>
                <w:szCs w:val="20"/>
              </w:rPr>
              <w:t>compulsory</w:t>
            </w:r>
          </w:p>
        </w:tc>
        <w:tc>
          <w:tcPr>
            <w:tcW w:w="3260" w:type="dxa"/>
            <w:tcBorders>
              <w:top w:val="single" w:sz="4" w:space="0" w:color="auto"/>
              <w:left w:val="single" w:sz="4" w:space="0" w:color="auto"/>
              <w:bottom w:val="single" w:sz="4" w:space="0" w:color="auto"/>
              <w:right w:val="single" w:sz="4" w:space="0" w:color="auto"/>
            </w:tcBorders>
            <w:vAlign w:val="center"/>
          </w:tcPr>
          <w:p w14:paraId="383F8720" w14:textId="77777777" w:rsidR="00772644" w:rsidRPr="00772644" w:rsidRDefault="00772644" w:rsidP="00772644">
            <w:pPr>
              <w:suppressAutoHyphens/>
              <w:spacing w:after="0" w:line="240" w:lineRule="auto"/>
              <w:rPr>
                <w:rFonts w:ascii="Cambria" w:eastAsia="Times New Roman" w:hAnsi="Cambria" w:cs="Times New Roman"/>
                <w:color w:val="0070C0"/>
                <w:sz w:val="20"/>
                <w:szCs w:val="20"/>
              </w:rPr>
            </w:pPr>
            <w:r w:rsidRPr="00772644">
              <w:rPr>
                <w:rFonts w:ascii="Cambria" w:hAnsi="Cambria"/>
                <w:sz w:val="20"/>
                <w:szCs w:val="20"/>
              </w:rPr>
              <w:t>2.8. Course type</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782FAEE3" w14:textId="77777777" w:rsidR="00772644" w:rsidRPr="00772644" w:rsidRDefault="00105EDD" w:rsidP="00772644">
            <w:pPr>
              <w:suppressAutoHyphens/>
              <w:spacing w:after="0" w:line="240" w:lineRule="auto"/>
              <w:rPr>
                <w:rFonts w:ascii="Cambria" w:eastAsia="Times New Roman" w:hAnsi="Cambria" w:cs="Times New Roman"/>
                <w:color w:val="0070C0"/>
                <w:sz w:val="20"/>
                <w:szCs w:val="20"/>
              </w:rPr>
            </w:pPr>
            <w:r>
              <w:rPr>
                <w:rFonts w:ascii="Cambria" w:eastAsia="Times New Roman" w:hAnsi="Cambria" w:cs="Times New Roman"/>
                <w:color w:val="0070C0"/>
                <w:sz w:val="20"/>
                <w:szCs w:val="20"/>
              </w:rPr>
              <w:t>Core subject</w:t>
            </w:r>
          </w:p>
        </w:tc>
      </w:tr>
    </w:tbl>
    <w:p w14:paraId="589045AD" w14:textId="77777777" w:rsidR="00586682" w:rsidRDefault="00586682" w:rsidP="00E463DB">
      <w:pPr>
        <w:suppressAutoHyphens/>
        <w:spacing w:after="0"/>
        <w:ind w:right="-765" w:firstLine="720"/>
        <w:rPr>
          <w:rFonts w:ascii="Cambria" w:hAnsi="Cambria"/>
          <w:sz w:val="20"/>
          <w:szCs w:val="20"/>
        </w:rPr>
      </w:pPr>
    </w:p>
    <w:p w14:paraId="31CDF18A" w14:textId="77777777" w:rsidR="00586682" w:rsidRDefault="00586682" w:rsidP="00586682">
      <w:pPr>
        <w:suppressAutoHyphens/>
        <w:spacing w:after="0" w:line="240" w:lineRule="auto"/>
        <w:ind w:right="-766" w:hanging="426"/>
        <w:rPr>
          <w:rFonts w:ascii="Cambria" w:eastAsia="Times New Roman" w:hAnsi="Cambria" w:cs="Times New Roman"/>
          <w:sz w:val="20"/>
        </w:rPr>
      </w:pPr>
      <w:r>
        <w:rPr>
          <w:rFonts w:ascii="Cambria" w:hAnsi="Cambria"/>
          <w:b/>
          <w:sz w:val="20"/>
        </w:rPr>
        <w:t xml:space="preserve">3. </w:t>
      </w:r>
      <w:r>
        <w:rPr>
          <w:rFonts w:ascii="Cambria" w:hAnsi="Cambria"/>
          <w:b/>
          <w:bCs/>
          <w:sz w:val="20"/>
        </w:rPr>
        <w:t>Total estimated time</w:t>
      </w:r>
      <w:r>
        <w:rPr>
          <w:rFonts w:ascii="Cambria" w:hAnsi="Cambria"/>
          <w:sz w:val="20"/>
        </w:rPr>
        <w:t xml:space="preserve"> (hours per semester of teaching activities)</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67"/>
        <w:gridCol w:w="1985"/>
        <w:gridCol w:w="567"/>
        <w:gridCol w:w="3118"/>
        <w:gridCol w:w="851"/>
      </w:tblGrid>
      <w:tr w:rsidR="002D19B2" w:rsidRPr="00972DAD" w14:paraId="25823977" w14:textId="77777777" w:rsidTr="001A6D53">
        <w:trPr>
          <w:trHeight w:val="284"/>
        </w:trPr>
        <w:tc>
          <w:tcPr>
            <w:tcW w:w="3397" w:type="dxa"/>
            <w:tcBorders>
              <w:bottom w:val="single" w:sz="4" w:space="0" w:color="auto"/>
            </w:tcBorders>
            <w:vAlign w:val="center"/>
          </w:tcPr>
          <w:p w14:paraId="44B7FFFE" w14:textId="77777777" w:rsidR="002D19B2" w:rsidRPr="00972DAD" w:rsidRDefault="002D19B2"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3.1. Number of hours per week </w:t>
            </w:r>
          </w:p>
        </w:tc>
        <w:tc>
          <w:tcPr>
            <w:tcW w:w="567" w:type="dxa"/>
            <w:tcBorders>
              <w:bottom w:val="single" w:sz="4" w:space="0" w:color="auto"/>
            </w:tcBorders>
            <w:vAlign w:val="center"/>
          </w:tcPr>
          <w:p w14:paraId="61E48A57" w14:textId="77777777" w:rsidR="00000000" w:rsidRPr="00D34239" w:rsidRDefault="00000000" w:rsidP="00B05EFB">
            <w:pPr>
              <w:spacing w:after="0" w:line="240" w:lineRule="auto"/>
              <w:jc w:val="right"/>
              <w:rPr>
                <w:rFonts w:cstheme="minorHAnsi"/>
              </w:rPr>
            </w:pPr>
            <w:r w:rsidRPr="00D34239">
              <w:rPr>
                <w:rFonts w:cstheme="minorHAnsi"/>
                <w:sz w:val="20"/>
                <w:szCs w:val="20"/>
              </w:rPr>
              <w:t>4</w:t>
            </w:r>
          </w:p>
        </w:tc>
        <w:tc>
          <w:tcPr>
            <w:tcW w:w="1985" w:type="dxa"/>
            <w:tcBorders>
              <w:bottom w:val="single" w:sz="4" w:space="0" w:color="auto"/>
            </w:tcBorders>
            <w:vAlign w:val="center"/>
          </w:tcPr>
          <w:p w14:paraId="179C07FF"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of which: 3.2. course</w:t>
            </w:r>
          </w:p>
        </w:tc>
        <w:tc>
          <w:tcPr>
            <w:tcW w:w="567" w:type="dxa"/>
            <w:tcBorders>
              <w:bottom w:val="single" w:sz="4" w:space="0" w:color="auto"/>
            </w:tcBorders>
            <w:vAlign w:val="center"/>
          </w:tcPr>
          <w:p w14:paraId="57EB73B0" w14:textId="77777777" w:rsidR="00000000" w:rsidRPr="00D34239" w:rsidRDefault="00000000" w:rsidP="00B05EFB">
            <w:pPr>
              <w:spacing w:after="0" w:line="240" w:lineRule="auto"/>
              <w:jc w:val="right"/>
              <w:rPr>
                <w:rFonts w:cstheme="minorHAnsi"/>
              </w:rPr>
            </w:pPr>
            <w:r w:rsidRPr="00D34239">
              <w:rPr>
                <w:rFonts w:cstheme="minorHAnsi"/>
                <w:sz w:val="20"/>
                <w:szCs w:val="20"/>
              </w:rPr>
              <w:t>2</w:t>
            </w:r>
          </w:p>
        </w:tc>
        <w:tc>
          <w:tcPr>
            <w:tcW w:w="3118" w:type="dxa"/>
            <w:tcBorders>
              <w:bottom w:val="single" w:sz="4" w:space="0" w:color="auto"/>
            </w:tcBorders>
            <w:vAlign w:val="center"/>
          </w:tcPr>
          <w:p w14:paraId="7EC20DA9"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3.3. seminar/ laboratory/ project</w:t>
            </w:r>
          </w:p>
        </w:tc>
        <w:tc>
          <w:tcPr>
            <w:tcW w:w="851" w:type="dxa"/>
            <w:tcBorders>
              <w:bottom w:val="single" w:sz="4" w:space="0" w:color="auto"/>
            </w:tcBorders>
            <w:vAlign w:val="center"/>
          </w:tcPr>
          <w:p w14:paraId="75930DB8" w14:textId="77777777" w:rsidR="00000000" w:rsidRPr="00D34239" w:rsidRDefault="00000000" w:rsidP="00B05EFB">
            <w:pPr>
              <w:spacing w:after="0" w:line="240" w:lineRule="auto"/>
              <w:jc w:val="right"/>
              <w:rPr>
                <w:rFonts w:cstheme="minorHAnsi"/>
              </w:rPr>
            </w:pPr>
            <w:r w:rsidRPr="00D34239">
              <w:rPr>
                <w:rFonts w:cstheme="minorHAnsi"/>
                <w:sz w:val="20"/>
                <w:szCs w:val="20"/>
              </w:rPr>
              <w:t>2</w:t>
            </w:r>
          </w:p>
        </w:tc>
      </w:tr>
      <w:tr w:rsidR="004E578B" w:rsidRPr="00972DAD" w14:paraId="5900397C" w14:textId="77777777" w:rsidTr="001A6D53">
        <w:trPr>
          <w:trHeight w:val="284"/>
        </w:trPr>
        <w:tc>
          <w:tcPr>
            <w:tcW w:w="3397" w:type="dxa"/>
            <w:vAlign w:val="center"/>
          </w:tcPr>
          <w:p w14:paraId="0FE35A2F" w14:textId="77777777" w:rsidR="004E578B" w:rsidRPr="00972DAD" w:rsidRDefault="004E578B" w:rsidP="00C60F8E">
            <w:pPr>
              <w:keepNext/>
              <w:suppressAutoHyphens/>
              <w:spacing w:after="0" w:line="240" w:lineRule="auto"/>
              <w:outlineLvl w:val="1"/>
              <w:rPr>
                <w:rFonts w:ascii="Cambria" w:eastAsia="Times New Roman" w:hAnsi="Cambria" w:cs="Times New Roman"/>
                <w:sz w:val="20"/>
              </w:rPr>
            </w:pPr>
            <w:r>
              <w:rPr>
                <w:rFonts w:ascii="Cambria" w:hAnsi="Cambria"/>
                <w:sz w:val="20"/>
              </w:rPr>
              <w:t>3.4. Total of hours in the curriculum</w:t>
            </w:r>
          </w:p>
        </w:tc>
        <w:tc>
          <w:tcPr>
            <w:tcW w:w="567" w:type="dxa"/>
            <w:vAlign w:val="center"/>
          </w:tcPr>
          <w:p w14:paraId="20076949" w14:textId="77777777" w:rsidR="00000000" w:rsidRPr="00D34239" w:rsidRDefault="00000000" w:rsidP="00973980">
            <w:pPr>
              <w:spacing w:after="0" w:line="240" w:lineRule="auto"/>
              <w:jc w:val="center"/>
              <w:rPr>
                <w:rFonts w:cstheme="minorHAnsi"/>
              </w:rPr>
            </w:pPr>
            <w:r w:rsidRPr="00D34239">
              <w:rPr>
                <w:rFonts w:cstheme="minorHAnsi"/>
                <w:sz w:val="20"/>
                <w:szCs w:val="20"/>
              </w:rPr>
              <w:t>56</w:t>
            </w:r>
          </w:p>
        </w:tc>
        <w:tc>
          <w:tcPr>
            <w:tcW w:w="1985" w:type="dxa"/>
            <w:vAlign w:val="center"/>
          </w:tcPr>
          <w:p w14:paraId="575ECF70" w14:textId="77777777" w:rsidR="004E578B" w:rsidRPr="00972DAD" w:rsidRDefault="004E578B" w:rsidP="001A4A04">
            <w:pPr>
              <w:suppressAutoHyphens/>
              <w:spacing w:after="0" w:line="240" w:lineRule="auto"/>
              <w:rPr>
                <w:rFonts w:ascii="Cambria" w:eastAsia="Times New Roman" w:hAnsi="Cambria" w:cs="Times New Roman"/>
                <w:color w:val="FF0000"/>
                <w:sz w:val="20"/>
              </w:rPr>
            </w:pPr>
            <w:r>
              <w:rPr>
                <w:rFonts w:ascii="Cambria" w:hAnsi="Cambria"/>
                <w:bCs/>
                <w:sz w:val="20"/>
              </w:rPr>
              <w:t>of which: 3.5.</w:t>
            </w:r>
            <w:r>
              <w:rPr>
                <w:rFonts w:ascii="Cambria" w:hAnsi="Cambria"/>
                <w:b/>
                <w:sz w:val="20"/>
              </w:rPr>
              <w:t xml:space="preserve"> </w:t>
            </w:r>
            <w:r>
              <w:rPr>
                <w:rFonts w:ascii="Cambria" w:hAnsi="Cambria"/>
                <w:sz w:val="20"/>
              </w:rPr>
              <w:t>course</w:t>
            </w:r>
            <w:r>
              <w:rPr>
                <w:rFonts w:ascii="Cambria" w:hAnsi="Cambria"/>
                <w:color w:val="FF0000"/>
                <w:sz w:val="20"/>
              </w:rPr>
              <w:t xml:space="preserve"> </w:t>
            </w:r>
          </w:p>
        </w:tc>
        <w:tc>
          <w:tcPr>
            <w:tcW w:w="567" w:type="dxa"/>
            <w:vAlign w:val="center"/>
          </w:tcPr>
          <w:p w14:paraId="6B48E52F" w14:textId="77777777" w:rsidR="00000000" w:rsidRPr="00D34239" w:rsidRDefault="00000000" w:rsidP="00B05EFB">
            <w:pPr>
              <w:spacing w:after="0" w:line="240" w:lineRule="auto"/>
              <w:jc w:val="right"/>
              <w:rPr>
                <w:rFonts w:cstheme="minorHAnsi"/>
              </w:rPr>
            </w:pPr>
            <w:r w:rsidRPr="00D34239">
              <w:rPr>
                <w:rFonts w:cstheme="minorHAnsi"/>
                <w:sz w:val="20"/>
                <w:szCs w:val="20"/>
              </w:rPr>
              <w:t>28</w:t>
            </w:r>
          </w:p>
        </w:tc>
        <w:tc>
          <w:tcPr>
            <w:tcW w:w="3118" w:type="dxa"/>
            <w:vAlign w:val="center"/>
          </w:tcPr>
          <w:p w14:paraId="668D32AF" w14:textId="77777777" w:rsidR="004E578B" w:rsidRPr="00453436" w:rsidRDefault="004E578B" w:rsidP="00453436">
            <w:pPr>
              <w:suppressAutoHyphens/>
              <w:spacing w:after="0" w:line="240" w:lineRule="auto"/>
              <w:rPr>
                <w:rFonts w:ascii="Cambria" w:eastAsia="Times New Roman" w:hAnsi="Cambria" w:cs="Times New Roman"/>
                <w:bCs/>
                <w:sz w:val="20"/>
              </w:rPr>
            </w:pPr>
            <w:r>
              <w:rPr>
                <w:rFonts w:ascii="Cambria" w:hAnsi="Cambria"/>
                <w:bCs/>
                <w:sz w:val="20"/>
              </w:rPr>
              <w:t>3.6. seminar/ laboratory</w:t>
            </w:r>
          </w:p>
        </w:tc>
        <w:tc>
          <w:tcPr>
            <w:tcW w:w="851" w:type="dxa"/>
            <w:vAlign w:val="center"/>
          </w:tcPr>
          <w:p w14:paraId="51DE5218" w14:textId="77777777" w:rsidR="00000000" w:rsidRPr="00D34239" w:rsidRDefault="00000000" w:rsidP="00B05EFB">
            <w:pPr>
              <w:spacing w:after="0" w:line="240" w:lineRule="auto"/>
              <w:jc w:val="right"/>
              <w:rPr>
                <w:rFonts w:cstheme="minorHAnsi"/>
              </w:rPr>
            </w:pPr>
            <w:r w:rsidRPr="00D34239">
              <w:rPr>
                <w:rFonts w:cstheme="minorHAnsi"/>
                <w:sz w:val="20"/>
                <w:szCs w:val="20"/>
              </w:rPr>
              <w:t>28</w:t>
            </w:r>
          </w:p>
        </w:tc>
      </w:tr>
      <w:tr w:rsidR="00117B5A" w:rsidRPr="00972DAD" w14:paraId="59224A14" w14:textId="77777777" w:rsidTr="005D3170">
        <w:trPr>
          <w:trHeight w:val="284"/>
        </w:trPr>
        <w:tc>
          <w:tcPr>
            <w:tcW w:w="9634" w:type="dxa"/>
            <w:gridSpan w:val="5"/>
            <w:vAlign w:val="center"/>
          </w:tcPr>
          <w:p w14:paraId="78AA30EC"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Time allocation for individual study (IS) and self-taught activities (ST)</w:t>
            </w:r>
          </w:p>
        </w:tc>
        <w:tc>
          <w:tcPr>
            <w:tcW w:w="851" w:type="dxa"/>
            <w:vAlign w:val="center"/>
          </w:tcPr>
          <w:p w14:paraId="3423B6A3"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rPr>
            </w:pPr>
            <w:r>
              <w:rPr>
                <w:rFonts w:ascii="Cambria" w:hAnsi="Cambria"/>
                <w:b/>
                <w:sz w:val="20"/>
              </w:rPr>
              <w:t>hours</w:t>
            </w:r>
          </w:p>
        </w:tc>
      </w:tr>
      <w:tr w:rsidR="00117B5A" w:rsidRPr="00972DAD" w14:paraId="42055BE1" w14:textId="77777777" w:rsidTr="005D3170">
        <w:trPr>
          <w:trHeight w:val="284"/>
        </w:trPr>
        <w:tc>
          <w:tcPr>
            <w:tcW w:w="9634" w:type="dxa"/>
            <w:gridSpan w:val="5"/>
            <w:vAlign w:val="center"/>
          </w:tcPr>
          <w:p w14:paraId="1380CA51" w14:textId="77777777" w:rsidR="00117B5A" w:rsidRPr="00972DAD" w:rsidRDefault="00117B5A" w:rsidP="00C60F8E">
            <w:pPr>
              <w:suppressAutoHyphens/>
              <w:spacing w:after="0" w:line="240" w:lineRule="auto"/>
              <w:rPr>
                <w:rFonts w:ascii="Cambria" w:eastAsia="Times New Roman" w:hAnsi="Cambria" w:cs="Times New Roman"/>
                <w:b/>
                <w:sz w:val="20"/>
              </w:rPr>
            </w:pPr>
            <w:r>
              <w:rPr>
                <w:rFonts w:ascii="Cambria" w:hAnsi="Cambria"/>
                <w:sz w:val="20"/>
              </w:rPr>
              <w:t>Learning from textbooks, course materials, bibliography, and notes (IS)</w:t>
            </w:r>
          </w:p>
        </w:tc>
        <w:tc>
          <w:tcPr>
            <w:tcW w:w="851" w:type="dxa"/>
            <w:vAlign w:val="center"/>
          </w:tcPr>
          <w:p w14:paraId="4EDE523A" w14:textId="77777777" w:rsidR="00000000" w:rsidRPr="00D34239" w:rsidRDefault="00000000" w:rsidP="00204445">
            <w:pPr>
              <w:spacing w:after="0" w:line="240" w:lineRule="auto"/>
              <w:jc w:val="right"/>
              <w:rPr>
                <w:rFonts w:cstheme="minorHAnsi"/>
              </w:rPr>
            </w:pPr>
            <w:r w:rsidRPr="00D34239">
              <w:rPr>
                <w:rFonts w:cstheme="minorHAnsi"/>
                <w:sz w:val="20"/>
                <w:szCs w:val="20"/>
              </w:rPr>
              <w:t>14</w:t>
            </w:r>
          </w:p>
        </w:tc>
      </w:tr>
      <w:tr w:rsidR="00117B5A" w:rsidRPr="00972DAD" w14:paraId="65620F02" w14:textId="77777777" w:rsidTr="005D3170">
        <w:trPr>
          <w:trHeight w:val="284"/>
        </w:trPr>
        <w:tc>
          <w:tcPr>
            <w:tcW w:w="9634" w:type="dxa"/>
            <w:gridSpan w:val="5"/>
            <w:vAlign w:val="center"/>
          </w:tcPr>
          <w:p w14:paraId="62A2944A"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Additional research in the library, on subject-specific electronic platforms, and on-site</w:t>
            </w:r>
          </w:p>
        </w:tc>
        <w:tc>
          <w:tcPr>
            <w:tcW w:w="851" w:type="dxa"/>
            <w:vAlign w:val="center"/>
          </w:tcPr>
          <w:p w14:paraId="121FB4A6" w14:textId="77777777" w:rsidR="00000000" w:rsidRPr="00D34239" w:rsidRDefault="00000000" w:rsidP="00204445">
            <w:pPr>
              <w:spacing w:after="0" w:line="240" w:lineRule="auto"/>
              <w:jc w:val="right"/>
              <w:rPr>
                <w:rFonts w:cstheme="minorHAnsi"/>
              </w:rPr>
            </w:pPr>
            <w:r w:rsidRPr="00D34239">
              <w:rPr>
                <w:rFonts w:cstheme="minorHAnsi"/>
                <w:sz w:val="20"/>
                <w:szCs w:val="20"/>
              </w:rPr>
              <w:t>10</w:t>
            </w:r>
          </w:p>
        </w:tc>
      </w:tr>
      <w:tr w:rsidR="00117B5A" w:rsidRPr="00972DAD" w14:paraId="72EC7170" w14:textId="77777777" w:rsidTr="005D3170">
        <w:trPr>
          <w:trHeight w:val="284"/>
        </w:trPr>
        <w:tc>
          <w:tcPr>
            <w:tcW w:w="9634" w:type="dxa"/>
            <w:gridSpan w:val="5"/>
            <w:vAlign w:val="center"/>
          </w:tcPr>
          <w:p w14:paraId="7DE69D3C" w14:textId="77777777" w:rsidR="00117B5A" w:rsidRPr="00972DAD" w:rsidRDefault="00117B5A" w:rsidP="00314E4A">
            <w:pPr>
              <w:keepNext/>
              <w:suppressAutoHyphens/>
              <w:spacing w:after="0" w:line="240" w:lineRule="auto"/>
              <w:outlineLvl w:val="1"/>
              <w:rPr>
                <w:rFonts w:ascii="Cambria" w:eastAsia="Times New Roman" w:hAnsi="Cambria" w:cs="Times New Roman"/>
                <w:color w:val="FF0000"/>
                <w:sz w:val="20"/>
              </w:rPr>
            </w:pPr>
            <w:r>
              <w:rPr>
                <w:rFonts w:ascii="Cambria" w:hAnsi="Cambria"/>
                <w:sz w:val="20"/>
              </w:rPr>
              <w:t xml:space="preserve">Preparing seminars/ laboratories/ projects, assignments, reports, portfolios, and essays </w:t>
            </w:r>
            <w:r>
              <w:rPr>
                <w:rFonts w:ascii="Cambria" w:hAnsi="Cambria"/>
                <w:color w:val="FF0000"/>
                <w:sz w:val="20"/>
              </w:rPr>
              <w:t xml:space="preserve">(greater than or equal to the total number of hours specified in the course </w:t>
            </w:r>
            <w:r w:rsidR="00314E4A">
              <w:rPr>
                <w:rFonts w:ascii="Cambria" w:hAnsi="Cambria"/>
                <w:color w:val="FF0000"/>
                <w:sz w:val="20"/>
              </w:rPr>
              <w:t>calendar</w:t>
            </w:r>
            <w:r>
              <w:rPr>
                <w:rFonts w:ascii="Cambria" w:hAnsi="Cambria"/>
                <w:color w:val="FF0000"/>
                <w:sz w:val="20"/>
              </w:rPr>
              <w:t xml:space="preserve"> for </w:t>
            </w:r>
            <w:r w:rsidR="00314E4A">
              <w:rPr>
                <w:rFonts w:ascii="Cambria" w:hAnsi="Cambria"/>
                <w:color w:val="FF0000"/>
                <w:sz w:val="20"/>
              </w:rPr>
              <w:t>evaluation</w:t>
            </w:r>
            <w:r>
              <w:rPr>
                <w:rFonts w:ascii="Cambria" w:hAnsi="Cambria"/>
                <w:color w:val="FF0000"/>
                <w:sz w:val="20"/>
              </w:rPr>
              <w:t xml:space="preserve"> tasks)</w:t>
            </w:r>
          </w:p>
        </w:tc>
        <w:tc>
          <w:tcPr>
            <w:tcW w:w="851" w:type="dxa"/>
            <w:vAlign w:val="center"/>
          </w:tcPr>
          <w:p w14:paraId="132AFB04" w14:textId="77777777" w:rsidR="00000000" w:rsidRPr="00D34239" w:rsidRDefault="00000000" w:rsidP="00204445">
            <w:pPr>
              <w:spacing w:after="0" w:line="240" w:lineRule="auto"/>
              <w:jc w:val="right"/>
              <w:rPr>
                <w:rFonts w:cstheme="minorHAnsi"/>
              </w:rPr>
            </w:pPr>
            <w:r w:rsidRPr="00D34239">
              <w:rPr>
                <w:rFonts w:cstheme="minorHAnsi"/>
                <w:sz w:val="20"/>
                <w:szCs w:val="20"/>
              </w:rPr>
              <w:t>14</w:t>
            </w:r>
          </w:p>
        </w:tc>
      </w:tr>
      <w:tr w:rsidR="00117B5A" w:rsidRPr="00972DAD" w14:paraId="55117AAD" w14:textId="77777777" w:rsidTr="005D3170">
        <w:trPr>
          <w:trHeight w:val="284"/>
        </w:trPr>
        <w:tc>
          <w:tcPr>
            <w:tcW w:w="9634" w:type="dxa"/>
            <w:gridSpan w:val="5"/>
            <w:vAlign w:val="center"/>
          </w:tcPr>
          <w:p w14:paraId="73C8BD3C"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Tutoring (professional guidance)</w:t>
            </w:r>
          </w:p>
        </w:tc>
        <w:tc>
          <w:tcPr>
            <w:tcW w:w="851" w:type="dxa"/>
            <w:vAlign w:val="center"/>
          </w:tcPr>
          <w:p w14:paraId="7710A832" w14:textId="77777777" w:rsidR="00000000" w:rsidRPr="00D34239" w:rsidRDefault="00000000" w:rsidP="00204445">
            <w:pPr>
              <w:spacing w:after="0" w:line="240" w:lineRule="auto"/>
              <w:jc w:val="right"/>
              <w:rPr>
                <w:rFonts w:cstheme="minorHAnsi"/>
              </w:rPr>
            </w:pPr>
            <w:r w:rsidRPr="00D34239">
              <w:rPr>
                <w:rFonts w:cstheme="minorHAnsi"/>
                <w:sz w:val="20"/>
                <w:szCs w:val="20"/>
              </w:rPr>
              <w:t>4</w:t>
            </w:r>
          </w:p>
        </w:tc>
      </w:tr>
      <w:tr w:rsidR="00117B5A" w:rsidRPr="00972DAD" w14:paraId="43BDD5B2" w14:textId="77777777" w:rsidTr="005D3170">
        <w:trPr>
          <w:trHeight w:val="284"/>
        </w:trPr>
        <w:tc>
          <w:tcPr>
            <w:tcW w:w="9634" w:type="dxa"/>
            <w:gridSpan w:val="5"/>
            <w:vAlign w:val="center"/>
          </w:tcPr>
          <w:p w14:paraId="1A9C2A13"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Examinations </w:t>
            </w:r>
          </w:p>
        </w:tc>
        <w:tc>
          <w:tcPr>
            <w:tcW w:w="851" w:type="dxa"/>
            <w:vAlign w:val="center"/>
          </w:tcPr>
          <w:p w14:paraId="7406CB9A" w14:textId="77777777" w:rsidR="00000000" w:rsidRPr="00D34239" w:rsidRDefault="00000000" w:rsidP="00204445">
            <w:pPr>
              <w:spacing w:after="0" w:line="240" w:lineRule="auto"/>
              <w:jc w:val="right"/>
              <w:rPr>
                <w:rFonts w:cstheme="minorHAnsi"/>
              </w:rPr>
            </w:pPr>
            <w:r w:rsidRPr="00D34239">
              <w:rPr>
                <w:rFonts w:cstheme="minorHAnsi"/>
                <w:sz w:val="20"/>
                <w:szCs w:val="20"/>
              </w:rPr>
              <w:t>2</w:t>
            </w:r>
          </w:p>
        </w:tc>
      </w:tr>
      <w:tr w:rsidR="00117B5A" w:rsidRPr="00972DAD" w14:paraId="24931C21" w14:textId="77777777" w:rsidTr="005D3170">
        <w:trPr>
          <w:trHeight w:val="284"/>
        </w:trPr>
        <w:tc>
          <w:tcPr>
            <w:tcW w:w="9634" w:type="dxa"/>
            <w:gridSpan w:val="5"/>
            <w:vAlign w:val="center"/>
          </w:tcPr>
          <w:p w14:paraId="64BBE627"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Other activities </w:t>
            </w:r>
            <w:r>
              <w:rPr>
                <w:rFonts w:ascii="Cambria" w:hAnsi="Cambria"/>
                <w:color w:val="FF0000"/>
                <w:sz w:val="20"/>
              </w:rPr>
              <w:t>[i.e.: two-way communication with the course coordinator/tutor]</w:t>
            </w:r>
          </w:p>
        </w:tc>
        <w:tc>
          <w:tcPr>
            <w:tcW w:w="851" w:type="dxa"/>
            <w:vAlign w:val="center"/>
          </w:tcPr>
          <w:p w14:paraId="177953DE" w14:textId="77777777" w:rsidR="00000000" w:rsidRPr="00D34239" w:rsidRDefault="00000000" w:rsidP="00A5014E">
            <w:pPr>
              <w:spacing w:after="0" w:line="240" w:lineRule="auto"/>
              <w:rPr>
                <w:rFonts w:cstheme="minorHAnsi"/>
              </w:rPr>
            </w:pPr>
          </w:p>
        </w:tc>
      </w:tr>
      <w:tr w:rsidR="00117B5A" w:rsidRPr="00972DAD" w14:paraId="20D14F1E" w14:textId="77777777" w:rsidTr="005D3170">
        <w:trPr>
          <w:trHeight w:val="284"/>
        </w:trPr>
        <w:tc>
          <w:tcPr>
            <w:tcW w:w="6516" w:type="dxa"/>
            <w:gridSpan w:val="4"/>
            <w:vAlign w:val="center"/>
          </w:tcPr>
          <w:p w14:paraId="3AAAE578"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3.7. Total hours of individual study (IS) and self-taught activities (ST)</w:t>
            </w:r>
          </w:p>
        </w:tc>
        <w:tc>
          <w:tcPr>
            <w:tcW w:w="3969" w:type="dxa"/>
            <w:gridSpan w:val="2"/>
            <w:vAlign w:val="center"/>
          </w:tcPr>
          <w:p w14:paraId="4932115F" w14:textId="77777777" w:rsidR="00000000" w:rsidRPr="00D34239" w:rsidRDefault="00000000" w:rsidP="00FB5C71">
            <w:pPr>
              <w:spacing w:after="0" w:line="240" w:lineRule="auto"/>
              <w:jc w:val="right"/>
              <w:rPr>
                <w:rFonts w:cstheme="minorHAnsi"/>
              </w:rPr>
            </w:pPr>
            <w:r w:rsidRPr="00D34239">
              <w:rPr>
                <w:rFonts w:cstheme="minorHAnsi"/>
                <w:sz w:val="20"/>
                <w:szCs w:val="20"/>
              </w:rPr>
              <w:t>38</w:t>
            </w:r>
          </w:p>
        </w:tc>
      </w:tr>
      <w:tr w:rsidR="004D2236" w:rsidRPr="00972DAD" w14:paraId="37DD0C31" w14:textId="77777777" w:rsidTr="005D3170">
        <w:trPr>
          <w:trHeight w:val="284"/>
        </w:trPr>
        <w:tc>
          <w:tcPr>
            <w:tcW w:w="6516" w:type="dxa"/>
            <w:gridSpan w:val="4"/>
            <w:vAlign w:val="center"/>
          </w:tcPr>
          <w:p w14:paraId="18D4F111"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3.8. Total hours per semester</w:t>
            </w:r>
          </w:p>
        </w:tc>
        <w:tc>
          <w:tcPr>
            <w:tcW w:w="3969" w:type="dxa"/>
            <w:gridSpan w:val="2"/>
            <w:vAlign w:val="center"/>
          </w:tcPr>
          <w:p w14:paraId="3C30D15F" w14:textId="77777777" w:rsidR="00000000" w:rsidRPr="00D34239" w:rsidRDefault="00000000" w:rsidP="00FB5C71">
            <w:pPr>
              <w:spacing w:after="0" w:line="240" w:lineRule="auto"/>
              <w:jc w:val="right"/>
              <w:rPr>
                <w:rFonts w:cstheme="minorHAnsi"/>
              </w:rPr>
            </w:pPr>
            <w:r w:rsidRPr="00D34239">
              <w:rPr>
                <w:rFonts w:cstheme="minorHAnsi"/>
                <w:sz w:val="20"/>
                <w:szCs w:val="20"/>
              </w:rPr>
              <w:t>1</w:t>
            </w:r>
            <w:r w:rsidRPr="00D34239">
              <w:rPr>
                <w:rFonts w:cstheme="minorHAnsi"/>
                <w:sz w:val="20"/>
                <w:szCs w:val="20"/>
              </w:rPr>
              <w:t>0</w:t>
            </w:r>
            <w:r w:rsidRPr="00D34239">
              <w:rPr>
                <w:rFonts w:cstheme="minorHAnsi"/>
                <w:sz w:val="20"/>
                <w:szCs w:val="20"/>
              </w:rPr>
              <w:t>0</w:t>
            </w:r>
          </w:p>
        </w:tc>
      </w:tr>
      <w:tr w:rsidR="004D2236" w:rsidRPr="00972DAD" w14:paraId="1877944A" w14:textId="77777777" w:rsidTr="005D3170">
        <w:trPr>
          <w:trHeight w:val="284"/>
        </w:trPr>
        <w:tc>
          <w:tcPr>
            <w:tcW w:w="6516" w:type="dxa"/>
            <w:gridSpan w:val="4"/>
            <w:vAlign w:val="center"/>
          </w:tcPr>
          <w:p w14:paraId="3629961C"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3.9. Number of credits</w:t>
            </w:r>
          </w:p>
        </w:tc>
        <w:tc>
          <w:tcPr>
            <w:tcW w:w="3969" w:type="dxa"/>
            <w:gridSpan w:val="2"/>
            <w:vAlign w:val="center"/>
          </w:tcPr>
          <w:p w14:paraId="74706FA2" w14:textId="77777777" w:rsidR="00000000" w:rsidRPr="00D34239" w:rsidRDefault="00000000" w:rsidP="00FB5C71">
            <w:pPr>
              <w:spacing w:after="0" w:line="240" w:lineRule="auto"/>
              <w:jc w:val="right"/>
              <w:rPr>
                <w:rFonts w:cstheme="minorHAnsi"/>
              </w:rPr>
            </w:pPr>
            <w:r w:rsidRPr="00D34239">
              <w:rPr>
                <w:rFonts w:cstheme="minorHAnsi"/>
                <w:sz w:val="20"/>
                <w:szCs w:val="20"/>
              </w:rPr>
              <w:t>4</w:t>
            </w:r>
          </w:p>
        </w:tc>
      </w:tr>
    </w:tbl>
    <w:p w14:paraId="3E8086DE"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63C2BE06"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rPr>
      </w:pPr>
      <w:r>
        <w:rPr>
          <w:rFonts w:ascii="Cambria" w:hAnsi="Cambria"/>
          <w:b/>
          <w:sz w:val="20"/>
        </w:rPr>
        <w:t xml:space="preserve">4. Prerequisites </w:t>
      </w:r>
      <w:r>
        <w:rPr>
          <w:rFonts w:ascii="Cambria" w:hAnsi="Cambria"/>
          <w:sz w:val="20"/>
        </w:rPr>
        <w:t>(where applicable)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633B6AE8" w14:textId="77777777" w:rsidTr="00820A4F">
        <w:trPr>
          <w:trHeight w:val="284"/>
        </w:trPr>
        <w:tc>
          <w:tcPr>
            <w:tcW w:w="1844" w:type="dxa"/>
            <w:vAlign w:val="center"/>
          </w:tcPr>
          <w:p w14:paraId="4100E20B"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4.1. curriculum-related</w:t>
            </w:r>
          </w:p>
        </w:tc>
        <w:tc>
          <w:tcPr>
            <w:tcW w:w="8647" w:type="dxa"/>
            <w:tcBorders>
              <w:bottom w:val="single" w:sz="4" w:space="0" w:color="auto"/>
            </w:tcBorders>
            <w:vAlign w:val="center"/>
          </w:tcPr>
          <w:p w14:paraId="59EC8F1E" w14:textId="77777777" w:rsidR="00000000" w:rsidRPr="00D34239" w:rsidRDefault="00000000" w:rsidP="00450A21">
            <w:pPr>
              <w:numPr>
                <w:ilvl w:val="0"/>
                <w:numId w:val="8"/>
              </w:numPr>
              <w:spacing w:after="0" w:line="240" w:lineRule="auto"/>
              <w:rPr>
                <w:rFonts w:cstheme="minorHAnsi"/>
              </w:rPr>
            </w:pPr>
            <w:r w:rsidRPr="00D34239">
              <w:rPr>
                <w:rFonts w:cstheme="minorHAnsi"/>
                <w:sz w:val="20"/>
                <w:szCs w:val="20"/>
              </w:rPr>
              <w:t>Not the case</w:t>
            </w:r>
          </w:p>
        </w:tc>
      </w:tr>
      <w:tr w:rsidR="00221B6D" w:rsidRPr="00972DAD" w14:paraId="3E4AB2B8" w14:textId="77777777" w:rsidTr="00820A4F">
        <w:trPr>
          <w:trHeight w:val="284"/>
        </w:trPr>
        <w:tc>
          <w:tcPr>
            <w:tcW w:w="1844" w:type="dxa"/>
            <w:vAlign w:val="center"/>
          </w:tcPr>
          <w:p w14:paraId="79812D87"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4.2 skills-related</w:t>
            </w:r>
          </w:p>
        </w:tc>
        <w:tc>
          <w:tcPr>
            <w:tcW w:w="8647" w:type="dxa"/>
            <w:vAlign w:val="center"/>
          </w:tcPr>
          <w:p w14:paraId="6BBC9FC8" w14:textId="77777777" w:rsidR="00000000" w:rsidRPr="00D34239" w:rsidRDefault="00000000" w:rsidP="00450A21">
            <w:pPr>
              <w:numPr>
                <w:ilvl w:val="0"/>
                <w:numId w:val="8"/>
              </w:numPr>
              <w:spacing w:after="0" w:line="240" w:lineRule="auto"/>
              <w:rPr>
                <w:rFonts w:cstheme="minorHAnsi"/>
              </w:rPr>
            </w:pPr>
            <w:r w:rsidRPr="00D34239">
              <w:rPr>
                <w:rFonts w:cstheme="minorHAnsi"/>
                <w:sz w:val="20"/>
                <w:szCs w:val="20"/>
              </w:rPr>
              <w:t>Not the case</w:t>
            </w:r>
          </w:p>
        </w:tc>
      </w:tr>
    </w:tbl>
    <w:p w14:paraId="52B70872"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52CBE1D1" w14:textId="77777777" w:rsidR="008E6D88" w:rsidRPr="00D12BC3" w:rsidRDefault="008E6D88" w:rsidP="00AB0DE7">
      <w:pPr>
        <w:suppressAutoHyphens/>
        <w:spacing w:after="0" w:line="240" w:lineRule="auto"/>
        <w:ind w:hanging="426"/>
        <w:rPr>
          <w:rFonts w:ascii="Cambria" w:hAnsi="Cambria"/>
          <w:sz w:val="20"/>
          <w:szCs w:val="20"/>
        </w:rPr>
      </w:pPr>
      <w:r>
        <w:rPr>
          <w:rFonts w:ascii="Cambria" w:hAnsi="Cambria"/>
          <w:b/>
          <w:sz w:val="20"/>
        </w:rPr>
        <w:t xml:space="preserve">5. Specific conditions </w:t>
      </w:r>
      <w:r>
        <w:rPr>
          <w:rFonts w:ascii="Cambria" w:hAnsi="Cambria"/>
          <w:sz w:val="20"/>
        </w:rPr>
        <w:t>(where applicable)</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6C0C8BB9" w14:textId="77777777" w:rsidTr="00050CF7">
        <w:trPr>
          <w:trHeight w:val="284"/>
        </w:trPr>
        <w:tc>
          <w:tcPr>
            <w:tcW w:w="4395" w:type="dxa"/>
            <w:vAlign w:val="center"/>
          </w:tcPr>
          <w:p w14:paraId="72A2F80C" w14:textId="77777777" w:rsidR="00844EAD" w:rsidRPr="00972DAD" w:rsidRDefault="00844EAD" w:rsidP="00C60F8E">
            <w:pPr>
              <w:suppressAutoHyphens/>
              <w:spacing w:after="0" w:line="240" w:lineRule="auto"/>
              <w:rPr>
                <w:rFonts w:ascii="Cambria" w:eastAsia="Times New Roman" w:hAnsi="Cambria" w:cs="Times New Roman"/>
                <w:sz w:val="20"/>
              </w:rPr>
            </w:pPr>
            <w:r>
              <w:rPr>
                <w:rFonts w:ascii="Cambria" w:hAnsi="Cambria"/>
                <w:sz w:val="20"/>
              </w:rPr>
              <w:t>5.1. course-related</w:t>
            </w:r>
          </w:p>
        </w:tc>
        <w:tc>
          <w:tcPr>
            <w:tcW w:w="6044" w:type="dxa"/>
            <w:vAlign w:val="center"/>
          </w:tcPr>
          <w:p w14:paraId="7112DE7D" w14:textId="77777777" w:rsidR="00000000" w:rsidRPr="00D34239" w:rsidRDefault="00000000" w:rsidP="00D27E4B">
            <w:pPr>
              <w:numPr>
                <w:ilvl w:val="0"/>
                <w:numId w:val="16"/>
              </w:numPr>
              <w:spacing w:after="0" w:line="240" w:lineRule="auto"/>
              <w:ind w:left="346"/>
              <w:jc w:val="both"/>
              <w:rPr>
                <w:rFonts w:cstheme="minorHAnsi"/>
              </w:rPr>
            </w:pPr>
            <w:r w:rsidRPr="00D34239">
              <w:rPr>
                <w:rFonts w:cstheme="minorHAnsi"/>
                <w:sz w:val="20"/>
                <w:szCs w:val="20"/>
              </w:rPr>
              <w:t>According to the UBB and FSPAC regulations</w:t>
            </w:r>
            <w:r w:rsidRPr="00D34239">
              <w:rPr>
                <w:rFonts w:cstheme="minorHAnsi"/>
                <w:sz w:val="20"/>
                <w:szCs w:val="20"/>
              </w:rPr>
              <w:t>, attendance at the course lectures is not mandatory to pass</w:t>
            </w:r>
            <w:r w:rsidRPr="00D34239">
              <w:rPr>
                <w:rFonts w:cstheme="minorHAnsi"/>
                <w:sz w:val="20"/>
                <w:szCs w:val="20"/>
              </w:rPr>
              <w:t xml:space="preserve"> the course.</w:t>
            </w:r>
          </w:p>
          <w:p w14:paraId="7BEE649B" w14:textId="77777777" w:rsidR="00000000" w:rsidRPr="00D34239" w:rsidRDefault="00000000" w:rsidP="00D27E4B">
            <w:pPr>
              <w:numPr>
                <w:ilvl w:val="0"/>
                <w:numId w:val="16"/>
              </w:numPr>
              <w:spacing w:after="0" w:line="240" w:lineRule="auto"/>
              <w:ind w:left="346"/>
              <w:jc w:val="both"/>
              <w:rPr>
                <w:rFonts w:cstheme="minorHAnsi"/>
              </w:rPr>
            </w:pPr>
            <w:r w:rsidRPr="00D34239">
              <w:rPr>
                <w:rFonts w:cstheme="minorHAnsi"/>
                <w:sz w:val="20"/>
                <w:szCs w:val="20"/>
              </w:rPr>
              <w:t>The subject taught by the teacher in the course is an integral part of the exam subject, complementary to the bibliography sent to the students and provided in the syllabus.</w:t>
            </w:r>
          </w:p>
          <w:p w14:paraId="0396909D" w14:textId="77777777" w:rsidR="00000000" w:rsidRPr="00D34239" w:rsidRDefault="00000000" w:rsidP="00D27E4B">
            <w:pPr>
              <w:numPr>
                <w:ilvl w:val="0"/>
                <w:numId w:val="16"/>
              </w:numPr>
              <w:spacing w:after="0" w:line="240" w:lineRule="auto"/>
              <w:ind w:left="346"/>
              <w:jc w:val="both"/>
              <w:rPr>
                <w:rFonts w:cstheme="minorHAnsi"/>
              </w:rPr>
            </w:pPr>
            <w:r w:rsidRPr="00D34239">
              <w:rPr>
                <w:rFonts w:cstheme="minorHAnsi"/>
                <w:sz w:val="20"/>
                <w:szCs w:val="20"/>
              </w:rPr>
              <w:lastRenderedPageBreak/>
              <w:t xml:space="preserve">The course is </w:t>
            </w:r>
            <w:r w:rsidRPr="00D34239">
              <w:rPr>
                <w:rFonts w:cstheme="minorHAnsi"/>
                <w:sz w:val="20"/>
                <w:szCs w:val="20"/>
              </w:rPr>
              <w:t>organised</w:t>
            </w:r>
            <w:r w:rsidRPr="00D34239">
              <w:rPr>
                <w:rFonts w:cstheme="minorHAnsi"/>
                <w:sz w:val="20"/>
                <w:szCs w:val="20"/>
              </w:rPr>
              <w:t xml:space="preserve"> according to the schedule approved by the department and communicated to students at the beginning of the semester. </w:t>
            </w:r>
          </w:p>
          <w:p w14:paraId="423685B7" w14:textId="77777777" w:rsidR="00000000" w:rsidRPr="00D34239" w:rsidRDefault="00000000" w:rsidP="00520719">
            <w:pPr>
              <w:numPr>
                <w:ilvl w:val="0"/>
                <w:numId w:val="16"/>
              </w:numPr>
              <w:spacing w:after="0" w:line="240" w:lineRule="auto"/>
              <w:ind w:left="346"/>
              <w:jc w:val="both"/>
              <w:rPr>
                <w:rFonts w:cstheme="minorHAnsi"/>
              </w:rPr>
            </w:pPr>
            <w:r w:rsidRPr="00D34239">
              <w:rPr>
                <w:rFonts w:cstheme="minorHAnsi"/>
                <w:sz w:val="20"/>
                <w:szCs w:val="20"/>
              </w:rPr>
              <w:t xml:space="preserve">Course recoveries are only held </w:t>
            </w:r>
            <w:r w:rsidRPr="00D34239">
              <w:rPr>
                <w:rFonts w:cstheme="minorHAnsi"/>
                <w:sz w:val="20"/>
                <w:szCs w:val="20"/>
              </w:rPr>
              <w:t>when they overlap with official bank holidays or when the course holder cannot take a course for objective reasons. The recovery schedule is established in agreement with the students</w:t>
            </w:r>
            <w:r w:rsidRPr="00D34239">
              <w:rPr>
                <w:rFonts w:cstheme="minorHAnsi"/>
                <w:sz w:val="20"/>
                <w:szCs w:val="20"/>
              </w:rPr>
              <w:t xml:space="preserve"> through their representatives.</w:t>
            </w:r>
          </w:p>
          <w:p w14:paraId="40B49D8A" w14:textId="77777777" w:rsidR="00000000" w:rsidRPr="00D34239" w:rsidRDefault="00000000" w:rsidP="000859A0">
            <w:pPr>
              <w:spacing w:after="0" w:line="240" w:lineRule="auto"/>
              <w:ind w:left="-14"/>
              <w:jc w:val="both"/>
              <w:rPr>
                <w:rFonts w:cstheme="minorHAnsi"/>
              </w:rPr>
            </w:pPr>
          </w:p>
        </w:tc>
      </w:tr>
      <w:tr w:rsidR="00050CF7" w:rsidRPr="00972DAD" w14:paraId="6EEBA036" w14:textId="77777777" w:rsidTr="00050CF7">
        <w:trPr>
          <w:trHeight w:val="284"/>
        </w:trPr>
        <w:tc>
          <w:tcPr>
            <w:tcW w:w="4395" w:type="dxa"/>
            <w:vAlign w:val="center"/>
          </w:tcPr>
          <w:p w14:paraId="38593B2F" w14:textId="77777777" w:rsidR="00050CF7" w:rsidRPr="00972DAD" w:rsidRDefault="00050CF7" w:rsidP="00050CF7">
            <w:pPr>
              <w:suppressAutoHyphens/>
              <w:spacing w:after="0" w:line="240" w:lineRule="auto"/>
              <w:rPr>
                <w:rFonts w:ascii="Cambria" w:eastAsia="Times New Roman" w:hAnsi="Cambria" w:cs="Times New Roman"/>
                <w:sz w:val="20"/>
              </w:rPr>
            </w:pPr>
            <w:r>
              <w:rPr>
                <w:rFonts w:ascii="Cambria" w:hAnsi="Cambria"/>
                <w:sz w:val="20"/>
              </w:rPr>
              <w:lastRenderedPageBreak/>
              <w:t>5.2. seminar/laboratory-related</w:t>
            </w:r>
          </w:p>
        </w:tc>
        <w:tc>
          <w:tcPr>
            <w:tcW w:w="6044" w:type="dxa"/>
          </w:tcPr>
          <w:p w14:paraId="52404108" w14:textId="77777777" w:rsidR="00000000" w:rsidRPr="00D34239" w:rsidRDefault="00000000" w:rsidP="00D27E4B">
            <w:pPr>
              <w:numPr>
                <w:ilvl w:val="0"/>
                <w:numId w:val="16"/>
              </w:numPr>
              <w:spacing w:after="0" w:line="240" w:lineRule="auto"/>
              <w:ind w:left="346"/>
              <w:jc w:val="both"/>
              <w:rPr>
                <w:rFonts w:cstheme="minorHAnsi"/>
              </w:rPr>
            </w:pPr>
            <w:r w:rsidRPr="00D34239">
              <w:rPr>
                <w:rFonts w:cstheme="minorHAnsi"/>
                <w:sz w:val="20"/>
                <w:szCs w:val="20"/>
              </w:rPr>
              <w:t>S</w:t>
            </w:r>
            <w:r w:rsidRPr="00D34239">
              <w:rPr>
                <w:rFonts w:cstheme="minorHAnsi"/>
                <w:sz w:val="20"/>
                <w:szCs w:val="20"/>
              </w:rPr>
              <w:t xml:space="preserve">eminar attendance is mandatory for </w:t>
            </w:r>
            <w:r w:rsidRPr="00D34239">
              <w:rPr>
                <w:rFonts w:cstheme="minorHAnsi"/>
                <w:sz w:val="20"/>
                <w:szCs w:val="20"/>
              </w:rPr>
              <w:t xml:space="preserve">at least </w:t>
            </w:r>
            <w:r w:rsidRPr="00D34239">
              <w:rPr>
                <w:rFonts w:cstheme="minorHAnsi"/>
                <w:sz w:val="20"/>
                <w:szCs w:val="20"/>
              </w:rPr>
              <w:t>75% of all seminar</w:t>
            </w:r>
            <w:r w:rsidRPr="00D34239">
              <w:rPr>
                <w:rFonts w:cstheme="minorHAnsi"/>
                <w:sz w:val="20"/>
                <w:szCs w:val="20"/>
              </w:rPr>
              <w:t xml:space="preserve"> activities </w:t>
            </w:r>
            <w:r w:rsidRPr="00D34239">
              <w:rPr>
                <w:rFonts w:cstheme="minorHAnsi"/>
                <w:sz w:val="20"/>
                <w:szCs w:val="20"/>
              </w:rPr>
              <w:t xml:space="preserve">during the semester. Fulfilling the attendance criterion is a mandatory condition for entering the </w:t>
            </w:r>
            <w:r w:rsidRPr="00D34239">
              <w:rPr>
                <w:rFonts w:cstheme="minorHAnsi"/>
                <w:sz w:val="20"/>
                <w:szCs w:val="20"/>
              </w:rPr>
              <w:t xml:space="preserve">final </w:t>
            </w:r>
            <w:r w:rsidRPr="00D34239">
              <w:rPr>
                <w:rFonts w:cstheme="minorHAnsi"/>
                <w:sz w:val="20"/>
                <w:szCs w:val="20"/>
              </w:rPr>
              <w:t>exam.</w:t>
            </w:r>
          </w:p>
          <w:p w14:paraId="060BAA46" w14:textId="77777777" w:rsidR="00000000" w:rsidRPr="00D34239" w:rsidRDefault="00000000" w:rsidP="00D27E4B">
            <w:pPr>
              <w:numPr>
                <w:ilvl w:val="0"/>
                <w:numId w:val="16"/>
              </w:numPr>
              <w:spacing w:after="0" w:line="240" w:lineRule="auto"/>
              <w:ind w:left="346"/>
              <w:jc w:val="both"/>
              <w:rPr>
                <w:rFonts w:cstheme="minorHAnsi"/>
              </w:rPr>
            </w:pPr>
            <w:r w:rsidRPr="00D34239">
              <w:rPr>
                <w:rFonts w:cstheme="minorHAnsi"/>
                <w:sz w:val="20"/>
                <w:szCs w:val="20"/>
              </w:rPr>
              <w:t>The impossibility of participating in the seminar for objective reasons (medical situations, overlaps with schedules to other study programs in which the student is enrolled, other professional obligations that cannot be rescheduled, etc.) is announced to the course holder and the seminar holder at the beginning of the semester or as soon as they appear.</w:t>
            </w:r>
          </w:p>
          <w:p w14:paraId="088FF528" w14:textId="77777777" w:rsidR="00000000" w:rsidRPr="00D34239" w:rsidRDefault="00000000" w:rsidP="006F78D6">
            <w:pPr>
              <w:numPr>
                <w:ilvl w:val="0"/>
                <w:numId w:val="16"/>
              </w:numPr>
              <w:spacing w:after="0" w:line="240" w:lineRule="auto"/>
              <w:ind w:left="346"/>
              <w:jc w:val="both"/>
              <w:rPr>
                <w:rFonts w:cstheme="minorHAnsi"/>
              </w:rPr>
            </w:pPr>
            <w:r w:rsidRPr="00D34239">
              <w:rPr>
                <w:rFonts w:cstheme="minorHAnsi"/>
                <w:sz w:val="20"/>
                <w:szCs w:val="20"/>
              </w:rPr>
              <w:t xml:space="preserve">The seminar is </w:t>
            </w:r>
            <w:r w:rsidRPr="00D34239">
              <w:rPr>
                <w:rFonts w:cstheme="minorHAnsi"/>
                <w:sz w:val="20"/>
                <w:szCs w:val="20"/>
              </w:rPr>
              <w:t>organised</w:t>
            </w:r>
            <w:r w:rsidRPr="00D34239">
              <w:rPr>
                <w:rFonts w:cstheme="minorHAnsi"/>
                <w:sz w:val="20"/>
                <w:szCs w:val="20"/>
              </w:rPr>
              <w:t xml:space="preserve"> according to the schedule approved by the department and sent to students at the beginning of the semester. </w:t>
            </w:r>
          </w:p>
          <w:p w14:paraId="15BCBC14" w14:textId="77777777" w:rsidR="00000000" w:rsidRPr="00D34239" w:rsidRDefault="00000000" w:rsidP="006F78D6">
            <w:pPr>
              <w:numPr>
                <w:ilvl w:val="0"/>
                <w:numId w:val="16"/>
              </w:numPr>
              <w:spacing w:after="0" w:line="240" w:lineRule="auto"/>
              <w:ind w:left="346"/>
              <w:jc w:val="both"/>
              <w:rPr>
                <w:rFonts w:cstheme="minorHAnsi"/>
              </w:rPr>
            </w:pPr>
            <w:r w:rsidRPr="00D34239">
              <w:rPr>
                <w:rFonts w:cstheme="minorHAnsi"/>
                <w:sz w:val="20"/>
                <w:szCs w:val="20"/>
              </w:rPr>
              <w:t xml:space="preserve">Seminar recoveries are only held </w:t>
            </w:r>
            <w:r w:rsidRPr="00D34239">
              <w:rPr>
                <w:rFonts w:cstheme="minorHAnsi"/>
                <w:sz w:val="20"/>
                <w:szCs w:val="20"/>
              </w:rPr>
              <w:t>when they overlap with official bank holidays or when the course holder cannot take a course for objective reasons. The recovery schedule is established in agreement with the students</w:t>
            </w:r>
            <w:r w:rsidRPr="00D34239">
              <w:rPr>
                <w:rFonts w:cstheme="minorHAnsi"/>
                <w:sz w:val="20"/>
                <w:szCs w:val="20"/>
              </w:rPr>
              <w:t xml:space="preserve"> through their representatives.</w:t>
            </w:r>
          </w:p>
          <w:p w14:paraId="0487F5C1" w14:textId="77777777" w:rsidR="00000000" w:rsidRPr="00D34239" w:rsidRDefault="00000000" w:rsidP="008C2259">
            <w:pPr>
              <w:spacing w:after="0" w:line="240" w:lineRule="auto"/>
              <w:jc w:val="both"/>
              <w:rPr>
                <w:rFonts w:cstheme="minorHAnsi"/>
              </w:rPr>
            </w:pPr>
            <w:r w:rsidRPr="00D34239">
              <w:rPr>
                <w:rFonts w:cstheme="minorHAnsi"/>
                <w:sz w:val="20"/>
                <w:szCs w:val="20"/>
              </w:rPr>
              <w:t xml:space="preserve">Note: </w:t>
            </w:r>
            <w:r w:rsidRPr="00D34239">
              <w:rPr>
                <w:rFonts w:cstheme="minorHAnsi"/>
                <w:sz w:val="20"/>
                <w:szCs w:val="20"/>
              </w:rPr>
              <w:t>The final exam includes a seminar component. If the student's work</w:t>
            </w:r>
            <w:r w:rsidRPr="00D34239">
              <w:rPr>
                <w:rFonts w:cstheme="minorHAnsi"/>
                <w:sz w:val="20"/>
                <w:szCs w:val="20"/>
              </w:rPr>
              <w:t xml:space="preserve"> does not meet the </w:t>
            </w:r>
            <w:r w:rsidRPr="00D34239">
              <w:rPr>
                <w:rFonts w:cstheme="minorHAnsi"/>
                <w:sz w:val="20"/>
                <w:szCs w:val="20"/>
              </w:rPr>
              <w:t>seminar requirements to promote this discipline,</w:t>
            </w:r>
            <w:r w:rsidRPr="00D34239">
              <w:rPr>
                <w:rFonts w:cstheme="minorHAnsi"/>
                <w:sz w:val="20"/>
                <w:szCs w:val="20"/>
              </w:rPr>
              <w:t xml:space="preserve"> </w:t>
            </w:r>
            <w:r w:rsidRPr="00D34239">
              <w:rPr>
                <w:rFonts w:cstheme="minorHAnsi"/>
                <w:sz w:val="20"/>
                <w:szCs w:val="20"/>
              </w:rPr>
              <w:t>the student will not be admitted to the</w:t>
            </w:r>
            <w:r w:rsidRPr="00D34239">
              <w:rPr>
                <w:rFonts w:cstheme="minorHAnsi"/>
                <w:sz w:val="20"/>
                <w:szCs w:val="20"/>
              </w:rPr>
              <w:t xml:space="preserve"> final</w:t>
            </w:r>
            <w:r w:rsidRPr="00D34239">
              <w:rPr>
                <w:rFonts w:cstheme="minorHAnsi"/>
                <w:sz w:val="20"/>
                <w:szCs w:val="20"/>
              </w:rPr>
              <w:t xml:space="preserve"> exam</w:t>
            </w:r>
            <w:r w:rsidRPr="00D34239">
              <w:rPr>
                <w:rFonts w:cstheme="minorHAnsi"/>
                <w:sz w:val="20"/>
                <w:szCs w:val="20"/>
              </w:rPr>
              <w:t>.</w:t>
            </w:r>
          </w:p>
        </w:tc>
      </w:tr>
    </w:tbl>
    <w:p w14:paraId="606E332C" w14:textId="77777777" w:rsidR="0086570A" w:rsidRPr="00DF37B8" w:rsidRDefault="00D12BC3" w:rsidP="0084433E">
      <w:pPr>
        <w:suppressAutoHyphens/>
        <w:spacing w:after="0" w:line="240" w:lineRule="auto"/>
        <w:ind w:hanging="426"/>
        <w:rPr>
          <w:rFonts w:ascii="Cambria" w:eastAsia="Times New Roman" w:hAnsi="Cambria" w:cs="Times New Roman"/>
          <w:b/>
          <w:i/>
          <w:iCs/>
          <w:sz w:val="20"/>
        </w:rPr>
      </w:pPr>
      <w:r>
        <w:rPr>
          <w:rFonts w:ascii="Cambria" w:hAnsi="Cambria"/>
          <w:b/>
          <w:sz w:val="20"/>
        </w:rPr>
        <w:t>6.1. Competenc</w:t>
      </w:r>
      <w:r w:rsidR="00314E4A">
        <w:rPr>
          <w:rFonts w:ascii="Cambria" w:hAnsi="Cambria"/>
          <w:b/>
          <w:sz w:val="20"/>
        </w:rPr>
        <w:t>i</w:t>
      </w:r>
      <w:r>
        <w:rPr>
          <w:rFonts w:ascii="Cambria" w:hAnsi="Cambria"/>
          <w:b/>
          <w:sz w:val="20"/>
        </w:rPr>
        <w:t xml:space="preserve">es resulting from the completion of the degree programme </w:t>
      </w:r>
      <w:r w:rsidRPr="00DF37B8">
        <w:rPr>
          <w:rFonts w:ascii="Cambria" w:hAnsi="Cambria"/>
          <w:b/>
          <w:i/>
          <w:iCs/>
          <w:sz w:val="20"/>
        </w:rPr>
        <w:t>(as referred to in the curriculum)</w:t>
      </w:r>
      <w:r w:rsidRPr="00DF37B8">
        <w:rPr>
          <w:rFonts w:ascii="Cambria" w:eastAsia="Times New Roman" w:hAnsi="Cambria" w:cs="Times New Roman"/>
          <w:b/>
          <w:bCs/>
          <w:i/>
          <w:i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7637A567" w14:textId="77777777" w:rsidTr="0055138F">
        <w:trPr>
          <w:cantSplit/>
          <w:trHeight w:val="397"/>
        </w:trPr>
        <w:tc>
          <w:tcPr>
            <w:tcW w:w="10491" w:type="dxa"/>
            <w:gridSpan w:val="2"/>
            <w:vAlign w:val="center"/>
          </w:tcPr>
          <w:p w14:paraId="7EAE0D0D"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Professional competencies</w:t>
            </w:r>
          </w:p>
        </w:tc>
      </w:tr>
      <w:tr w:rsidR="00ED2FBF" w:rsidRPr="0039068A" w14:paraId="54FF5D75" w14:textId="77777777" w:rsidTr="0037232C">
        <w:trPr>
          <w:cantSplit/>
          <w:trHeight w:val="397"/>
        </w:trPr>
        <w:tc>
          <w:tcPr>
            <w:tcW w:w="1419" w:type="dxa"/>
            <w:vAlign w:val="center"/>
          </w:tcPr>
          <w:p w14:paraId="4FD16005"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2E5D868B" w14:textId="77777777" w:rsidR="00ED2FBF" w:rsidRPr="000315BD" w:rsidRDefault="0055138F" w:rsidP="0084433E">
            <w:pPr>
              <w:spacing w:after="0" w:line="240" w:lineRule="auto"/>
              <w:rPr>
                <w:rFonts w:ascii="Cambria" w:hAnsi="Cambria"/>
                <w:b/>
                <w:bCs/>
                <w:sz w:val="20"/>
                <w:szCs w:val="20"/>
              </w:rPr>
            </w:pPr>
            <w:r>
              <w:rPr>
                <w:rFonts w:ascii="Cambria" w:hAnsi="Cambria"/>
                <w:b/>
                <w:bCs/>
                <w:sz w:val="20"/>
                <w:szCs w:val="20"/>
              </w:rPr>
              <w:t>Competency</w:t>
            </w:r>
          </w:p>
        </w:tc>
      </w:tr>
      <w:tr w:rsidR="00ED2FBF" w:rsidRPr="0039068A" w14:paraId="53A7EC52" w14:textId="77777777" w:rsidTr="0037232C">
        <w:trPr>
          <w:cantSplit/>
          <w:trHeight w:val="397"/>
        </w:trPr>
        <w:tc>
          <w:tcPr>
            <w:tcW w:w="1419" w:type="dxa"/>
            <w:vAlign w:val="center"/>
          </w:tcPr>
          <w:p w14:paraId="63B13EF9" w14:textId="77777777" w:rsidR="00ED2FBF" w:rsidRPr="005025A3" w:rsidRDefault="000315BD" w:rsidP="0055138F">
            <w:pPr>
              <w:spacing w:after="0" w:line="240" w:lineRule="auto"/>
              <w:jc w:val="center"/>
              <w:rPr>
                <w:rFonts w:ascii="Cambria" w:hAnsi="Cambria"/>
                <w:b/>
                <w:color w:val="0070C0"/>
                <w:sz w:val="20"/>
                <w:szCs w:val="20"/>
              </w:rPr>
            </w:pPr>
            <w:r>
              <w:rPr>
                <w:rFonts w:ascii="Cambria" w:hAnsi="Cambria"/>
                <w:b/>
                <w:color w:val="0070C0"/>
                <w:sz w:val="20"/>
                <w:szCs w:val="20"/>
              </w:rPr>
              <w:t>PC1</w:t>
            </w:r>
          </w:p>
        </w:tc>
        <w:tc>
          <w:tcPr>
            <w:tcW w:w="9072" w:type="dxa"/>
            <w:vAlign w:val="center"/>
          </w:tcPr>
          <w:p w14:paraId="21C9BEC2" w14:textId="77777777" w:rsidR="00ED2FBF" w:rsidRPr="00A74D64" w:rsidRDefault="00BB3399" w:rsidP="00BB3399">
            <w:pPr>
              <w:suppressAutoHyphens/>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223B93" w:rsidRPr="0039068A" w14:paraId="2AAE2F0A" w14:textId="77777777" w:rsidTr="0037232C">
        <w:trPr>
          <w:cantSplit/>
          <w:trHeight w:val="397"/>
        </w:trPr>
        <w:tc>
          <w:tcPr>
            <w:tcW w:w="1419" w:type="dxa"/>
            <w:vAlign w:val="center"/>
          </w:tcPr>
          <w:p w14:paraId="6C21E971"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PC2</w:t>
            </w:r>
          </w:p>
        </w:tc>
        <w:tc>
          <w:tcPr>
            <w:tcW w:w="9072" w:type="dxa"/>
            <w:vAlign w:val="center"/>
          </w:tcPr>
          <w:p w14:paraId="6C058437"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r>
      <w:tr w:rsidR="00223B93" w:rsidRPr="0039068A" w14:paraId="37472FE5" w14:textId="77777777" w:rsidTr="0037232C">
        <w:trPr>
          <w:cantSplit/>
          <w:trHeight w:val="397"/>
        </w:trPr>
        <w:tc>
          <w:tcPr>
            <w:tcW w:w="1419" w:type="dxa"/>
            <w:vAlign w:val="center"/>
          </w:tcPr>
          <w:p w14:paraId="774F4C40"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PC3</w:t>
            </w:r>
          </w:p>
        </w:tc>
        <w:tc>
          <w:tcPr>
            <w:tcW w:w="9072" w:type="dxa"/>
            <w:vAlign w:val="center"/>
          </w:tcPr>
          <w:p w14:paraId="382D273D"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r>
      <w:tr w:rsidR="00223B93" w:rsidRPr="0039068A" w14:paraId="7D05DB40" w14:textId="77777777" w:rsidTr="0037232C">
        <w:trPr>
          <w:cantSplit/>
          <w:trHeight w:val="397"/>
        </w:trPr>
        <w:tc>
          <w:tcPr>
            <w:tcW w:w="1419" w:type="dxa"/>
            <w:vAlign w:val="center"/>
          </w:tcPr>
          <w:p w14:paraId="41052AC6"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PC4</w:t>
            </w:r>
          </w:p>
        </w:tc>
        <w:tc>
          <w:tcPr>
            <w:tcW w:w="9072" w:type="dxa"/>
            <w:vAlign w:val="center"/>
          </w:tcPr>
          <w:p w14:paraId="7E46CBD0"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r>
      <w:tr w:rsidR="0055138F" w:rsidRPr="0039068A" w14:paraId="6B8DF753" w14:textId="77777777" w:rsidTr="0037232C">
        <w:trPr>
          <w:cantSplit/>
          <w:trHeight w:val="397"/>
        </w:trPr>
        <w:tc>
          <w:tcPr>
            <w:tcW w:w="1419" w:type="dxa"/>
            <w:vAlign w:val="center"/>
          </w:tcPr>
          <w:p w14:paraId="64B92DA5" w14:textId="77777777" w:rsidR="0055138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PC5</w:t>
            </w:r>
          </w:p>
        </w:tc>
        <w:tc>
          <w:tcPr>
            <w:tcW w:w="9072" w:type="dxa"/>
            <w:vAlign w:val="center"/>
          </w:tcPr>
          <w:p w14:paraId="2F18F579" w14:textId="77777777" w:rsidR="0055138F" w:rsidRPr="00A74D64" w:rsidRDefault="00BB3399" w:rsidP="0084433E">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r>
      <w:tr w:rsidR="00ED2FBF" w:rsidRPr="0039068A" w14:paraId="58D68CA7" w14:textId="77777777" w:rsidTr="0037232C">
        <w:trPr>
          <w:cantSplit/>
          <w:trHeight w:val="397"/>
        </w:trPr>
        <w:tc>
          <w:tcPr>
            <w:tcW w:w="1419" w:type="dxa"/>
            <w:vAlign w:val="center"/>
          </w:tcPr>
          <w:p w14:paraId="40561939" w14:textId="77777777" w:rsidR="00ED2FB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9072" w:type="dxa"/>
            <w:vAlign w:val="center"/>
          </w:tcPr>
          <w:p w14:paraId="4212731A" w14:textId="77777777" w:rsidR="00ED2FBF" w:rsidRPr="00A74D64" w:rsidRDefault="00BB3399" w:rsidP="0084433E">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r>
      <w:tr w:rsidR="00ED2FBF" w:rsidRPr="0039068A" w14:paraId="324009E6" w14:textId="77777777" w:rsidTr="0055138F">
        <w:trPr>
          <w:cantSplit/>
          <w:trHeight w:val="397"/>
        </w:trPr>
        <w:tc>
          <w:tcPr>
            <w:tcW w:w="10491" w:type="dxa"/>
            <w:gridSpan w:val="2"/>
            <w:vAlign w:val="center"/>
          </w:tcPr>
          <w:p w14:paraId="39DEC533"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Transversal competencies</w:t>
            </w:r>
          </w:p>
        </w:tc>
      </w:tr>
      <w:tr w:rsidR="000315BD" w:rsidRPr="0039068A" w14:paraId="7F2619A1" w14:textId="77777777" w:rsidTr="0037232C">
        <w:trPr>
          <w:cantSplit/>
          <w:trHeight w:val="397"/>
        </w:trPr>
        <w:tc>
          <w:tcPr>
            <w:tcW w:w="1419" w:type="dxa"/>
            <w:vAlign w:val="center"/>
          </w:tcPr>
          <w:p w14:paraId="5DC88442"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7086D1A8" w14:textId="77777777" w:rsidR="000315BD" w:rsidRPr="000B7D0D" w:rsidRDefault="000315BD" w:rsidP="000315BD">
            <w:pPr>
              <w:spacing w:after="0" w:line="240" w:lineRule="auto"/>
              <w:rPr>
                <w:rFonts w:ascii="Cambria" w:hAnsi="Cambria"/>
                <w:b/>
                <w:sz w:val="20"/>
                <w:szCs w:val="20"/>
              </w:rPr>
            </w:pPr>
            <w:r>
              <w:rPr>
                <w:rFonts w:ascii="Cambria" w:hAnsi="Cambria"/>
                <w:b/>
                <w:bCs/>
                <w:sz w:val="20"/>
                <w:szCs w:val="20"/>
              </w:rPr>
              <w:t>Competency</w:t>
            </w:r>
          </w:p>
        </w:tc>
      </w:tr>
      <w:tr w:rsidR="000315BD" w:rsidRPr="0039068A" w14:paraId="59C566FC" w14:textId="77777777" w:rsidTr="0037232C">
        <w:trPr>
          <w:cantSplit/>
          <w:trHeight w:val="397"/>
        </w:trPr>
        <w:tc>
          <w:tcPr>
            <w:tcW w:w="1419" w:type="dxa"/>
            <w:vAlign w:val="center"/>
          </w:tcPr>
          <w:p w14:paraId="73B24293"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TC1</w:t>
            </w:r>
          </w:p>
        </w:tc>
        <w:tc>
          <w:tcPr>
            <w:tcW w:w="9072" w:type="dxa"/>
            <w:vAlign w:val="center"/>
          </w:tcPr>
          <w:p w14:paraId="18B102CE" w14:textId="77777777" w:rsidR="000315BD" w:rsidRPr="00A74D64" w:rsidRDefault="00BB3399" w:rsidP="000315BD">
            <w:pPr>
              <w:spacing w:after="0" w:line="240" w:lineRule="auto"/>
              <w:rPr>
                <w:rFonts w:ascii="Cambria" w:hAnsi="Cambria"/>
                <w:sz w:val="20"/>
                <w:szCs w:val="20"/>
              </w:rPr>
            </w:pPr>
            <w:r>
              <w:rPr>
                <w:rFonts w:ascii="Cambria" w:hAnsi="Cambria"/>
                <w:sz w:val="20"/>
                <w:szCs w:val="20"/>
              </w:rPr>
              <w:t>M</w:t>
            </w:r>
            <w:r w:rsidRPr="00BB3399">
              <w:rPr>
                <w:rFonts w:ascii="Cambria" w:hAnsi="Cambria"/>
                <w:sz w:val="20"/>
                <w:szCs w:val="20"/>
              </w:rPr>
              <w:t>anage specific information for solving complex tasks in context (receiving, transmitting, processing, storing information in profile documents), by using an international language at an advanced level, and a second foreign language at an intermediate or advanced level</w:t>
            </w:r>
          </w:p>
        </w:tc>
      </w:tr>
      <w:tr w:rsidR="00223B93" w:rsidRPr="0039068A" w14:paraId="76B5C158" w14:textId="77777777" w:rsidTr="0037232C">
        <w:trPr>
          <w:cantSplit/>
          <w:trHeight w:val="397"/>
        </w:trPr>
        <w:tc>
          <w:tcPr>
            <w:tcW w:w="1419" w:type="dxa"/>
            <w:vAlign w:val="center"/>
          </w:tcPr>
          <w:p w14:paraId="050CBCB3"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TC2</w:t>
            </w:r>
          </w:p>
        </w:tc>
        <w:tc>
          <w:tcPr>
            <w:tcW w:w="9072" w:type="dxa"/>
            <w:vAlign w:val="center"/>
          </w:tcPr>
          <w:p w14:paraId="54AFC8C3"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pply efficient work techniques in a multidisciplinary team corresponding to various hierarchal levels</w:t>
            </w:r>
          </w:p>
        </w:tc>
      </w:tr>
      <w:tr w:rsidR="00223B93" w:rsidRPr="0039068A" w14:paraId="4C8692EA" w14:textId="77777777" w:rsidTr="0037232C">
        <w:trPr>
          <w:cantSplit/>
          <w:trHeight w:val="397"/>
        </w:trPr>
        <w:tc>
          <w:tcPr>
            <w:tcW w:w="1419" w:type="dxa"/>
            <w:vAlign w:val="center"/>
          </w:tcPr>
          <w:p w14:paraId="35C74B60"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lastRenderedPageBreak/>
              <w:t>TC3</w:t>
            </w:r>
          </w:p>
        </w:tc>
        <w:tc>
          <w:tcPr>
            <w:tcW w:w="9072" w:type="dxa"/>
            <w:vAlign w:val="center"/>
          </w:tcPr>
          <w:p w14:paraId="39A365D6" w14:textId="77777777" w:rsidR="00223B93" w:rsidRDefault="00BB3399" w:rsidP="000315BD">
            <w:pPr>
              <w:spacing w:after="0" w:line="240" w:lineRule="auto"/>
              <w:rPr>
                <w:rFonts w:ascii="Cambria" w:hAnsi="Cambria"/>
                <w:sz w:val="20"/>
                <w:szCs w:val="20"/>
              </w:rPr>
            </w:pPr>
            <w:r>
              <w:rPr>
                <w:rFonts w:ascii="Cambria" w:hAnsi="Cambria"/>
                <w:sz w:val="20"/>
                <w:szCs w:val="20"/>
              </w:rPr>
              <w:t>O</w:t>
            </w:r>
            <w:r w:rsidRPr="00BB3399">
              <w:rPr>
                <w:rFonts w:ascii="Cambria" w:hAnsi="Cambria"/>
                <w:sz w:val="20"/>
                <w:szCs w:val="20"/>
              </w:rPr>
              <w:t>bjectively assess (and self-assess) the professional training needs in order to be included and adapt to the requirements of the labor market</w:t>
            </w:r>
          </w:p>
        </w:tc>
      </w:tr>
      <w:tr w:rsidR="00223B93" w:rsidRPr="0039068A" w14:paraId="607D485A" w14:textId="77777777" w:rsidTr="0037232C">
        <w:trPr>
          <w:cantSplit/>
          <w:trHeight w:val="397"/>
        </w:trPr>
        <w:tc>
          <w:tcPr>
            <w:tcW w:w="1419" w:type="dxa"/>
            <w:vAlign w:val="center"/>
          </w:tcPr>
          <w:p w14:paraId="61BF027B"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TC4</w:t>
            </w:r>
          </w:p>
        </w:tc>
        <w:tc>
          <w:tcPr>
            <w:tcW w:w="9072" w:type="dxa"/>
            <w:vAlign w:val="center"/>
          </w:tcPr>
          <w:p w14:paraId="77CF22F7" w14:textId="77777777" w:rsidR="00223B93" w:rsidRDefault="00BB3399" w:rsidP="000315BD">
            <w:pPr>
              <w:spacing w:after="0" w:line="240" w:lineRule="auto"/>
              <w:rPr>
                <w:rFonts w:ascii="Cambria" w:hAnsi="Cambria"/>
                <w:sz w:val="20"/>
                <w:szCs w:val="20"/>
              </w:rPr>
            </w:pPr>
            <w:r>
              <w:rPr>
                <w:rFonts w:ascii="Cambria" w:hAnsi="Cambria"/>
                <w:sz w:val="20"/>
                <w:szCs w:val="20"/>
              </w:rPr>
              <w:t>C</w:t>
            </w:r>
            <w:r w:rsidRPr="00BB3399">
              <w:rPr>
                <w:rFonts w:ascii="Cambria" w:hAnsi="Cambria"/>
                <w:sz w:val="20"/>
                <w:szCs w:val="20"/>
              </w:rPr>
              <w:t>ontribute to the maintenance and development of professional networks</w:t>
            </w:r>
          </w:p>
        </w:tc>
      </w:tr>
      <w:tr w:rsidR="00223B93" w:rsidRPr="0039068A" w14:paraId="026BF8C4" w14:textId="77777777" w:rsidTr="0037232C">
        <w:trPr>
          <w:cantSplit/>
          <w:trHeight w:val="397"/>
        </w:trPr>
        <w:tc>
          <w:tcPr>
            <w:tcW w:w="1419" w:type="dxa"/>
            <w:vAlign w:val="center"/>
          </w:tcPr>
          <w:p w14:paraId="414D90D1"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TC5</w:t>
            </w:r>
          </w:p>
        </w:tc>
        <w:tc>
          <w:tcPr>
            <w:tcW w:w="9072" w:type="dxa"/>
            <w:vAlign w:val="center"/>
          </w:tcPr>
          <w:p w14:paraId="57B97FE2" w14:textId="77777777" w:rsidR="00223B93" w:rsidRDefault="00BB3399" w:rsidP="000315BD">
            <w:pPr>
              <w:spacing w:after="0" w:line="240" w:lineRule="auto"/>
              <w:rPr>
                <w:rFonts w:ascii="Cambria" w:hAnsi="Cambria"/>
                <w:sz w:val="20"/>
                <w:szCs w:val="20"/>
              </w:rPr>
            </w:pPr>
            <w:r>
              <w:rPr>
                <w:rFonts w:ascii="Cambria" w:hAnsi="Cambria"/>
                <w:sz w:val="20"/>
                <w:szCs w:val="20"/>
              </w:rPr>
              <w:t>W</w:t>
            </w:r>
            <w:r w:rsidRPr="00BB3399">
              <w:rPr>
                <w:rFonts w:ascii="Cambria" w:hAnsi="Cambria"/>
                <w:sz w:val="20"/>
                <w:szCs w:val="20"/>
              </w:rPr>
              <w:t>ork autonomously and responsibly</w:t>
            </w:r>
          </w:p>
        </w:tc>
      </w:tr>
      <w:tr w:rsidR="00223B93" w:rsidRPr="0039068A" w14:paraId="069C9203" w14:textId="77777777" w:rsidTr="0037232C">
        <w:trPr>
          <w:cantSplit/>
          <w:trHeight w:val="397"/>
        </w:trPr>
        <w:tc>
          <w:tcPr>
            <w:tcW w:w="1419" w:type="dxa"/>
            <w:vAlign w:val="center"/>
          </w:tcPr>
          <w:p w14:paraId="03332DC1"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TC6</w:t>
            </w:r>
          </w:p>
        </w:tc>
        <w:tc>
          <w:tcPr>
            <w:tcW w:w="9072" w:type="dxa"/>
            <w:vAlign w:val="center"/>
          </w:tcPr>
          <w:p w14:paraId="5D6F0195"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ssume activity leading roles or functions in professional groups and institutions</w:t>
            </w:r>
          </w:p>
        </w:tc>
      </w:tr>
      <w:tr w:rsidR="000315BD" w:rsidRPr="0039068A" w14:paraId="27592CA3" w14:textId="77777777" w:rsidTr="0037232C">
        <w:trPr>
          <w:cantSplit/>
          <w:trHeight w:val="397"/>
        </w:trPr>
        <w:tc>
          <w:tcPr>
            <w:tcW w:w="1419" w:type="dxa"/>
            <w:vAlign w:val="center"/>
          </w:tcPr>
          <w:p w14:paraId="3F9A239A"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TC7</w:t>
            </w:r>
          </w:p>
        </w:tc>
        <w:tc>
          <w:tcPr>
            <w:tcW w:w="9072" w:type="dxa"/>
            <w:vAlign w:val="center"/>
          </w:tcPr>
          <w:p w14:paraId="1754B2B9" w14:textId="77777777" w:rsidR="000315BD" w:rsidRPr="00A74D64" w:rsidRDefault="00BB3399" w:rsidP="00BB3399">
            <w:pPr>
              <w:suppressAutoHyphens/>
              <w:spacing w:after="0" w:line="240" w:lineRule="auto"/>
              <w:rPr>
                <w:rFonts w:ascii="Cambria" w:hAnsi="Cambria"/>
                <w:sz w:val="20"/>
                <w:szCs w:val="20"/>
              </w:rPr>
            </w:pPr>
            <w:r>
              <w:rPr>
                <w:rFonts w:ascii="Cambria" w:hAnsi="Cambria"/>
                <w:sz w:val="20"/>
                <w:szCs w:val="20"/>
              </w:rPr>
              <w:t>I</w:t>
            </w:r>
            <w:r w:rsidRPr="00BB3399">
              <w:rPr>
                <w:rFonts w:ascii="Cambria" w:hAnsi="Cambria"/>
                <w:sz w:val="20"/>
                <w:szCs w:val="20"/>
              </w:rPr>
              <w:t>mplement projects in conditions of autonomy and professional independence</w:t>
            </w:r>
          </w:p>
        </w:tc>
      </w:tr>
    </w:tbl>
    <w:p w14:paraId="2312435B" w14:textId="77777777" w:rsidR="00091CED" w:rsidRDefault="00091CED" w:rsidP="0037232C">
      <w:pPr>
        <w:spacing w:after="0"/>
        <w:ind w:hanging="425"/>
        <w:rPr>
          <w:rFonts w:ascii="Cambria" w:hAnsi="Cambria"/>
          <w:b/>
          <w:sz w:val="20"/>
          <w:szCs w:val="20"/>
        </w:rPr>
      </w:pPr>
    </w:p>
    <w:p w14:paraId="0EAEC13E" w14:textId="77777777" w:rsidR="0086570A" w:rsidRPr="0037232C" w:rsidRDefault="00AB0DE7" w:rsidP="0037232C">
      <w:pPr>
        <w:spacing w:after="0"/>
        <w:ind w:hanging="425"/>
        <w:rPr>
          <w:rFonts w:ascii="Cambria" w:hAnsi="Cambria"/>
          <w:b/>
          <w:sz w:val="20"/>
          <w:szCs w:val="20"/>
        </w:rPr>
      </w:pPr>
      <w:r>
        <w:rPr>
          <w:rFonts w:ascii="Cambria" w:hAnsi="Cambria"/>
          <w:b/>
          <w:sz w:val="20"/>
          <w:szCs w:val="20"/>
        </w:rPr>
        <w:t xml:space="preserve">6.2. </w:t>
      </w:r>
      <w:r>
        <w:rPr>
          <w:rFonts w:ascii="Cambria" w:hAnsi="Cambria"/>
          <w:b/>
          <w:sz w:val="20"/>
        </w:rPr>
        <w:t xml:space="preserve">Learning outcomes relevant to the degree programme </w:t>
      </w:r>
      <w:r w:rsidRPr="00291FB6">
        <w:rPr>
          <w:rFonts w:ascii="Cambria" w:hAnsi="Cambria"/>
          <w:bCs/>
          <w:sz w:val="20"/>
        </w:rPr>
        <w:t>(as referred to in the curriculum)</w:t>
      </w:r>
      <w:r w:rsidR="00A5032D" w:rsidRPr="00291FB6">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43A6BBAF" w14:textId="77777777" w:rsidTr="0073566C">
        <w:trPr>
          <w:cantSplit/>
          <w:trHeight w:val="397"/>
        </w:trPr>
        <w:tc>
          <w:tcPr>
            <w:tcW w:w="10491" w:type="dxa"/>
            <w:gridSpan w:val="3"/>
            <w:vAlign w:val="center"/>
          </w:tcPr>
          <w:p w14:paraId="6138306D" w14:textId="77777777" w:rsidR="00BA46D7" w:rsidRPr="00C46D4A" w:rsidRDefault="00BA46D7" w:rsidP="0086570A">
            <w:pPr>
              <w:spacing w:after="0" w:line="240" w:lineRule="auto"/>
              <w:jc w:val="center"/>
              <w:rPr>
                <w:rFonts w:ascii="Cambria" w:hAnsi="Cambria"/>
                <w:b/>
                <w:bCs/>
                <w:sz w:val="20"/>
                <w:szCs w:val="20"/>
              </w:rPr>
            </w:pPr>
            <w:r>
              <w:rPr>
                <w:rFonts w:ascii="Cambria" w:hAnsi="Cambria"/>
                <w:b/>
                <w:bCs/>
                <w:sz w:val="20"/>
                <w:szCs w:val="20"/>
              </w:rPr>
              <w:t>Learning outcomes targeted by the subject</w:t>
            </w:r>
          </w:p>
        </w:tc>
      </w:tr>
      <w:tr w:rsidR="0078208B" w:rsidRPr="0039068A" w14:paraId="4E6572FD" w14:textId="77777777" w:rsidTr="0078208B">
        <w:trPr>
          <w:cantSplit/>
          <w:trHeight w:val="397"/>
        </w:trPr>
        <w:tc>
          <w:tcPr>
            <w:tcW w:w="1419" w:type="dxa"/>
            <w:vAlign w:val="center"/>
          </w:tcPr>
          <w:p w14:paraId="6E7B0C9A"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Competency code</w:t>
            </w:r>
          </w:p>
        </w:tc>
        <w:tc>
          <w:tcPr>
            <w:tcW w:w="4819" w:type="dxa"/>
            <w:vAlign w:val="center"/>
          </w:tcPr>
          <w:p w14:paraId="019F5C98"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Knowledge and comprehension</w:t>
            </w:r>
          </w:p>
        </w:tc>
        <w:tc>
          <w:tcPr>
            <w:tcW w:w="4253" w:type="dxa"/>
            <w:vAlign w:val="center"/>
          </w:tcPr>
          <w:p w14:paraId="59AFF561"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Specific academic skills</w:t>
            </w:r>
          </w:p>
        </w:tc>
      </w:tr>
      <w:tr w:rsidR="00BB3399" w:rsidRPr="0039068A" w14:paraId="7882687A" w14:textId="77777777" w:rsidTr="0078208B">
        <w:trPr>
          <w:cantSplit/>
          <w:trHeight w:val="397"/>
        </w:trPr>
        <w:tc>
          <w:tcPr>
            <w:tcW w:w="1419" w:type="dxa"/>
            <w:vAlign w:val="center"/>
          </w:tcPr>
          <w:p w14:paraId="24F936AB"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PC1</w:t>
            </w:r>
          </w:p>
        </w:tc>
        <w:tc>
          <w:tcPr>
            <w:tcW w:w="4819" w:type="dxa"/>
            <w:vAlign w:val="center"/>
          </w:tcPr>
          <w:p w14:paraId="07B30109"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c>
          <w:tcPr>
            <w:tcW w:w="4253" w:type="dxa"/>
            <w:vAlign w:val="center"/>
          </w:tcPr>
          <w:p w14:paraId="793B719C"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BB3399" w:rsidRPr="0039068A" w14:paraId="3D5B4A19" w14:textId="77777777" w:rsidTr="0078208B">
        <w:trPr>
          <w:cantSplit/>
          <w:trHeight w:val="397"/>
        </w:trPr>
        <w:tc>
          <w:tcPr>
            <w:tcW w:w="1419" w:type="dxa"/>
            <w:vAlign w:val="center"/>
          </w:tcPr>
          <w:p w14:paraId="3DEF056F"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PC2</w:t>
            </w:r>
          </w:p>
        </w:tc>
        <w:tc>
          <w:tcPr>
            <w:tcW w:w="4819" w:type="dxa"/>
            <w:vAlign w:val="center"/>
          </w:tcPr>
          <w:p w14:paraId="15B04992"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c>
          <w:tcPr>
            <w:tcW w:w="4253" w:type="dxa"/>
            <w:vAlign w:val="center"/>
          </w:tcPr>
          <w:p w14:paraId="27031C24"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BB3399" w:rsidRPr="0039068A" w14:paraId="03AD89CF" w14:textId="77777777" w:rsidTr="0078208B">
        <w:trPr>
          <w:cantSplit/>
          <w:trHeight w:val="397"/>
        </w:trPr>
        <w:tc>
          <w:tcPr>
            <w:tcW w:w="1419" w:type="dxa"/>
            <w:vAlign w:val="center"/>
          </w:tcPr>
          <w:p w14:paraId="723683AF"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PC3</w:t>
            </w:r>
          </w:p>
        </w:tc>
        <w:tc>
          <w:tcPr>
            <w:tcW w:w="4819" w:type="dxa"/>
            <w:vAlign w:val="center"/>
          </w:tcPr>
          <w:p w14:paraId="3066D247"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c>
          <w:tcPr>
            <w:tcW w:w="4253" w:type="dxa"/>
            <w:vAlign w:val="center"/>
          </w:tcPr>
          <w:p w14:paraId="739DB173"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BB3399" w:rsidRPr="0039068A" w14:paraId="67800214" w14:textId="77777777" w:rsidTr="0078208B">
        <w:trPr>
          <w:cantSplit/>
          <w:trHeight w:val="397"/>
        </w:trPr>
        <w:tc>
          <w:tcPr>
            <w:tcW w:w="1419" w:type="dxa"/>
            <w:vAlign w:val="center"/>
          </w:tcPr>
          <w:p w14:paraId="338C7595"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lastRenderedPageBreak/>
              <w:t>PC4</w:t>
            </w:r>
          </w:p>
        </w:tc>
        <w:tc>
          <w:tcPr>
            <w:tcW w:w="4819" w:type="dxa"/>
            <w:vAlign w:val="center"/>
          </w:tcPr>
          <w:p w14:paraId="2E87B57D"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c>
          <w:tcPr>
            <w:tcW w:w="4253" w:type="dxa"/>
            <w:vAlign w:val="center"/>
          </w:tcPr>
          <w:p w14:paraId="274A4684"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BB3399" w:rsidRPr="0039068A" w14:paraId="5021EBE7" w14:textId="77777777" w:rsidTr="0078208B">
        <w:trPr>
          <w:cantSplit/>
          <w:trHeight w:val="397"/>
        </w:trPr>
        <w:tc>
          <w:tcPr>
            <w:tcW w:w="1419" w:type="dxa"/>
            <w:vAlign w:val="center"/>
          </w:tcPr>
          <w:p w14:paraId="34DCA816"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PC5</w:t>
            </w:r>
          </w:p>
        </w:tc>
        <w:tc>
          <w:tcPr>
            <w:tcW w:w="4819" w:type="dxa"/>
            <w:vAlign w:val="center"/>
          </w:tcPr>
          <w:p w14:paraId="10292046"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c>
          <w:tcPr>
            <w:tcW w:w="4253" w:type="dxa"/>
            <w:vAlign w:val="center"/>
          </w:tcPr>
          <w:p w14:paraId="14C7CD76"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BB3399" w:rsidRPr="0039068A" w14:paraId="3B12B617" w14:textId="77777777" w:rsidTr="0078208B">
        <w:trPr>
          <w:cantSplit/>
          <w:trHeight w:val="397"/>
        </w:trPr>
        <w:tc>
          <w:tcPr>
            <w:tcW w:w="1419" w:type="dxa"/>
            <w:vAlign w:val="center"/>
          </w:tcPr>
          <w:p w14:paraId="4063D40F" w14:textId="77777777" w:rsidR="00BB3399" w:rsidRDefault="00BB3399" w:rsidP="00BB3399">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4819" w:type="dxa"/>
            <w:vAlign w:val="center"/>
          </w:tcPr>
          <w:p w14:paraId="50CB26CE" w14:textId="77777777" w:rsidR="00BB3399" w:rsidRDefault="00BB3399" w:rsidP="00BB3399">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c>
          <w:tcPr>
            <w:tcW w:w="4253" w:type="dxa"/>
            <w:vAlign w:val="center"/>
          </w:tcPr>
          <w:p w14:paraId="1C9C8122" w14:textId="77777777" w:rsidR="00BB3399" w:rsidRDefault="009A139D" w:rsidP="009A139D">
            <w:pPr>
              <w:spacing w:after="0" w:line="240" w:lineRule="auto"/>
              <w:rPr>
                <w:rFonts w:ascii="Cambria" w:hAnsi="Cambria"/>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57E067CC" w14:textId="77777777" w:rsidR="00996E5F" w:rsidRDefault="00996E5F" w:rsidP="00996E5F">
      <w:pPr>
        <w:spacing w:after="0"/>
        <w:rPr>
          <w:rFonts w:ascii="Cambria" w:hAnsi="Cambria"/>
          <w:b/>
          <w:sz w:val="20"/>
          <w:szCs w:val="20"/>
        </w:rPr>
      </w:pPr>
    </w:p>
    <w:p w14:paraId="56FAD5F9" w14:textId="77777777" w:rsidR="0086570A" w:rsidRPr="00657AA8" w:rsidRDefault="003F481E" w:rsidP="00657AA8">
      <w:pPr>
        <w:spacing w:after="0" w:line="240" w:lineRule="auto"/>
        <w:ind w:left="-426"/>
        <w:jc w:val="both"/>
        <w:rPr>
          <w:rFonts w:ascii="Cambria" w:hAnsi="Cambria"/>
          <w:bCs/>
          <w:color w:val="FF0000"/>
          <w:sz w:val="20"/>
          <w:szCs w:val="20"/>
        </w:rPr>
      </w:pPr>
      <w:r>
        <w:rPr>
          <w:rFonts w:ascii="Cambria" w:hAnsi="Cambria"/>
          <w:b/>
          <w:sz w:val="20"/>
          <w:szCs w:val="20"/>
        </w:rPr>
        <w:t xml:space="preserve">7. </w:t>
      </w:r>
      <w:r>
        <w:rPr>
          <w:rFonts w:ascii="Cambria" w:hAnsi="Cambria"/>
          <w:b/>
          <w:bCs/>
          <w:sz w:val="20"/>
          <w:szCs w:val="20"/>
        </w:rPr>
        <w:t>Subject-specific learning outcomes</w:t>
      </w:r>
      <w:r>
        <w:rPr>
          <w:rFonts w:ascii="Cambria" w:hAnsi="Cambria"/>
          <w:sz w:val="20"/>
          <w:szCs w:val="20"/>
        </w:rPr>
        <w:t xml:space="preserve"> </w:t>
      </w:r>
      <w:r>
        <w:rPr>
          <w:rFonts w:ascii="Cambria" w:hAnsi="Cambria"/>
          <w:bCs/>
          <w:color w:val="FF0000"/>
          <w:sz w:val="20"/>
          <w:szCs w:val="20"/>
        </w:rPr>
        <w:t>(referred to by each subject coordinator across the range of competencies and learning outcomes at the level of the degree programme)</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56325816" w14:textId="77777777" w:rsidTr="002C22AA">
        <w:trPr>
          <w:cantSplit/>
          <w:trHeight w:val="402"/>
        </w:trPr>
        <w:tc>
          <w:tcPr>
            <w:tcW w:w="10491" w:type="dxa"/>
            <w:vAlign w:val="center"/>
          </w:tcPr>
          <w:p w14:paraId="6FEF9BA1"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Knowledge and comprehension</w:t>
            </w:r>
          </w:p>
        </w:tc>
      </w:tr>
      <w:tr w:rsidR="009A139D" w:rsidRPr="000B7D0D" w14:paraId="594EA049" w14:textId="77777777" w:rsidTr="002C22AA">
        <w:trPr>
          <w:cantSplit/>
          <w:trHeight w:val="402"/>
        </w:trPr>
        <w:tc>
          <w:tcPr>
            <w:tcW w:w="10491" w:type="dxa"/>
            <w:vAlign w:val="center"/>
          </w:tcPr>
          <w:p w14:paraId="646A33B5"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9A139D" w:rsidRPr="000B7D0D" w14:paraId="0928B3F9" w14:textId="77777777" w:rsidTr="002C22AA">
        <w:trPr>
          <w:cantSplit/>
          <w:trHeight w:val="402"/>
        </w:trPr>
        <w:tc>
          <w:tcPr>
            <w:tcW w:w="10491" w:type="dxa"/>
            <w:vAlign w:val="center"/>
          </w:tcPr>
          <w:p w14:paraId="38680230"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Use of methodologies used in analyzing socio-political systems</w:t>
            </w:r>
          </w:p>
        </w:tc>
      </w:tr>
      <w:tr w:rsidR="009A139D" w:rsidRPr="000B7D0D" w14:paraId="31EC4FE1" w14:textId="77777777" w:rsidTr="002C22AA">
        <w:trPr>
          <w:cantSplit/>
          <w:trHeight w:val="402"/>
        </w:trPr>
        <w:tc>
          <w:tcPr>
            <w:tcW w:w="10491" w:type="dxa"/>
            <w:vAlign w:val="center"/>
          </w:tcPr>
          <w:p w14:paraId="798D0456"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Development and management of socio-political projects, plans, programs, and actions</w:t>
            </w:r>
          </w:p>
        </w:tc>
      </w:tr>
      <w:tr w:rsidR="009A139D" w:rsidRPr="000B7D0D" w14:paraId="7B40582A" w14:textId="77777777" w:rsidTr="002C22AA">
        <w:trPr>
          <w:cantSplit/>
          <w:trHeight w:val="402"/>
        </w:trPr>
        <w:tc>
          <w:tcPr>
            <w:tcW w:w="10491" w:type="dxa"/>
            <w:vAlign w:val="center"/>
          </w:tcPr>
          <w:p w14:paraId="51C12F4C"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Ensuring effective management of relations withing public and private organizations and institutions</w:t>
            </w:r>
          </w:p>
        </w:tc>
      </w:tr>
      <w:tr w:rsidR="009A139D" w:rsidRPr="000B7D0D" w14:paraId="39DA38FB" w14:textId="77777777" w:rsidTr="002C22AA">
        <w:trPr>
          <w:cantSplit/>
          <w:trHeight w:val="402"/>
        </w:trPr>
        <w:tc>
          <w:tcPr>
            <w:tcW w:w="10491" w:type="dxa"/>
            <w:vAlign w:val="center"/>
          </w:tcPr>
          <w:p w14:paraId="6E833020"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Designing political strategies in local, regional, national, and global contexts</w:t>
            </w:r>
          </w:p>
        </w:tc>
      </w:tr>
      <w:tr w:rsidR="009A139D" w:rsidRPr="000B7D0D" w14:paraId="4914325A" w14:textId="77777777" w:rsidTr="002C22AA">
        <w:trPr>
          <w:cantSplit/>
          <w:trHeight w:val="402"/>
        </w:trPr>
        <w:tc>
          <w:tcPr>
            <w:tcW w:w="10491" w:type="dxa"/>
            <w:vAlign w:val="center"/>
          </w:tcPr>
          <w:p w14:paraId="03C8CAAE"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Supporting, promoting, and communicating social and political ideas and values</w:t>
            </w:r>
          </w:p>
        </w:tc>
      </w:tr>
      <w:tr w:rsidR="002C22AA" w:rsidRPr="000B7D0D" w14:paraId="757DCAF4" w14:textId="77777777" w:rsidTr="00A5032D">
        <w:trPr>
          <w:cantSplit/>
          <w:trHeight w:val="402"/>
        </w:trPr>
        <w:tc>
          <w:tcPr>
            <w:tcW w:w="10491" w:type="dxa"/>
            <w:vAlign w:val="center"/>
          </w:tcPr>
          <w:p w14:paraId="26DC88EE"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Specific academic skills</w:t>
            </w:r>
          </w:p>
        </w:tc>
      </w:tr>
      <w:tr w:rsidR="009A139D" w:rsidRPr="000B7D0D" w14:paraId="2B34DD10" w14:textId="77777777" w:rsidTr="00A5032D">
        <w:trPr>
          <w:cantSplit/>
          <w:trHeight w:val="402"/>
        </w:trPr>
        <w:tc>
          <w:tcPr>
            <w:tcW w:w="10491" w:type="dxa"/>
            <w:vAlign w:val="center"/>
          </w:tcPr>
          <w:p w14:paraId="75DFF131"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9A139D" w:rsidRPr="000B7D0D" w14:paraId="07081F20" w14:textId="77777777" w:rsidTr="00A5032D">
        <w:trPr>
          <w:cantSplit/>
          <w:trHeight w:val="402"/>
        </w:trPr>
        <w:tc>
          <w:tcPr>
            <w:tcW w:w="10491" w:type="dxa"/>
            <w:vAlign w:val="center"/>
          </w:tcPr>
          <w:p w14:paraId="261176D2"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lastRenderedPageBreak/>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9A139D" w:rsidRPr="000B7D0D" w14:paraId="2BF9CE9B" w14:textId="77777777" w:rsidTr="00A5032D">
        <w:trPr>
          <w:cantSplit/>
          <w:trHeight w:val="402"/>
        </w:trPr>
        <w:tc>
          <w:tcPr>
            <w:tcW w:w="10491" w:type="dxa"/>
            <w:vAlign w:val="center"/>
          </w:tcPr>
          <w:p w14:paraId="5D9EB104"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9A139D" w:rsidRPr="000B7D0D" w14:paraId="7561E7E0" w14:textId="77777777" w:rsidTr="00A5032D">
        <w:trPr>
          <w:cantSplit/>
          <w:trHeight w:val="402"/>
        </w:trPr>
        <w:tc>
          <w:tcPr>
            <w:tcW w:w="10491" w:type="dxa"/>
            <w:vAlign w:val="center"/>
          </w:tcPr>
          <w:p w14:paraId="2977D638"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9A139D" w:rsidRPr="000B7D0D" w14:paraId="2C79287C" w14:textId="77777777" w:rsidTr="00A5032D">
        <w:trPr>
          <w:cantSplit/>
          <w:trHeight w:val="402"/>
        </w:trPr>
        <w:tc>
          <w:tcPr>
            <w:tcW w:w="10491" w:type="dxa"/>
            <w:vAlign w:val="center"/>
          </w:tcPr>
          <w:p w14:paraId="48096BCB"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9A139D" w:rsidRPr="000B7D0D" w14:paraId="512C86F6" w14:textId="77777777" w:rsidTr="00A5032D">
        <w:trPr>
          <w:cantSplit/>
          <w:trHeight w:val="402"/>
        </w:trPr>
        <w:tc>
          <w:tcPr>
            <w:tcW w:w="10491" w:type="dxa"/>
            <w:vAlign w:val="center"/>
          </w:tcPr>
          <w:p w14:paraId="3F12D971" w14:textId="77777777" w:rsidR="009A139D" w:rsidRDefault="009A139D" w:rsidP="009A139D">
            <w:pPr>
              <w:pStyle w:val="ListParagraph"/>
              <w:spacing w:after="0" w:line="240" w:lineRule="auto"/>
              <w:ind w:left="31"/>
              <w:rPr>
                <w:rFonts w:ascii="Cambria" w:hAnsi="Cambria"/>
                <w:bCs/>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34426D13" w14:textId="77777777" w:rsidR="00BA46D7" w:rsidRDefault="00BA46D7" w:rsidP="002A3A93">
      <w:pPr>
        <w:spacing w:after="0"/>
        <w:ind w:hanging="426"/>
        <w:rPr>
          <w:rFonts w:ascii="Cambria" w:hAnsi="Cambria"/>
          <w:b/>
          <w:sz w:val="20"/>
          <w:szCs w:val="20"/>
        </w:rPr>
      </w:pPr>
    </w:p>
    <w:p w14:paraId="735F4658" w14:textId="77777777" w:rsidR="00996E5F" w:rsidRDefault="002A3A93" w:rsidP="002A3A93">
      <w:pPr>
        <w:spacing w:after="0"/>
        <w:ind w:hanging="426"/>
        <w:rPr>
          <w:rFonts w:ascii="Cambria" w:hAnsi="Cambria"/>
          <w:b/>
          <w:sz w:val="20"/>
          <w:szCs w:val="20"/>
        </w:rPr>
      </w:pPr>
      <w:r>
        <w:rPr>
          <w:rFonts w:ascii="Cambria" w:hAnsi="Cambria"/>
          <w:b/>
          <w:sz w:val="20"/>
          <w:szCs w:val="20"/>
        </w:rPr>
        <w:t>8. Contents</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4EAAD82E" w14:textId="77777777" w:rsidTr="007730F9">
        <w:tc>
          <w:tcPr>
            <w:tcW w:w="3779" w:type="dxa"/>
            <w:vAlign w:val="center"/>
          </w:tcPr>
          <w:p w14:paraId="291A9302"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8.1. Course</w:t>
            </w:r>
          </w:p>
        </w:tc>
        <w:tc>
          <w:tcPr>
            <w:tcW w:w="3420" w:type="dxa"/>
            <w:vAlign w:val="center"/>
          </w:tcPr>
          <w:p w14:paraId="7B868313"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Teaching and learning methods</w:t>
            </w:r>
          </w:p>
        </w:tc>
        <w:tc>
          <w:tcPr>
            <w:tcW w:w="3292" w:type="dxa"/>
            <w:vAlign w:val="center"/>
          </w:tcPr>
          <w:p w14:paraId="725F5773" w14:textId="77777777" w:rsidR="0086570A" w:rsidRPr="00FF0393" w:rsidRDefault="002A3A93" w:rsidP="00FF0393">
            <w:pPr>
              <w:spacing w:after="0" w:line="240" w:lineRule="auto"/>
              <w:rPr>
                <w:rFonts w:ascii="Cambria" w:eastAsia="Calibri" w:hAnsi="Cambria" w:cs="Times New Roman"/>
                <w:b/>
                <w:kern w:val="0"/>
                <w:sz w:val="20"/>
                <w:szCs w:val="20"/>
              </w:rPr>
            </w:pPr>
            <w:r>
              <w:rPr>
                <w:rFonts w:ascii="Cambria" w:hAnsi="Cambria"/>
                <w:b/>
                <w:sz w:val="20"/>
                <w:szCs w:val="20"/>
              </w:rPr>
              <w:t>Remarks</w:t>
            </w:r>
            <w:r w:rsidR="00BF0B4D">
              <w:rPr>
                <w:rStyle w:val="FootnoteReference"/>
                <w:rFonts w:ascii="Cambria" w:eastAsia="Calibri" w:hAnsi="Cambria" w:cs="Times New Roman"/>
                <w:b/>
                <w:kern w:val="0"/>
                <w:sz w:val="20"/>
                <w:szCs w:val="20"/>
              </w:rPr>
              <w:footnoteReference w:id="3"/>
            </w:r>
          </w:p>
        </w:tc>
      </w:tr>
      <w:tr w:rsidR="008C28C6" w:rsidRPr="002A3A93" w14:paraId="459085E5" w14:textId="77777777" w:rsidTr="007730F9">
        <w:tc>
          <w:tcPr>
            <w:tcW w:w="3779" w:type="dxa"/>
            <w:vAlign w:val="center"/>
          </w:tcPr>
          <w:p w14:paraId="0B342ADD" w14:textId="77777777" w:rsidR="00000000" w:rsidRPr="00D34239" w:rsidRDefault="00000000" w:rsidP="003E349D">
            <w:pPr>
              <w:spacing w:after="0" w:line="240" w:lineRule="auto"/>
              <w:rPr>
                <w:rFonts w:cstheme="minorHAnsi"/>
                <w:b/>
              </w:rPr>
            </w:pPr>
            <w:r w:rsidRPr="00D34239">
              <w:rPr>
                <w:rFonts w:cstheme="minorHAnsi"/>
                <w:b/>
                <w:sz w:val="20"/>
                <w:szCs w:val="20"/>
              </w:rPr>
              <w:t>Week 1. Introduction t</w:t>
            </w:r>
            <w:r w:rsidRPr="00D34239">
              <w:rPr>
                <w:rFonts w:ascii="Cambria" w:hAnsi="Cambria"/>
                <w:b/>
                <w:sz w:val="20"/>
                <w:szCs w:val="20"/>
              </w:rPr>
              <w:t xml:space="preserve">o </w:t>
            </w:r>
            <w:r w:rsidRPr="00D34239">
              <w:rPr>
                <w:rFonts w:cstheme="minorHAnsi"/>
                <w:b/>
                <w:sz w:val="20"/>
                <w:szCs w:val="20"/>
              </w:rPr>
              <w:t>the intersection between politics and economics. Review of syllabus</w:t>
            </w:r>
          </w:p>
          <w:p w14:paraId="6B5D2511" w14:textId="77777777" w:rsidR="00000000" w:rsidRPr="00D34239" w:rsidRDefault="00000000" w:rsidP="003E349D">
            <w:pPr>
              <w:spacing w:after="0" w:line="240" w:lineRule="auto"/>
              <w:rPr>
                <w:rFonts w:cstheme="minorHAnsi"/>
              </w:rPr>
            </w:pPr>
            <w:r w:rsidRPr="00D34239">
              <w:rPr>
                <w:rFonts w:cstheme="minorHAnsi"/>
                <w:sz w:val="20"/>
                <w:szCs w:val="20"/>
              </w:rPr>
              <w:t>Austen-Smith, David. 2006.</w:t>
            </w:r>
          </w:p>
          <w:p w14:paraId="6F63F3A3" w14:textId="77777777" w:rsidR="00000000" w:rsidRPr="00D34239" w:rsidRDefault="00000000" w:rsidP="003E349D">
            <w:pPr>
              <w:spacing w:after="0" w:line="240" w:lineRule="auto"/>
              <w:rPr>
                <w:rFonts w:cstheme="minorHAnsi"/>
              </w:rPr>
            </w:pPr>
            <w:r w:rsidRPr="00D34239">
              <w:rPr>
                <w:rFonts w:cstheme="minorHAnsi"/>
                <w:sz w:val="20"/>
                <w:szCs w:val="20"/>
              </w:rPr>
              <w:t>Downs, Anthony. 1957.</w:t>
            </w:r>
          </w:p>
        </w:tc>
        <w:tc>
          <w:tcPr>
            <w:tcW w:w="3420" w:type="dxa"/>
            <w:vAlign w:val="center"/>
          </w:tcPr>
          <w:p w14:paraId="688694CC" w14:textId="1E3E74FC" w:rsidR="00000000" w:rsidRPr="00D34239" w:rsidRDefault="00000000" w:rsidP="003E349D">
            <w:pPr>
              <w:spacing w:after="0" w:line="240" w:lineRule="auto"/>
              <w:rPr>
                <w:rFonts w:cstheme="minorHAnsi"/>
              </w:rPr>
            </w:pPr>
            <w:r w:rsidRPr="00D34239">
              <w:rPr>
                <w:rFonts w:cstheme="minorHAnsi"/>
                <w:sz w:val="20"/>
                <w:szCs w:val="20"/>
              </w:rPr>
              <w:t>Introduction and explanation of key course concepts and theories</w:t>
            </w:r>
            <w:r w:rsidR="00AF10A2">
              <w:rPr>
                <w:rFonts w:cstheme="minorHAnsi"/>
                <w:sz w:val="20"/>
                <w:szCs w:val="20"/>
              </w:rPr>
              <w:t xml:space="preserve"> using dual coding, interleaving and reading/writing techniques</w:t>
            </w:r>
            <w:r w:rsidRPr="00D34239">
              <w:rPr>
                <w:rFonts w:cstheme="minorHAnsi"/>
                <w:sz w:val="20"/>
                <w:szCs w:val="20"/>
              </w:rPr>
              <w:t xml:space="preserve">. </w:t>
            </w:r>
            <w:r w:rsidRPr="00D34239">
              <w:rPr>
                <w:rFonts w:cstheme="minorHAnsi"/>
                <w:sz w:val="20"/>
                <w:szCs w:val="20"/>
              </w:rPr>
              <w:t>Interactive discussion of examples.</w:t>
            </w:r>
          </w:p>
        </w:tc>
        <w:tc>
          <w:tcPr>
            <w:tcW w:w="3292" w:type="dxa"/>
            <w:vAlign w:val="center"/>
          </w:tcPr>
          <w:p w14:paraId="0E073532"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231C61F5" w14:textId="77777777" w:rsidTr="007730F9">
        <w:tc>
          <w:tcPr>
            <w:tcW w:w="3779" w:type="dxa"/>
            <w:vAlign w:val="center"/>
          </w:tcPr>
          <w:p w14:paraId="546D8E03" w14:textId="73006652" w:rsidR="00000000" w:rsidRPr="00D34239" w:rsidRDefault="00000000" w:rsidP="003E349D">
            <w:pPr>
              <w:spacing w:after="0" w:line="240" w:lineRule="auto"/>
              <w:rPr>
                <w:rFonts w:cstheme="minorHAnsi"/>
                <w:b/>
              </w:rPr>
            </w:pPr>
            <w:r w:rsidRPr="00D34239">
              <w:rPr>
                <w:rFonts w:cstheme="minorHAnsi"/>
                <w:b/>
                <w:sz w:val="20"/>
                <w:szCs w:val="20"/>
              </w:rPr>
              <w:t xml:space="preserve">Week 2. </w:t>
            </w:r>
            <w:r w:rsidR="00AF10A2">
              <w:rPr>
                <w:rFonts w:cstheme="minorHAnsi"/>
                <w:b/>
                <w:sz w:val="20"/>
                <w:szCs w:val="20"/>
              </w:rPr>
              <w:t>Economic</w:t>
            </w:r>
            <w:r w:rsidRPr="00D34239">
              <w:rPr>
                <w:rFonts w:cstheme="minorHAnsi"/>
                <w:b/>
                <w:sz w:val="20"/>
                <w:szCs w:val="20"/>
              </w:rPr>
              <w:t xml:space="preserve"> methods in political science - utility concepts</w:t>
            </w:r>
          </w:p>
          <w:p w14:paraId="09EDF18B" w14:textId="77777777" w:rsidR="00000000" w:rsidRPr="00D34239" w:rsidRDefault="00000000" w:rsidP="003E349D">
            <w:pPr>
              <w:spacing w:after="0" w:line="240" w:lineRule="auto"/>
              <w:rPr>
                <w:rFonts w:cstheme="minorHAnsi"/>
              </w:rPr>
            </w:pPr>
            <w:r w:rsidRPr="00D34239">
              <w:rPr>
                <w:rFonts w:cstheme="minorHAnsi"/>
                <w:sz w:val="20"/>
                <w:szCs w:val="20"/>
              </w:rPr>
              <w:t xml:space="preserve">Moulin, Hervé. 2006. </w:t>
            </w:r>
          </w:p>
          <w:p w14:paraId="08581CEB" w14:textId="77777777" w:rsidR="00000000" w:rsidRPr="00D34239" w:rsidRDefault="00000000" w:rsidP="003E349D">
            <w:pPr>
              <w:spacing w:after="0" w:line="240" w:lineRule="auto"/>
              <w:rPr>
                <w:rFonts w:cstheme="minorHAnsi"/>
              </w:rPr>
            </w:pPr>
            <w:r w:rsidRPr="00D34239">
              <w:rPr>
                <w:rFonts w:cstheme="minorHAnsi"/>
                <w:sz w:val="20"/>
                <w:szCs w:val="20"/>
              </w:rPr>
              <w:t>Acemoglu, Daron, et. al. 2008.</w:t>
            </w:r>
          </w:p>
        </w:tc>
        <w:tc>
          <w:tcPr>
            <w:tcW w:w="3420" w:type="dxa"/>
            <w:vAlign w:val="center"/>
          </w:tcPr>
          <w:p w14:paraId="375A186C" w14:textId="0E57818E" w:rsidR="00000000" w:rsidRPr="00D34239" w:rsidRDefault="00AF10A2" w:rsidP="003E349D">
            <w:pPr>
              <w:spacing w:after="0" w:line="240" w:lineRule="auto"/>
              <w:rPr>
                <w:rFonts w:cstheme="minorHAnsi"/>
              </w:rPr>
            </w:pPr>
            <w:r>
              <w:rPr>
                <w:rFonts w:cstheme="minorHAnsi"/>
                <w:sz w:val="20"/>
                <w:szCs w:val="20"/>
              </w:rPr>
              <w:t>Lecture on the principal economic methods used in political science analysis through exercising, problem solving and dual coding</w:t>
            </w:r>
            <w:r w:rsidR="00000000" w:rsidRPr="00D34239">
              <w:rPr>
                <w:rFonts w:cstheme="minorHAnsi"/>
                <w:sz w:val="20"/>
                <w:szCs w:val="20"/>
              </w:rPr>
              <w:t>. Interactive discussion of examples.</w:t>
            </w:r>
          </w:p>
        </w:tc>
        <w:tc>
          <w:tcPr>
            <w:tcW w:w="3292" w:type="dxa"/>
            <w:vAlign w:val="center"/>
          </w:tcPr>
          <w:p w14:paraId="1667B1CA"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072A3398" w14:textId="77777777" w:rsidTr="007730F9">
        <w:tc>
          <w:tcPr>
            <w:tcW w:w="3779" w:type="dxa"/>
            <w:vAlign w:val="center"/>
          </w:tcPr>
          <w:p w14:paraId="12E6CA19" w14:textId="77777777" w:rsidR="00000000" w:rsidRPr="00D34239" w:rsidRDefault="00000000" w:rsidP="003E349D">
            <w:pPr>
              <w:spacing w:after="0" w:line="240" w:lineRule="auto"/>
              <w:rPr>
                <w:rFonts w:cstheme="minorHAnsi"/>
                <w:b/>
              </w:rPr>
            </w:pPr>
            <w:r w:rsidRPr="00D34239">
              <w:rPr>
                <w:rFonts w:cstheme="minorHAnsi"/>
                <w:b/>
                <w:sz w:val="20"/>
                <w:szCs w:val="20"/>
              </w:rPr>
              <w:t>Week 3. Individual and collective choice under scarcity</w:t>
            </w:r>
          </w:p>
          <w:p w14:paraId="3AE3EF9C" w14:textId="77777777" w:rsidR="00000000" w:rsidRPr="00D34239" w:rsidRDefault="00000000" w:rsidP="003E349D">
            <w:pPr>
              <w:autoSpaceDE w:val="0"/>
              <w:autoSpaceDN w:val="0"/>
              <w:adjustRightInd w:val="0"/>
              <w:spacing w:after="0" w:line="240" w:lineRule="auto"/>
              <w:rPr>
                <w:rFonts w:cstheme="minorHAnsi"/>
              </w:rPr>
            </w:pPr>
            <w:r w:rsidRPr="00D34239">
              <w:rPr>
                <w:rFonts w:cstheme="minorHAnsi"/>
                <w:sz w:val="20"/>
                <w:szCs w:val="20"/>
              </w:rPr>
              <w:t>Arrow, J. Kenneth. 1963. Second edition.</w:t>
            </w:r>
          </w:p>
        </w:tc>
        <w:tc>
          <w:tcPr>
            <w:tcW w:w="3420" w:type="dxa"/>
            <w:vAlign w:val="center"/>
          </w:tcPr>
          <w:p w14:paraId="556BF4EF" w14:textId="1F1D1219" w:rsidR="00000000" w:rsidRPr="00D34239" w:rsidRDefault="00AF10A2" w:rsidP="003E349D">
            <w:pPr>
              <w:spacing w:after="0" w:line="240" w:lineRule="auto"/>
              <w:rPr>
                <w:rFonts w:cstheme="minorHAnsi"/>
              </w:rPr>
            </w:pPr>
            <w:r>
              <w:rPr>
                <w:rFonts w:cstheme="minorHAnsi"/>
                <w:sz w:val="20"/>
                <w:szCs w:val="20"/>
              </w:rPr>
              <w:t>Lecture on key economic concepts and their application in political science using problem formulation and solving.</w:t>
            </w:r>
            <w:r w:rsidR="00000000" w:rsidRPr="00D34239">
              <w:rPr>
                <w:rFonts w:cstheme="minorHAnsi"/>
                <w:sz w:val="20"/>
                <w:szCs w:val="20"/>
              </w:rPr>
              <w:t xml:space="preserve"> Interactive discussion of examples.</w:t>
            </w:r>
          </w:p>
        </w:tc>
        <w:tc>
          <w:tcPr>
            <w:tcW w:w="3292" w:type="dxa"/>
            <w:vAlign w:val="center"/>
          </w:tcPr>
          <w:p w14:paraId="29A056AF"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32A9916A" w14:textId="77777777" w:rsidTr="007730F9">
        <w:tc>
          <w:tcPr>
            <w:tcW w:w="3779" w:type="dxa"/>
            <w:vAlign w:val="center"/>
          </w:tcPr>
          <w:p w14:paraId="790A14A6" w14:textId="77777777" w:rsidR="00000000" w:rsidRPr="00D34239" w:rsidRDefault="00000000" w:rsidP="003E349D">
            <w:pPr>
              <w:spacing w:after="0" w:line="240" w:lineRule="auto"/>
              <w:rPr>
                <w:rFonts w:cstheme="minorHAnsi"/>
                <w:b/>
              </w:rPr>
            </w:pPr>
            <w:r w:rsidRPr="00D34239">
              <w:rPr>
                <w:rFonts w:cstheme="minorHAnsi"/>
                <w:b/>
                <w:sz w:val="20"/>
                <w:szCs w:val="20"/>
              </w:rPr>
              <w:t xml:space="preserve">Week 4. Public choice </w:t>
            </w:r>
          </w:p>
          <w:p w14:paraId="12C71A9F" w14:textId="77777777" w:rsidR="00000000" w:rsidRPr="00D34239" w:rsidRDefault="00000000" w:rsidP="003E349D">
            <w:pPr>
              <w:spacing w:after="0" w:line="240" w:lineRule="auto"/>
              <w:rPr>
                <w:rFonts w:cstheme="minorHAnsi"/>
              </w:rPr>
            </w:pPr>
            <w:r w:rsidRPr="00D34239">
              <w:rPr>
                <w:rFonts w:cstheme="minorHAnsi"/>
                <w:sz w:val="20"/>
                <w:szCs w:val="20"/>
              </w:rPr>
              <w:t>Mueller, Dennis C. 2015.</w:t>
            </w:r>
          </w:p>
        </w:tc>
        <w:tc>
          <w:tcPr>
            <w:tcW w:w="3420" w:type="dxa"/>
            <w:vAlign w:val="center"/>
          </w:tcPr>
          <w:p w14:paraId="7B54F20B" w14:textId="3976FF64" w:rsidR="00000000" w:rsidRPr="00D34239" w:rsidRDefault="00AF10A2" w:rsidP="003E349D">
            <w:pPr>
              <w:spacing w:after="0" w:line="240" w:lineRule="auto"/>
              <w:rPr>
                <w:rFonts w:cstheme="minorHAnsi"/>
              </w:rPr>
            </w:pPr>
            <w:r>
              <w:rPr>
                <w:rFonts w:cstheme="minorHAnsi"/>
                <w:sz w:val="20"/>
                <w:szCs w:val="20"/>
              </w:rPr>
              <w:t xml:space="preserve">Lecture on </w:t>
            </w:r>
            <w:r w:rsidR="00A23778">
              <w:rPr>
                <w:rFonts w:cstheme="minorHAnsi"/>
                <w:sz w:val="20"/>
                <w:szCs w:val="20"/>
              </w:rPr>
              <w:t xml:space="preserve">aggregating </w:t>
            </w:r>
            <w:r>
              <w:rPr>
                <w:rFonts w:cstheme="minorHAnsi"/>
                <w:sz w:val="20"/>
                <w:szCs w:val="20"/>
              </w:rPr>
              <w:t xml:space="preserve">individual </w:t>
            </w:r>
            <w:r w:rsidR="00A23778">
              <w:rPr>
                <w:rFonts w:cstheme="minorHAnsi"/>
                <w:sz w:val="20"/>
                <w:szCs w:val="20"/>
              </w:rPr>
              <w:t>preferences, learning</w:t>
            </w:r>
            <w:r>
              <w:rPr>
                <w:rFonts w:cstheme="minorHAnsi"/>
                <w:sz w:val="20"/>
                <w:szCs w:val="20"/>
              </w:rPr>
              <w:t xml:space="preserve"> through </w:t>
            </w:r>
            <w:r w:rsidR="00A23778">
              <w:rPr>
                <w:rFonts w:cstheme="minorHAnsi"/>
                <w:sz w:val="20"/>
                <w:szCs w:val="20"/>
              </w:rPr>
              <w:t>exercises t</w:t>
            </w:r>
            <w:r>
              <w:rPr>
                <w:rFonts w:cstheme="minorHAnsi"/>
                <w:sz w:val="20"/>
                <w:szCs w:val="20"/>
              </w:rPr>
              <w:t>o identify and distinguish commonalities and differences, and problem solving</w:t>
            </w:r>
            <w:r w:rsidR="00000000" w:rsidRPr="00D34239">
              <w:rPr>
                <w:rFonts w:cstheme="minorHAnsi"/>
                <w:sz w:val="20"/>
                <w:szCs w:val="20"/>
              </w:rPr>
              <w:t>. Interactive discussion of examples.</w:t>
            </w:r>
          </w:p>
        </w:tc>
        <w:tc>
          <w:tcPr>
            <w:tcW w:w="3292" w:type="dxa"/>
            <w:vAlign w:val="center"/>
          </w:tcPr>
          <w:p w14:paraId="04D67740" w14:textId="77777777" w:rsidR="00000000" w:rsidRPr="00D34239" w:rsidRDefault="00000000" w:rsidP="003E349D">
            <w:pPr>
              <w:spacing w:after="0" w:line="240" w:lineRule="auto"/>
              <w:rPr>
                <w:rFonts w:cstheme="minorHAnsi"/>
              </w:rPr>
            </w:pPr>
            <w:r w:rsidRPr="00D34239">
              <w:rPr>
                <w:rFonts w:cstheme="minorHAnsi"/>
                <w:sz w:val="20"/>
                <w:szCs w:val="20"/>
              </w:rPr>
              <w:t xml:space="preserve">Students are required to </w:t>
            </w:r>
            <w:r w:rsidRPr="00D34239">
              <w:rPr>
                <w:rFonts w:cstheme="minorHAnsi"/>
                <w:sz w:val="20"/>
                <w:szCs w:val="20"/>
              </w:rPr>
              <w:t>read the literature indicated in the syllabus.</w:t>
            </w:r>
          </w:p>
        </w:tc>
      </w:tr>
      <w:tr w:rsidR="008C28C6" w:rsidRPr="002A3A93" w14:paraId="7F3E1F9A" w14:textId="77777777" w:rsidTr="007730F9">
        <w:tc>
          <w:tcPr>
            <w:tcW w:w="3779" w:type="dxa"/>
            <w:vAlign w:val="center"/>
          </w:tcPr>
          <w:p w14:paraId="2E3C6E12" w14:textId="77777777" w:rsidR="00000000" w:rsidRPr="00D34239" w:rsidRDefault="00000000" w:rsidP="003E349D">
            <w:pPr>
              <w:spacing w:after="0" w:line="240" w:lineRule="auto"/>
              <w:rPr>
                <w:rFonts w:cstheme="minorHAnsi"/>
                <w:b/>
              </w:rPr>
            </w:pPr>
            <w:r w:rsidRPr="00D34239">
              <w:rPr>
                <w:rFonts w:cstheme="minorHAnsi"/>
                <w:b/>
                <w:sz w:val="20"/>
                <w:szCs w:val="20"/>
              </w:rPr>
              <w:t>Week 5. Voting and preference aggregation</w:t>
            </w:r>
          </w:p>
          <w:p w14:paraId="5F5764DB" w14:textId="77777777" w:rsidR="00000000" w:rsidRPr="00D34239" w:rsidRDefault="00000000" w:rsidP="003E349D">
            <w:pPr>
              <w:spacing w:after="0" w:line="240" w:lineRule="auto"/>
              <w:rPr>
                <w:rFonts w:cstheme="minorHAnsi"/>
                <w:b/>
              </w:rPr>
            </w:pPr>
            <w:r w:rsidRPr="00D34239">
              <w:rPr>
                <w:rFonts w:cstheme="minorHAnsi"/>
                <w:sz w:val="20"/>
                <w:szCs w:val="20"/>
              </w:rPr>
              <w:t>Saari, Donald G. 2009.</w:t>
            </w:r>
          </w:p>
        </w:tc>
        <w:tc>
          <w:tcPr>
            <w:tcW w:w="3420" w:type="dxa"/>
            <w:vAlign w:val="center"/>
          </w:tcPr>
          <w:p w14:paraId="36C507DE" w14:textId="2216ED55" w:rsidR="00000000" w:rsidRPr="00D34239" w:rsidRDefault="00AF10A2" w:rsidP="003E349D">
            <w:pPr>
              <w:spacing w:after="0" w:line="240" w:lineRule="auto"/>
              <w:rPr>
                <w:rFonts w:cstheme="minorHAnsi"/>
              </w:rPr>
            </w:pPr>
            <w:r>
              <w:rPr>
                <w:rFonts w:cstheme="minorHAnsi"/>
                <w:sz w:val="20"/>
                <w:szCs w:val="20"/>
              </w:rPr>
              <w:t xml:space="preserve">Lecture on </w:t>
            </w:r>
            <w:r w:rsidR="00A23778">
              <w:rPr>
                <w:rFonts w:cstheme="minorHAnsi"/>
                <w:sz w:val="20"/>
                <w:szCs w:val="20"/>
              </w:rPr>
              <w:t>individual preference aggregation strategies and techniques in economic and political science through learning to identify and distinguish commonalities and differences, and problem solving</w:t>
            </w:r>
          </w:p>
        </w:tc>
        <w:tc>
          <w:tcPr>
            <w:tcW w:w="3292" w:type="dxa"/>
            <w:vAlign w:val="center"/>
          </w:tcPr>
          <w:p w14:paraId="3FCB8F1D"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51213F49" w14:textId="77777777" w:rsidTr="007730F9">
        <w:tc>
          <w:tcPr>
            <w:tcW w:w="3779" w:type="dxa"/>
            <w:vAlign w:val="center"/>
          </w:tcPr>
          <w:p w14:paraId="0D4F4F82" w14:textId="77777777" w:rsidR="00000000" w:rsidRPr="00D34239" w:rsidRDefault="00000000" w:rsidP="003E349D">
            <w:pPr>
              <w:spacing w:after="0" w:line="240" w:lineRule="auto"/>
              <w:rPr>
                <w:rFonts w:cstheme="minorHAnsi"/>
              </w:rPr>
            </w:pPr>
            <w:r w:rsidRPr="00D34239">
              <w:rPr>
                <w:rFonts w:cstheme="minorHAnsi"/>
                <w:b/>
                <w:sz w:val="20"/>
                <w:szCs w:val="20"/>
              </w:rPr>
              <w:t xml:space="preserve">Week 6. Electoral and political competition </w:t>
            </w:r>
          </w:p>
          <w:p w14:paraId="36A9EBBE" w14:textId="77777777" w:rsidR="00000000" w:rsidRPr="00D34239" w:rsidRDefault="00000000" w:rsidP="003E349D">
            <w:pPr>
              <w:spacing w:after="0" w:line="240" w:lineRule="auto"/>
              <w:rPr>
                <w:rFonts w:cstheme="minorHAnsi"/>
              </w:rPr>
            </w:pPr>
            <w:r w:rsidRPr="00D34239">
              <w:rPr>
                <w:rFonts w:cstheme="minorHAnsi"/>
                <w:sz w:val="20"/>
                <w:szCs w:val="20"/>
              </w:rPr>
              <w:t>Vachudova, Milada Anna. 2021.</w:t>
            </w:r>
          </w:p>
        </w:tc>
        <w:tc>
          <w:tcPr>
            <w:tcW w:w="3420" w:type="dxa"/>
            <w:vAlign w:val="center"/>
          </w:tcPr>
          <w:p w14:paraId="2FC5B6BC" w14:textId="75622365" w:rsidR="00000000" w:rsidRPr="00D34239" w:rsidRDefault="00A23778" w:rsidP="003E349D">
            <w:pPr>
              <w:spacing w:after="0" w:line="240" w:lineRule="auto"/>
              <w:rPr>
                <w:rFonts w:cstheme="minorHAnsi"/>
              </w:rPr>
            </w:pPr>
            <w:r>
              <w:rPr>
                <w:rFonts w:cstheme="minorHAnsi"/>
                <w:sz w:val="20"/>
                <w:szCs w:val="20"/>
              </w:rPr>
              <w:t xml:space="preserve">Lecture on concepts of competition and strategic action under scarcity of resources (material, information, </w:t>
            </w:r>
            <w:r>
              <w:rPr>
                <w:rFonts w:cstheme="minorHAnsi"/>
                <w:sz w:val="20"/>
                <w:szCs w:val="20"/>
              </w:rPr>
              <w:lastRenderedPageBreak/>
              <w:t xml:space="preserve">knowledge, time, etc. </w:t>
            </w:r>
            <w:r w:rsidR="00000000" w:rsidRPr="00D34239">
              <w:rPr>
                <w:rFonts w:cstheme="minorHAnsi"/>
                <w:sz w:val="20"/>
                <w:szCs w:val="20"/>
              </w:rPr>
              <w:t>Interactive discussion of examples.</w:t>
            </w:r>
          </w:p>
        </w:tc>
        <w:tc>
          <w:tcPr>
            <w:tcW w:w="3292" w:type="dxa"/>
            <w:vAlign w:val="center"/>
          </w:tcPr>
          <w:p w14:paraId="4F00148D" w14:textId="77777777" w:rsidR="00000000" w:rsidRPr="00D34239" w:rsidRDefault="00000000" w:rsidP="003E349D">
            <w:pPr>
              <w:spacing w:after="0" w:line="240" w:lineRule="auto"/>
              <w:rPr>
                <w:rFonts w:cstheme="minorHAnsi"/>
              </w:rPr>
            </w:pPr>
            <w:r w:rsidRPr="00D34239">
              <w:rPr>
                <w:rFonts w:cstheme="minorHAnsi"/>
                <w:sz w:val="20"/>
                <w:szCs w:val="20"/>
              </w:rPr>
              <w:lastRenderedPageBreak/>
              <w:t>Students are required to read the literature indicated in the syllabus.</w:t>
            </w:r>
          </w:p>
        </w:tc>
      </w:tr>
      <w:tr w:rsidR="008C28C6" w:rsidRPr="002A3A93" w14:paraId="2985DF8A" w14:textId="77777777" w:rsidTr="007730F9">
        <w:tc>
          <w:tcPr>
            <w:tcW w:w="3779" w:type="dxa"/>
            <w:vAlign w:val="center"/>
          </w:tcPr>
          <w:p w14:paraId="0385BA1A" w14:textId="77777777" w:rsidR="00000000" w:rsidRPr="00D34239" w:rsidRDefault="00000000" w:rsidP="003E349D">
            <w:pPr>
              <w:spacing w:after="0" w:line="240" w:lineRule="auto"/>
              <w:rPr>
                <w:rFonts w:cstheme="minorHAnsi"/>
                <w:b/>
              </w:rPr>
            </w:pPr>
            <w:r w:rsidRPr="00D34239">
              <w:rPr>
                <w:rFonts w:cstheme="minorHAnsi"/>
                <w:b/>
                <w:sz w:val="20"/>
                <w:szCs w:val="20"/>
              </w:rPr>
              <w:t>Week 7. Failures of political competition -Clientelism, Patronage and Coercion, and Populism</w:t>
            </w:r>
          </w:p>
          <w:p w14:paraId="3C411E1C" w14:textId="77777777" w:rsidR="00000000" w:rsidRPr="00D34239" w:rsidRDefault="00000000" w:rsidP="003E349D">
            <w:pPr>
              <w:spacing w:after="0" w:line="240" w:lineRule="auto"/>
              <w:rPr>
                <w:rFonts w:cstheme="minorHAnsi"/>
              </w:rPr>
            </w:pPr>
            <w:r w:rsidRPr="00D34239">
              <w:rPr>
                <w:rFonts w:cstheme="minorHAnsi"/>
                <w:sz w:val="20"/>
                <w:szCs w:val="20"/>
              </w:rPr>
              <w:t>Urbinati, Nadia. 2019.</w:t>
            </w:r>
          </w:p>
        </w:tc>
        <w:tc>
          <w:tcPr>
            <w:tcW w:w="3420" w:type="dxa"/>
            <w:vAlign w:val="center"/>
          </w:tcPr>
          <w:p w14:paraId="292CE786" w14:textId="3C011E07" w:rsidR="00000000" w:rsidRPr="00D34239" w:rsidRDefault="00A23778" w:rsidP="003E349D">
            <w:pPr>
              <w:spacing w:after="0" w:line="240" w:lineRule="auto"/>
              <w:rPr>
                <w:rFonts w:cstheme="minorHAnsi"/>
              </w:rPr>
            </w:pPr>
            <w:r>
              <w:rPr>
                <w:rFonts w:cstheme="minorHAnsi"/>
                <w:sz w:val="20"/>
                <w:szCs w:val="20"/>
              </w:rPr>
              <w:t xml:space="preserve">Lecture on political competition failures. Learning through dual coding, problem solving, and reading/writing techniques. </w:t>
            </w:r>
            <w:r w:rsidR="00000000" w:rsidRPr="00D34239">
              <w:rPr>
                <w:rFonts w:cstheme="minorHAnsi"/>
                <w:sz w:val="20"/>
                <w:szCs w:val="20"/>
              </w:rPr>
              <w:t>Interactive discussion of examples.</w:t>
            </w:r>
          </w:p>
        </w:tc>
        <w:tc>
          <w:tcPr>
            <w:tcW w:w="3292" w:type="dxa"/>
            <w:vAlign w:val="center"/>
          </w:tcPr>
          <w:p w14:paraId="3ABAC0DE"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6CBED49D" w14:textId="77777777" w:rsidTr="007730F9">
        <w:tc>
          <w:tcPr>
            <w:tcW w:w="3779" w:type="dxa"/>
            <w:vAlign w:val="center"/>
          </w:tcPr>
          <w:p w14:paraId="0FDD7146" w14:textId="77777777" w:rsidR="00000000" w:rsidRPr="00D34239" w:rsidRDefault="00000000" w:rsidP="003E349D">
            <w:pPr>
              <w:spacing w:after="0" w:line="240" w:lineRule="auto"/>
              <w:rPr>
                <w:rFonts w:cstheme="minorHAnsi"/>
              </w:rPr>
            </w:pPr>
            <w:r w:rsidRPr="00D34239">
              <w:rPr>
                <w:rFonts w:cstheme="minorHAnsi"/>
                <w:b/>
                <w:sz w:val="20"/>
                <w:szCs w:val="20"/>
              </w:rPr>
              <w:t>Week 8</w:t>
            </w:r>
            <w:r w:rsidRPr="00D34239">
              <w:rPr>
                <w:rFonts w:cstheme="minorHAnsi"/>
                <w:b/>
                <w:bCs/>
                <w:sz w:val="20"/>
                <w:szCs w:val="20"/>
              </w:rPr>
              <w:t xml:space="preserve">. </w:t>
            </w:r>
            <w:r w:rsidRPr="00D34239">
              <w:rPr>
                <w:rFonts w:cstheme="minorHAnsi"/>
                <w:b/>
                <w:sz w:val="20"/>
                <w:szCs w:val="20"/>
              </w:rPr>
              <w:t>Economic governance</w:t>
            </w:r>
          </w:p>
          <w:p w14:paraId="3D4F507D" w14:textId="77777777" w:rsidR="00000000" w:rsidRPr="00D34239" w:rsidRDefault="00000000" w:rsidP="003E349D">
            <w:pPr>
              <w:spacing w:after="0" w:line="240" w:lineRule="auto"/>
              <w:rPr>
                <w:rFonts w:cstheme="minorHAnsi"/>
              </w:rPr>
            </w:pPr>
            <w:r w:rsidRPr="00D34239">
              <w:rPr>
                <w:rFonts w:cstheme="minorHAnsi"/>
                <w:sz w:val="20"/>
                <w:szCs w:val="20"/>
              </w:rPr>
              <w:t>de Haan, Jakob. 2020.</w:t>
            </w:r>
          </w:p>
          <w:p w14:paraId="26CF9EE2" w14:textId="77777777" w:rsidR="00000000" w:rsidRPr="00D34239" w:rsidRDefault="00000000" w:rsidP="003E349D">
            <w:pPr>
              <w:spacing w:after="0" w:line="240" w:lineRule="auto"/>
              <w:rPr>
                <w:rFonts w:cstheme="minorHAnsi"/>
              </w:rPr>
            </w:pPr>
            <w:r w:rsidRPr="00D34239">
              <w:rPr>
                <w:rFonts w:cstheme="minorHAnsi"/>
                <w:sz w:val="20"/>
                <w:szCs w:val="20"/>
              </w:rPr>
              <w:t>Hacker, Jacob S., et. al. 2022.</w:t>
            </w:r>
          </w:p>
        </w:tc>
        <w:tc>
          <w:tcPr>
            <w:tcW w:w="3420" w:type="dxa"/>
            <w:vAlign w:val="center"/>
          </w:tcPr>
          <w:p w14:paraId="060F04EB" w14:textId="3E16C518" w:rsidR="00000000" w:rsidRPr="00D34239" w:rsidRDefault="00A23778" w:rsidP="003E349D">
            <w:pPr>
              <w:spacing w:after="0" w:line="240" w:lineRule="auto"/>
              <w:rPr>
                <w:rFonts w:cstheme="minorHAnsi"/>
              </w:rPr>
            </w:pPr>
            <w:r>
              <w:rPr>
                <w:rFonts w:cstheme="minorHAnsi"/>
                <w:sz w:val="20"/>
                <w:szCs w:val="20"/>
              </w:rPr>
              <w:t xml:space="preserve">Lecture on governance and transaction theories through interleaving, dual coding. </w:t>
            </w:r>
            <w:r w:rsidR="00000000" w:rsidRPr="00D34239">
              <w:rPr>
                <w:rFonts w:cstheme="minorHAnsi"/>
                <w:sz w:val="20"/>
                <w:szCs w:val="20"/>
              </w:rPr>
              <w:t>Exposure to a set of concepts and theories in this course. Interactive discussion of examples.</w:t>
            </w:r>
          </w:p>
        </w:tc>
        <w:tc>
          <w:tcPr>
            <w:tcW w:w="3292" w:type="dxa"/>
            <w:vAlign w:val="center"/>
          </w:tcPr>
          <w:p w14:paraId="093C636C" w14:textId="77777777" w:rsidR="00000000" w:rsidRPr="00D34239" w:rsidRDefault="00000000" w:rsidP="003E349D">
            <w:pPr>
              <w:spacing w:after="0" w:line="240" w:lineRule="auto"/>
              <w:rPr>
                <w:rFonts w:cstheme="minorHAnsi"/>
              </w:rPr>
            </w:pPr>
            <w:r w:rsidRPr="00D34239">
              <w:rPr>
                <w:rFonts w:cstheme="minorHAnsi"/>
                <w:sz w:val="20"/>
                <w:szCs w:val="20"/>
              </w:rPr>
              <w:t xml:space="preserve">Students are required to read the literature </w:t>
            </w:r>
            <w:r w:rsidRPr="00D34239">
              <w:rPr>
                <w:rFonts w:cstheme="minorHAnsi"/>
                <w:sz w:val="20"/>
                <w:szCs w:val="20"/>
              </w:rPr>
              <w:t>indicated in the syllabus.</w:t>
            </w:r>
          </w:p>
        </w:tc>
      </w:tr>
      <w:tr w:rsidR="008C28C6" w:rsidRPr="002A3A93" w14:paraId="1B566F28" w14:textId="77777777" w:rsidTr="007730F9">
        <w:tc>
          <w:tcPr>
            <w:tcW w:w="3779" w:type="dxa"/>
            <w:vAlign w:val="center"/>
          </w:tcPr>
          <w:p w14:paraId="6FEF7595" w14:textId="77777777" w:rsidR="00000000" w:rsidRPr="00D34239" w:rsidRDefault="00000000" w:rsidP="003E349D">
            <w:pPr>
              <w:spacing w:after="0" w:line="240" w:lineRule="auto"/>
              <w:rPr>
                <w:rFonts w:cstheme="minorHAnsi"/>
              </w:rPr>
            </w:pPr>
            <w:r w:rsidRPr="00D34239">
              <w:rPr>
                <w:rFonts w:cstheme="minorHAnsi"/>
                <w:b/>
                <w:sz w:val="20"/>
                <w:szCs w:val="20"/>
              </w:rPr>
              <w:t>Week 9. Political Economies of the Welfare State</w:t>
            </w:r>
          </w:p>
          <w:p w14:paraId="507EBA5B" w14:textId="77777777" w:rsidR="00000000" w:rsidRPr="00D34239" w:rsidRDefault="00000000" w:rsidP="003E349D">
            <w:pPr>
              <w:autoSpaceDE w:val="0"/>
              <w:autoSpaceDN w:val="0"/>
              <w:adjustRightInd w:val="0"/>
              <w:spacing w:after="0" w:line="240" w:lineRule="auto"/>
              <w:rPr>
                <w:rFonts w:cstheme="minorHAnsi"/>
                <w:lang w:eastAsia="en-GB"/>
              </w:rPr>
            </w:pPr>
            <w:r w:rsidRPr="00D34239">
              <w:rPr>
                <w:rFonts w:cstheme="minorHAnsi"/>
                <w:sz w:val="20"/>
                <w:szCs w:val="20"/>
              </w:rPr>
              <w:t>Esping-Andersen, Gøsta. 2019.</w:t>
            </w:r>
          </w:p>
        </w:tc>
        <w:tc>
          <w:tcPr>
            <w:tcW w:w="3420" w:type="dxa"/>
            <w:vAlign w:val="center"/>
          </w:tcPr>
          <w:p w14:paraId="28C01E2F" w14:textId="737A0F42" w:rsidR="00000000" w:rsidRPr="00D34239" w:rsidRDefault="008F0FC6" w:rsidP="003E349D">
            <w:pPr>
              <w:spacing w:after="0" w:line="240" w:lineRule="auto"/>
              <w:rPr>
                <w:rFonts w:cstheme="minorHAnsi"/>
              </w:rPr>
            </w:pPr>
            <w:r>
              <w:rPr>
                <w:rFonts w:cstheme="minorHAnsi"/>
                <w:sz w:val="20"/>
                <w:szCs w:val="20"/>
              </w:rPr>
              <w:t>Lecture on welfare state policies and politics from an economic equity and justice perspective.</w:t>
            </w:r>
            <w:r w:rsidR="00000000" w:rsidRPr="00D34239">
              <w:rPr>
                <w:rFonts w:cstheme="minorHAnsi"/>
                <w:sz w:val="20"/>
                <w:szCs w:val="20"/>
              </w:rPr>
              <w:t xml:space="preserve"> </w:t>
            </w:r>
            <w:r>
              <w:rPr>
                <w:rFonts w:cstheme="minorHAnsi"/>
                <w:sz w:val="20"/>
                <w:szCs w:val="20"/>
              </w:rPr>
              <w:t>Use of dualcoding, interleaving and i</w:t>
            </w:r>
            <w:r w:rsidR="00000000" w:rsidRPr="00D34239">
              <w:rPr>
                <w:rFonts w:cstheme="minorHAnsi"/>
                <w:sz w:val="20"/>
                <w:szCs w:val="20"/>
              </w:rPr>
              <w:t>nteractive discussion of examples.</w:t>
            </w:r>
          </w:p>
        </w:tc>
        <w:tc>
          <w:tcPr>
            <w:tcW w:w="3292" w:type="dxa"/>
            <w:vAlign w:val="center"/>
          </w:tcPr>
          <w:p w14:paraId="6D52C4D7"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166903F5" w14:textId="77777777" w:rsidTr="007730F9">
        <w:tc>
          <w:tcPr>
            <w:tcW w:w="3779" w:type="dxa"/>
            <w:vAlign w:val="center"/>
          </w:tcPr>
          <w:p w14:paraId="5DF31F88" w14:textId="77777777" w:rsidR="00000000" w:rsidRPr="00D34239" w:rsidRDefault="00000000" w:rsidP="003E349D">
            <w:pPr>
              <w:spacing w:after="0" w:line="240" w:lineRule="auto"/>
              <w:rPr>
                <w:rFonts w:cstheme="minorHAnsi"/>
                <w:b/>
              </w:rPr>
            </w:pPr>
            <w:r w:rsidRPr="00D34239">
              <w:rPr>
                <w:rFonts w:cstheme="minorHAnsi"/>
                <w:b/>
                <w:sz w:val="20"/>
                <w:szCs w:val="20"/>
              </w:rPr>
              <w:t>Week 10. The political economy of poverty and economic inequality</w:t>
            </w:r>
          </w:p>
          <w:p w14:paraId="530D819E" w14:textId="77777777" w:rsidR="00000000" w:rsidRPr="00D34239" w:rsidRDefault="00000000" w:rsidP="003E349D">
            <w:pPr>
              <w:spacing w:after="0" w:line="240" w:lineRule="auto"/>
              <w:rPr>
                <w:rFonts w:cstheme="minorHAnsi"/>
                <w:b/>
              </w:rPr>
            </w:pPr>
            <w:r w:rsidRPr="00D34239">
              <w:rPr>
                <w:rFonts w:cstheme="minorHAnsi"/>
                <w:sz w:val="20"/>
                <w:szCs w:val="20"/>
              </w:rPr>
              <w:t>Elkjær, Mads Andreas, and Michael Baggesen Klitgaard. 2021.</w:t>
            </w:r>
          </w:p>
        </w:tc>
        <w:tc>
          <w:tcPr>
            <w:tcW w:w="3420" w:type="dxa"/>
            <w:vAlign w:val="center"/>
          </w:tcPr>
          <w:p w14:paraId="483262BD" w14:textId="089B7442" w:rsidR="00000000" w:rsidRPr="00D34239" w:rsidRDefault="008F0FC6" w:rsidP="003E349D">
            <w:pPr>
              <w:spacing w:after="0" w:line="240" w:lineRule="auto"/>
              <w:rPr>
                <w:rFonts w:cstheme="minorHAnsi"/>
              </w:rPr>
            </w:pPr>
            <w:r>
              <w:rPr>
                <w:rFonts w:cstheme="minorHAnsi"/>
                <w:sz w:val="20"/>
                <w:szCs w:val="20"/>
              </w:rPr>
              <w:t xml:space="preserve">Lecture: poverty alleviation policies using economic tools such as the minimum wage, subsidy measures, etc. </w:t>
            </w:r>
          </w:p>
        </w:tc>
        <w:tc>
          <w:tcPr>
            <w:tcW w:w="3292" w:type="dxa"/>
            <w:vAlign w:val="center"/>
          </w:tcPr>
          <w:p w14:paraId="5002CC6B" w14:textId="77777777" w:rsidR="00000000" w:rsidRPr="00D34239" w:rsidRDefault="00000000" w:rsidP="003E349D">
            <w:pPr>
              <w:spacing w:after="0" w:line="240" w:lineRule="auto"/>
              <w:rPr>
                <w:rFonts w:cstheme="minorHAnsi"/>
              </w:rPr>
            </w:pPr>
            <w:r w:rsidRPr="00D34239">
              <w:rPr>
                <w:rFonts w:cstheme="minorHAnsi"/>
                <w:sz w:val="20"/>
                <w:szCs w:val="20"/>
              </w:rPr>
              <w:t xml:space="preserve">Students are required to read the literature indicated </w:t>
            </w:r>
            <w:r w:rsidRPr="00D34239">
              <w:rPr>
                <w:rFonts w:cstheme="minorHAnsi"/>
                <w:sz w:val="20"/>
                <w:szCs w:val="20"/>
              </w:rPr>
              <w:t>in the syllabus.</w:t>
            </w:r>
          </w:p>
        </w:tc>
      </w:tr>
      <w:tr w:rsidR="008C28C6" w:rsidRPr="002A3A93" w14:paraId="2F4252D5" w14:textId="77777777" w:rsidTr="007730F9">
        <w:tc>
          <w:tcPr>
            <w:tcW w:w="3779" w:type="dxa"/>
            <w:vAlign w:val="center"/>
          </w:tcPr>
          <w:p w14:paraId="55C994BC" w14:textId="77777777" w:rsidR="00000000" w:rsidRPr="00D34239" w:rsidRDefault="00000000" w:rsidP="003E349D">
            <w:pPr>
              <w:spacing w:after="0" w:line="240" w:lineRule="auto"/>
              <w:rPr>
                <w:rFonts w:cstheme="minorHAnsi"/>
                <w:lang w:eastAsia="en-GB"/>
              </w:rPr>
            </w:pPr>
            <w:r w:rsidRPr="00D34239">
              <w:rPr>
                <w:rFonts w:cstheme="minorHAnsi"/>
                <w:b/>
                <w:sz w:val="20"/>
                <w:szCs w:val="20"/>
              </w:rPr>
              <w:t>Week 11</w:t>
            </w:r>
            <w:r w:rsidRPr="00D34239">
              <w:rPr>
                <w:rFonts w:cstheme="minorHAnsi"/>
                <w:sz w:val="20"/>
                <w:szCs w:val="20"/>
              </w:rPr>
              <w:t>.</w:t>
            </w:r>
            <w:r w:rsidRPr="00D34239">
              <w:rPr>
                <w:rFonts w:cstheme="minorHAnsi"/>
                <w:b/>
                <w:bCs/>
                <w:sz w:val="20"/>
                <w:szCs w:val="20"/>
              </w:rPr>
              <w:t xml:space="preserve"> Government budgets and fiscal policy</w:t>
            </w:r>
          </w:p>
          <w:p w14:paraId="315BDC1F" w14:textId="77777777" w:rsidR="00000000" w:rsidRPr="00D34239" w:rsidRDefault="00000000" w:rsidP="003E349D">
            <w:pPr>
              <w:autoSpaceDE w:val="0"/>
              <w:autoSpaceDN w:val="0"/>
              <w:adjustRightInd w:val="0"/>
              <w:spacing w:after="0" w:line="240" w:lineRule="auto"/>
              <w:rPr>
                <w:rFonts w:cstheme="minorHAnsi"/>
              </w:rPr>
            </w:pPr>
            <w:r w:rsidRPr="00D34239">
              <w:rPr>
                <w:rFonts w:cstheme="minorHAnsi"/>
                <w:sz w:val="20"/>
                <w:szCs w:val="20"/>
              </w:rPr>
              <w:t>Corsetti, Giancarlo et al. 2019.</w:t>
            </w:r>
          </w:p>
          <w:p w14:paraId="2C18535A" w14:textId="77777777" w:rsidR="00000000" w:rsidRPr="00D34239" w:rsidRDefault="00000000" w:rsidP="003E349D">
            <w:pPr>
              <w:autoSpaceDE w:val="0"/>
              <w:autoSpaceDN w:val="0"/>
              <w:adjustRightInd w:val="0"/>
              <w:spacing w:after="0" w:line="240" w:lineRule="auto"/>
              <w:rPr>
                <w:rFonts w:cstheme="minorHAnsi"/>
                <w:lang w:eastAsia="en-GB"/>
              </w:rPr>
            </w:pPr>
            <w:r w:rsidRPr="00D34239">
              <w:rPr>
                <w:rFonts w:cstheme="minorHAnsi"/>
                <w:sz w:val="20"/>
                <w:szCs w:val="20"/>
              </w:rPr>
              <w:t>Mawejje, Joseph, and Nicholas M. Odhiambo. 2020.</w:t>
            </w:r>
          </w:p>
        </w:tc>
        <w:tc>
          <w:tcPr>
            <w:tcW w:w="3420" w:type="dxa"/>
            <w:vAlign w:val="center"/>
          </w:tcPr>
          <w:p w14:paraId="3C425F1D" w14:textId="42C9D441" w:rsidR="00000000" w:rsidRPr="00D34239" w:rsidRDefault="008F0FC6" w:rsidP="003E349D">
            <w:pPr>
              <w:spacing w:after="0" w:line="240" w:lineRule="auto"/>
              <w:rPr>
                <w:rFonts w:cstheme="minorHAnsi"/>
              </w:rPr>
            </w:pPr>
            <w:r>
              <w:rPr>
                <w:rFonts w:cstheme="minorHAnsi"/>
                <w:sz w:val="20"/>
                <w:szCs w:val="20"/>
              </w:rPr>
              <w:t>Lecture on the economics of state institutions through e</w:t>
            </w:r>
            <w:r w:rsidR="00000000" w:rsidRPr="00D34239">
              <w:rPr>
                <w:rFonts w:cstheme="minorHAnsi"/>
                <w:sz w:val="20"/>
                <w:szCs w:val="20"/>
              </w:rPr>
              <w:t>xposure to a set of concepts and theories in this course. Interactive discussion of examples.</w:t>
            </w:r>
          </w:p>
        </w:tc>
        <w:tc>
          <w:tcPr>
            <w:tcW w:w="3292" w:type="dxa"/>
            <w:vAlign w:val="center"/>
          </w:tcPr>
          <w:p w14:paraId="5947B6F2"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7AC581DC" w14:textId="77777777" w:rsidTr="007730F9">
        <w:tc>
          <w:tcPr>
            <w:tcW w:w="3779" w:type="dxa"/>
            <w:vAlign w:val="center"/>
          </w:tcPr>
          <w:p w14:paraId="1E7084F5" w14:textId="77777777" w:rsidR="00000000" w:rsidRPr="00D34239" w:rsidRDefault="00000000" w:rsidP="003E349D">
            <w:pPr>
              <w:spacing w:after="0" w:line="240" w:lineRule="auto"/>
              <w:rPr>
                <w:rFonts w:cstheme="minorHAnsi"/>
              </w:rPr>
            </w:pPr>
            <w:r w:rsidRPr="00D34239">
              <w:rPr>
                <w:rFonts w:cstheme="minorHAnsi"/>
                <w:b/>
                <w:sz w:val="20"/>
                <w:szCs w:val="20"/>
              </w:rPr>
              <w:t>Week 12</w:t>
            </w:r>
            <w:r w:rsidRPr="00D34239">
              <w:rPr>
                <w:rFonts w:cstheme="minorHAnsi"/>
                <w:b/>
                <w:bCs/>
                <w:sz w:val="20"/>
                <w:szCs w:val="20"/>
              </w:rPr>
              <w:t>. Globalization and protectionism</w:t>
            </w:r>
          </w:p>
          <w:p w14:paraId="5DA95ABB" w14:textId="77777777" w:rsidR="00000000" w:rsidRPr="00D34239" w:rsidRDefault="00000000" w:rsidP="003E349D">
            <w:pPr>
              <w:autoSpaceDE w:val="0"/>
              <w:autoSpaceDN w:val="0"/>
              <w:adjustRightInd w:val="0"/>
              <w:spacing w:after="0" w:line="240" w:lineRule="auto"/>
              <w:rPr>
                <w:rFonts w:cstheme="minorHAnsi"/>
                <w:lang w:eastAsia="en-GB"/>
              </w:rPr>
            </w:pPr>
            <w:r w:rsidRPr="00D34239">
              <w:rPr>
                <w:rFonts w:cstheme="minorHAnsi"/>
                <w:sz w:val="20"/>
                <w:szCs w:val="20"/>
              </w:rPr>
              <w:t>Amadi, Luke. 2020.</w:t>
            </w:r>
          </w:p>
        </w:tc>
        <w:tc>
          <w:tcPr>
            <w:tcW w:w="3420" w:type="dxa"/>
            <w:vAlign w:val="center"/>
          </w:tcPr>
          <w:p w14:paraId="450AACD2" w14:textId="417746B2" w:rsidR="00000000" w:rsidRPr="00D34239" w:rsidRDefault="008F0FC6" w:rsidP="003E349D">
            <w:pPr>
              <w:spacing w:after="0" w:line="240" w:lineRule="auto"/>
              <w:rPr>
                <w:rFonts w:cstheme="minorHAnsi"/>
              </w:rPr>
            </w:pPr>
            <w:r>
              <w:rPr>
                <w:rFonts w:cstheme="minorHAnsi"/>
                <w:sz w:val="20"/>
                <w:szCs w:val="20"/>
              </w:rPr>
              <w:t xml:space="preserve">Lecture on open versus closed economic state models. </w:t>
            </w:r>
            <w:r w:rsidR="00000000" w:rsidRPr="00D34239">
              <w:rPr>
                <w:rFonts w:cstheme="minorHAnsi"/>
                <w:sz w:val="20"/>
                <w:szCs w:val="20"/>
              </w:rPr>
              <w:t>Interactive discussion of examples.</w:t>
            </w:r>
          </w:p>
        </w:tc>
        <w:tc>
          <w:tcPr>
            <w:tcW w:w="3292" w:type="dxa"/>
            <w:vAlign w:val="center"/>
          </w:tcPr>
          <w:p w14:paraId="4594DBEA" w14:textId="77777777" w:rsidR="00000000" w:rsidRPr="00D34239" w:rsidRDefault="00000000" w:rsidP="003E349D">
            <w:pPr>
              <w:spacing w:after="0" w:line="240" w:lineRule="auto"/>
              <w:rPr>
                <w:rFonts w:cstheme="minorHAnsi"/>
              </w:rPr>
            </w:pPr>
            <w:r w:rsidRPr="00D34239">
              <w:rPr>
                <w:rFonts w:cstheme="minorHAnsi"/>
                <w:sz w:val="20"/>
                <w:szCs w:val="20"/>
              </w:rPr>
              <w:t xml:space="preserve">Students are required to read the </w:t>
            </w:r>
            <w:r w:rsidRPr="00D34239">
              <w:rPr>
                <w:rFonts w:cstheme="minorHAnsi"/>
                <w:sz w:val="20"/>
                <w:szCs w:val="20"/>
              </w:rPr>
              <w:t>literature indicated in the syllabus.</w:t>
            </w:r>
          </w:p>
        </w:tc>
      </w:tr>
      <w:tr w:rsidR="008C28C6" w:rsidRPr="002A3A93" w14:paraId="3C31662B" w14:textId="77777777" w:rsidTr="007730F9">
        <w:tc>
          <w:tcPr>
            <w:tcW w:w="3779" w:type="dxa"/>
            <w:vAlign w:val="center"/>
          </w:tcPr>
          <w:p w14:paraId="0613DDAB" w14:textId="77777777" w:rsidR="00000000" w:rsidRPr="00D34239" w:rsidRDefault="00000000" w:rsidP="003E349D">
            <w:pPr>
              <w:spacing w:after="0" w:line="240" w:lineRule="auto"/>
              <w:rPr>
                <w:rFonts w:cstheme="minorHAnsi"/>
              </w:rPr>
            </w:pPr>
            <w:r w:rsidRPr="00D34239">
              <w:rPr>
                <w:rFonts w:cstheme="minorHAnsi"/>
                <w:b/>
                <w:sz w:val="20"/>
                <w:szCs w:val="20"/>
              </w:rPr>
              <w:t>Week 13</w:t>
            </w:r>
            <w:r w:rsidRPr="00D34239">
              <w:rPr>
                <w:rFonts w:cstheme="minorHAnsi"/>
                <w:b/>
                <w:bCs/>
                <w:sz w:val="20"/>
                <w:szCs w:val="20"/>
              </w:rPr>
              <w:t>. Automated governance</w:t>
            </w:r>
          </w:p>
          <w:p w14:paraId="432BAFA1" w14:textId="77777777" w:rsidR="00000000" w:rsidRPr="00D34239" w:rsidRDefault="00000000" w:rsidP="003E349D">
            <w:pPr>
              <w:autoSpaceDE w:val="0"/>
              <w:autoSpaceDN w:val="0"/>
              <w:adjustRightInd w:val="0"/>
              <w:spacing w:after="0" w:line="240" w:lineRule="auto"/>
              <w:rPr>
                <w:rFonts w:cstheme="minorHAnsi"/>
                <w:lang w:eastAsia="en-GB"/>
              </w:rPr>
            </w:pPr>
            <w:r w:rsidRPr="00D34239">
              <w:rPr>
                <w:rFonts w:cstheme="minorHAnsi"/>
                <w:sz w:val="20"/>
                <w:szCs w:val="20"/>
              </w:rPr>
              <w:t>Kuntsman, A. and Miyake, E. 2022.</w:t>
            </w:r>
          </w:p>
        </w:tc>
        <w:tc>
          <w:tcPr>
            <w:tcW w:w="3420" w:type="dxa"/>
            <w:vAlign w:val="center"/>
          </w:tcPr>
          <w:p w14:paraId="7DFD8A67" w14:textId="30B59FC8" w:rsidR="00000000" w:rsidRPr="00D34239" w:rsidRDefault="00000000" w:rsidP="003E349D">
            <w:pPr>
              <w:spacing w:after="0" w:line="240" w:lineRule="auto"/>
              <w:rPr>
                <w:rFonts w:cstheme="minorHAnsi"/>
              </w:rPr>
            </w:pPr>
            <w:r w:rsidRPr="00D34239">
              <w:rPr>
                <w:rFonts w:cstheme="minorHAnsi"/>
                <w:sz w:val="20"/>
                <w:szCs w:val="20"/>
              </w:rPr>
              <w:t xml:space="preserve">Exposure to </w:t>
            </w:r>
            <w:r w:rsidRPr="00D34239">
              <w:rPr>
                <w:rFonts w:cstheme="minorHAnsi"/>
                <w:sz w:val="20"/>
                <w:szCs w:val="20"/>
              </w:rPr>
              <w:t xml:space="preserve">concepts and theories in </w:t>
            </w:r>
            <w:r w:rsidR="008F0FC6">
              <w:rPr>
                <w:rFonts w:cstheme="minorHAnsi"/>
                <w:sz w:val="20"/>
                <w:szCs w:val="20"/>
              </w:rPr>
              <w:t>the economics of algorithmic governance</w:t>
            </w:r>
            <w:r w:rsidRPr="00D34239">
              <w:rPr>
                <w:rFonts w:cstheme="minorHAnsi"/>
                <w:sz w:val="20"/>
                <w:szCs w:val="20"/>
              </w:rPr>
              <w:t>. Interactive discussion of examples.</w:t>
            </w:r>
          </w:p>
        </w:tc>
        <w:tc>
          <w:tcPr>
            <w:tcW w:w="3292" w:type="dxa"/>
            <w:vAlign w:val="center"/>
          </w:tcPr>
          <w:p w14:paraId="02B3863C"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5DF6A33A" w14:textId="77777777" w:rsidTr="007730F9">
        <w:tc>
          <w:tcPr>
            <w:tcW w:w="3779" w:type="dxa"/>
            <w:vAlign w:val="center"/>
          </w:tcPr>
          <w:p w14:paraId="4E294635" w14:textId="77777777" w:rsidR="00000000" w:rsidRPr="00D34239" w:rsidRDefault="00000000" w:rsidP="003E349D">
            <w:pPr>
              <w:spacing w:after="0" w:line="240" w:lineRule="auto"/>
              <w:rPr>
                <w:rFonts w:cstheme="minorHAnsi"/>
              </w:rPr>
            </w:pPr>
            <w:r w:rsidRPr="00D34239">
              <w:rPr>
                <w:rFonts w:cstheme="minorHAnsi"/>
                <w:b/>
                <w:sz w:val="20"/>
                <w:szCs w:val="20"/>
              </w:rPr>
              <w:t>Week 14. Summary and wrap-up</w:t>
            </w:r>
          </w:p>
        </w:tc>
        <w:tc>
          <w:tcPr>
            <w:tcW w:w="3420" w:type="dxa"/>
            <w:vAlign w:val="center"/>
          </w:tcPr>
          <w:p w14:paraId="20772DC8" w14:textId="77777777" w:rsidR="00000000" w:rsidRPr="00D34239" w:rsidRDefault="00000000" w:rsidP="003E349D">
            <w:pPr>
              <w:spacing w:after="0" w:line="240" w:lineRule="auto"/>
              <w:rPr>
                <w:rFonts w:cstheme="minorHAnsi"/>
              </w:rPr>
            </w:pPr>
          </w:p>
        </w:tc>
        <w:tc>
          <w:tcPr>
            <w:tcW w:w="3292" w:type="dxa"/>
            <w:vAlign w:val="center"/>
          </w:tcPr>
          <w:p w14:paraId="172412EC" w14:textId="77777777" w:rsidR="00000000" w:rsidRPr="00D34239" w:rsidRDefault="00000000" w:rsidP="003E349D">
            <w:pPr>
              <w:spacing w:after="0" w:line="240" w:lineRule="auto"/>
              <w:rPr>
                <w:rFonts w:cstheme="minorHAnsi"/>
              </w:rPr>
            </w:pPr>
          </w:p>
        </w:tc>
      </w:tr>
      <w:tr w:rsidR="003F659E" w:rsidRPr="00C02345" w14:paraId="000DF267" w14:textId="77777777" w:rsidTr="007730F9">
        <w:tc>
          <w:tcPr>
            <w:tcW w:w="10491" w:type="dxa"/>
            <w:gridSpan w:val="3"/>
            <w:vAlign w:val="center"/>
          </w:tcPr>
          <w:p w14:paraId="59E0CA73" w14:textId="77777777" w:rsidR="00000000" w:rsidRPr="00D34239" w:rsidRDefault="00000000" w:rsidP="00F812AA">
            <w:pPr>
              <w:spacing w:after="0" w:line="240" w:lineRule="auto"/>
              <w:rPr>
                <w:rFonts w:cstheme="minorHAnsi"/>
              </w:rPr>
            </w:pPr>
            <w:r w:rsidRPr="00D34239">
              <w:rPr>
                <w:rFonts w:cstheme="minorHAnsi"/>
                <w:sz w:val="20"/>
                <w:szCs w:val="20"/>
              </w:rPr>
              <w:t>Bibliography</w:t>
            </w:r>
          </w:p>
          <w:p w14:paraId="1FC38A93" w14:textId="77777777" w:rsidR="00000000" w:rsidRPr="00D34239" w:rsidRDefault="00000000" w:rsidP="003E349D">
            <w:pPr>
              <w:spacing w:after="0" w:line="240" w:lineRule="auto"/>
              <w:rPr>
                <w:rFonts w:cstheme="minorHAnsi"/>
              </w:rPr>
            </w:pPr>
            <w:r w:rsidRPr="00D34239">
              <w:rPr>
                <w:rFonts w:cstheme="minorHAnsi"/>
                <w:sz w:val="20"/>
                <w:szCs w:val="20"/>
              </w:rPr>
              <w:t>Bibliography</w:t>
            </w:r>
          </w:p>
          <w:p w14:paraId="2BA7F95A" w14:textId="77777777" w:rsidR="00000000" w:rsidRPr="00D34239" w:rsidRDefault="00000000" w:rsidP="003E349D">
            <w:pPr>
              <w:spacing w:after="0" w:line="240" w:lineRule="auto"/>
              <w:ind w:left="720" w:hanging="720"/>
              <w:rPr>
                <w:rFonts w:cstheme="minorHAnsi"/>
                <w:sz w:val="22"/>
                <w:szCs w:val="22"/>
              </w:rPr>
            </w:pPr>
            <w:r w:rsidRPr="00D34239">
              <w:rPr>
                <w:rFonts w:cstheme="minorHAnsi"/>
                <w:spacing w:val="-5"/>
                <w:sz w:val="20"/>
                <w:szCs w:val="20"/>
              </w:rPr>
              <w:t>A</w:t>
            </w:r>
            <w:r w:rsidRPr="00D34239">
              <w:rPr>
                <w:rFonts w:cstheme="minorHAnsi"/>
                <w:sz w:val="20"/>
                <w:szCs w:val="20"/>
              </w:rPr>
              <w:t xml:space="preserve">cemoglu, Daron, Michael Golosov, and Aleh Tsyvinski. 2008. “Political Economy of Mechanisms.” </w:t>
            </w:r>
            <w:r w:rsidRPr="00D34239">
              <w:rPr>
                <w:rFonts w:cstheme="minorHAnsi"/>
                <w:i/>
                <w:iCs/>
                <w:sz w:val="20"/>
                <w:szCs w:val="20"/>
              </w:rPr>
              <w:t xml:space="preserve">Econometrica </w:t>
            </w:r>
            <w:r w:rsidRPr="00D34239">
              <w:rPr>
                <w:rFonts w:cstheme="minorHAnsi"/>
                <w:sz w:val="20"/>
                <w:szCs w:val="20"/>
              </w:rPr>
              <w:t>76, no. 3: 619–41. http://www.jstor.org/stable/40056459.</w:t>
            </w:r>
          </w:p>
          <w:p w14:paraId="6615C444"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Amadi, Luke. 2020. “Globalization and the Changing Liberal International Order: A Review of the Literature.” </w:t>
            </w:r>
            <w:r w:rsidRPr="00D34239">
              <w:rPr>
                <w:rFonts w:cstheme="minorHAnsi"/>
                <w:i/>
                <w:iCs/>
                <w:sz w:val="20"/>
                <w:szCs w:val="20"/>
              </w:rPr>
              <w:t>Research in Globalization</w:t>
            </w:r>
            <w:r w:rsidRPr="00D34239">
              <w:rPr>
                <w:rFonts w:cstheme="minorHAnsi"/>
                <w:sz w:val="20"/>
                <w:szCs w:val="20"/>
              </w:rPr>
              <w:t xml:space="preserve"> 2(100015): 100015. http://dx.doi.org/10.1016/j.resglo.2020.100015.</w:t>
            </w:r>
          </w:p>
          <w:p w14:paraId="6C1744FC"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Arrow, J. Kenneth. 1963. Social Choice and Individual Values. New York, NY, USA: Wiley: New York. </w:t>
            </w:r>
            <w:r w:rsidRPr="00D34239">
              <w:rPr>
                <w:rFonts w:cstheme="minorHAnsi"/>
                <w:i/>
                <w:iCs/>
                <w:sz w:val="20"/>
                <w:szCs w:val="20"/>
              </w:rPr>
              <w:t>Cowles Foundation for Research in Economics at Yale University</w:t>
            </w:r>
            <w:r w:rsidRPr="00D34239">
              <w:rPr>
                <w:rFonts w:cstheme="minorHAnsi"/>
                <w:sz w:val="20"/>
                <w:szCs w:val="20"/>
              </w:rPr>
              <w:t>.</w:t>
            </w:r>
          </w:p>
          <w:p w14:paraId="53BE610C"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Austen-Smith, David. 2006. “Economic Methods in Positive Political Theory”. In Weingast, Barry R., and Donald Wittman, eds. 2006. </w:t>
            </w:r>
            <w:r w:rsidRPr="00D34239">
              <w:rPr>
                <w:rFonts w:cstheme="minorHAnsi"/>
                <w:i/>
                <w:iCs/>
                <w:sz w:val="20"/>
                <w:szCs w:val="20"/>
              </w:rPr>
              <w:t>The Oxford Handbook of Political Economy</w:t>
            </w:r>
            <w:r w:rsidRPr="00D34239">
              <w:rPr>
                <w:rFonts w:cstheme="minorHAnsi"/>
                <w:sz w:val="20"/>
                <w:szCs w:val="20"/>
              </w:rPr>
              <w:t>. London, England: Oxford University Press.</w:t>
            </w:r>
          </w:p>
          <w:p w14:paraId="499DD99B"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Corsetti, Giancarlo et al. 2019. “Macroeconomic Stabilization, Monetary-Fiscal Interactions, and Europe’s Monetary Union.” </w:t>
            </w:r>
            <w:r w:rsidRPr="00D34239">
              <w:rPr>
                <w:rFonts w:cstheme="minorHAnsi"/>
                <w:i/>
                <w:iCs/>
                <w:sz w:val="20"/>
                <w:szCs w:val="20"/>
              </w:rPr>
              <w:t>European journal of political economy</w:t>
            </w:r>
            <w:r w:rsidRPr="00D34239">
              <w:rPr>
                <w:rFonts w:cstheme="minorHAnsi"/>
                <w:sz w:val="20"/>
                <w:szCs w:val="20"/>
              </w:rPr>
              <w:t xml:space="preserve"> 57: 22–33. http://dx.doi.org/10.1016/j.ejpoleco.2018.07.001.</w:t>
            </w:r>
          </w:p>
          <w:p w14:paraId="47B1FDC1"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de Haan, Jakob. 2020. “Some Reflections on the Political Economy of Monetary Policy.” </w:t>
            </w:r>
            <w:r w:rsidRPr="00D34239">
              <w:rPr>
                <w:rFonts w:cstheme="minorHAnsi"/>
                <w:i/>
                <w:iCs/>
                <w:sz w:val="20"/>
                <w:szCs w:val="20"/>
              </w:rPr>
              <w:t>Review of economics</w:t>
            </w:r>
            <w:r w:rsidRPr="00D34239">
              <w:rPr>
                <w:rFonts w:cstheme="minorHAnsi"/>
                <w:sz w:val="20"/>
                <w:szCs w:val="20"/>
              </w:rPr>
              <w:t xml:space="preserve"> 70(3): 213–28. http://dx.doi.org/10.1515/roe-2019-2001.</w:t>
            </w:r>
          </w:p>
          <w:p w14:paraId="1260A4EA"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Downs, Anthony. 1957. “An Economic Theory of Political Action in a Democracy.” </w:t>
            </w:r>
            <w:r w:rsidRPr="00D34239">
              <w:rPr>
                <w:rFonts w:cstheme="minorHAnsi"/>
                <w:i/>
                <w:iCs/>
                <w:sz w:val="20"/>
                <w:szCs w:val="20"/>
              </w:rPr>
              <w:t>The journal of political economy</w:t>
            </w:r>
            <w:r w:rsidRPr="00D34239">
              <w:rPr>
                <w:rFonts w:cstheme="minorHAnsi"/>
                <w:sz w:val="20"/>
                <w:szCs w:val="20"/>
              </w:rPr>
              <w:t xml:space="preserve"> 65(2): 135–50. http://dx.doi.org/10.1086/257897.</w:t>
            </w:r>
          </w:p>
          <w:p w14:paraId="20A369A5"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Elkjær, Mads Andreas, and Michael Baggesen Klitgaard. 2021. “Economic Inequality and Political Responsiveness: A Systematic Review.” </w:t>
            </w:r>
            <w:r w:rsidRPr="00D34239">
              <w:rPr>
                <w:rFonts w:cstheme="minorHAnsi"/>
                <w:i/>
                <w:iCs/>
                <w:sz w:val="20"/>
                <w:szCs w:val="20"/>
              </w:rPr>
              <w:t>Perspectives on politics</w:t>
            </w:r>
            <w:r w:rsidRPr="00D34239">
              <w:rPr>
                <w:rFonts w:cstheme="minorHAnsi"/>
                <w:sz w:val="20"/>
                <w:szCs w:val="20"/>
              </w:rPr>
              <w:t>: 1–20. http://dx.doi.org/10.1017/s1537592721002188.</w:t>
            </w:r>
          </w:p>
          <w:p w14:paraId="3818A11B"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Esping-Andersen, Gøsta. 2019. “The Three Political Economies of the Welfare State.” In </w:t>
            </w:r>
            <w:r w:rsidRPr="00D34239">
              <w:rPr>
                <w:rFonts w:cstheme="minorHAnsi"/>
                <w:i/>
                <w:iCs/>
                <w:sz w:val="20"/>
                <w:szCs w:val="20"/>
              </w:rPr>
              <w:t>The Study of Welfare State Regimes</w:t>
            </w:r>
            <w:r w:rsidRPr="00D34239">
              <w:rPr>
                <w:rFonts w:cstheme="minorHAnsi"/>
                <w:sz w:val="20"/>
                <w:szCs w:val="20"/>
              </w:rPr>
              <w:t>, Routledge, 92–123.</w:t>
            </w:r>
          </w:p>
          <w:p w14:paraId="23E94B32"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Hacker, Jacob S., Alexander Hertel-Fernandez, Paul Pierson, and Kathleen Thelen. 2022. “The American Political Economy: Markets, Power, and the Meta Politics of US Economic Governance.” </w:t>
            </w:r>
            <w:r w:rsidRPr="00D34239">
              <w:rPr>
                <w:rFonts w:cstheme="minorHAnsi"/>
                <w:i/>
                <w:iCs/>
                <w:sz w:val="20"/>
                <w:szCs w:val="20"/>
              </w:rPr>
              <w:t xml:space="preserve">Annual review of political science (Palo Alto, Calif.) </w:t>
            </w:r>
            <w:r w:rsidRPr="00D34239">
              <w:rPr>
                <w:rFonts w:cstheme="minorHAnsi"/>
                <w:sz w:val="20"/>
                <w:szCs w:val="20"/>
              </w:rPr>
              <w:t>25(1): 197–217. http://dx.doi.org/10.1146/annurev-polisci-051120-013916.</w:t>
            </w:r>
          </w:p>
          <w:p w14:paraId="47F69475"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lastRenderedPageBreak/>
              <w:t>Kuntsman, A. and Miyake, E. 2022. “Automated Governance: Digital Citizenship in the Age of Algorithmic Cruelty” in</w:t>
            </w:r>
            <w:r w:rsidRPr="00D34239">
              <w:rPr>
                <w:rFonts w:ascii="Cambria" w:hAnsi="Cambria"/>
                <w:sz w:val="20"/>
                <w:szCs w:val="20"/>
              </w:rPr>
              <w:t xml:space="preserve"> </w:t>
            </w:r>
            <w:r w:rsidRPr="00D34239">
              <w:rPr>
                <w:rFonts w:cstheme="minorHAnsi"/>
                <w:i/>
                <w:iCs/>
                <w:sz w:val="20"/>
                <w:szCs w:val="20"/>
              </w:rPr>
              <w:t>Paradoxes of Digital Disengagement: In Search of the Opt-Out Button</w:t>
            </w:r>
            <w:r w:rsidRPr="00D34239">
              <w:rPr>
                <w:rFonts w:cstheme="minorHAnsi"/>
                <w:sz w:val="20"/>
                <w:szCs w:val="20"/>
              </w:rPr>
              <w:t>. Pp. 41–58. London: University of Westminster Press. DOI: https://doi.org/10.16997/book61.c. License: CC-BY-NC-ND 4.0</w:t>
            </w:r>
          </w:p>
          <w:p w14:paraId="59AA176E"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Mawejje, Joseph, and Nicholas M. Odhiambo. 2020. “The Determinants of Fiscal Deficits: A Survey of Literature.” </w:t>
            </w:r>
            <w:r w:rsidRPr="00D34239">
              <w:rPr>
                <w:rFonts w:cstheme="minorHAnsi"/>
                <w:i/>
                <w:iCs/>
                <w:sz w:val="20"/>
                <w:szCs w:val="20"/>
              </w:rPr>
              <w:t xml:space="preserve">International review of economics </w:t>
            </w:r>
            <w:r w:rsidRPr="00D34239">
              <w:rPr>
                <w:rFonts w:cstheme="minorHAnsi"/>
                <w:sz w:val="20"/>
                <w:szCs w:val="20"/>
              </w:rPr>
              <w:t>67(3): 403–17. http://dx.doi.org/10.1007/s12232-020-00348-8.</w:t>
            </w:r>
          </w:p>
          <w:p w14:paraId="6D51C960"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Moulin, Hervé. 2006. “Social Choice.” In Weingast, Barry R., and Donald Wittman, eds. 2006 </w:t>
            </w:r>
            <w:r w:rsidRPr="00D34239">
              <w:rPr>
                <w:rFonts w:cstheme="minorHAnsi"/>
                <w:i/>
                <w:iCs/>
                <w:sz w:val="20"/>
                <w:szCs w:val="20"/>
              </w:rPr>
              <w:t>The Oxford Handbook of Political Economy, Oxford University Press</w:t>
            </w:r>
            <w:r w:rsidRPr="00D34239">
              <w:rPr>
                <w:rFonts w:cstheme="minorHAnsi"/>
                <w:sz w:val="20"/>
                <w:szCs w:val="20"/>
              </w:rPr>
              <w:t>, 373–89.</w:t>
            </w:r>
          </w:p>
          <w:p w14:paraId="75A74FB9"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Mueller, Dennis C. 2015. “Public Choice, Social Choice, and Political Economy.” </w:t>
            </w:r>
            <w:r w:rsidRPr="00D34239">
              <w:rPr>
                <w:rFonts w:cstheme="minorHAnsi"/>
                <w:i/>
                <w:iCs/>
                <w:sz w:val="20"/>
                <w:szCs w:val="20"/>
              </w:rPr>
              <w:t>Public choice</w:t>
            </w:r>
            <w:r w:rsidRPr="00D34239">
              <w:rPr>
                <w:rFonts w:cstheme="minorHAnsi"/>
                <w:sz w:val="20"/>
                <w:szCs w:val="20"/>
              </w:rPr>
              <w:t xml:space="preserve"> 163(3–4): 379–87. http://dx.doi.org/10.1007/s11127-015-0244-0.</w:t>
            </w:r>
          </w:p>
          <w:p w14:paraId="2EAA631F"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Saari, Donald G. 2009. “A Tool Kit for Voting Theory.” In Weingast, Barry R., and Donald Wittman, eds. 2006. </w:t>
            </w:r>
            <w:r w:rsidRPr="00D34239">
              <w:rPr>
                <w:rFonts w:cstheme="minorHAnsi"/>
                <w:i/>
                <w:iCs/>
                <w:sz w:val="20"/>
                <w:szCs w:val="20"/>
              </w:rPr>
              <w:t>The Oxford Handbook of Political Economy</w:t>
            </w:r>
            <w:r w:rsidRPr="00D34239">
              <w:rPr>
                <w:rFonts w:cstheme="minorHAnsi"/>
                <w:sz w:val="20"/>
                <w:szCs w:val="20"/>
              </w:rPr>
              <w:t>, Oxford University Press, 390–407.</w:t>
            </w:r>
          </w:p>
          <w:p w14:paraId="59A959ED"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Vachudova, Milada Anna. 2021. “Populism, Democracy, and Party System Change in Europe.” </w:t>
            </w:r>
            <w:r w:rsidRPr="00D34239">
              <w:rPr>
                <w:rFonts w:cstheme="minorHAnsi"/>
                <w:i/>
                <w:iCs/>
                <w:sz w:val="20"/>
                <w:szCs w:val="20"/>
              </w:rPr>
              <w:t>Annual review of political science</w:t>
            </w:r>
            <w:r w:rsidRPr="00D34239">
              <w:rPr>
                <w:rFonts w:cstheme="minorHAnsi"/>
                <w:sz w:val="20"/>
                <w:szCs w:val="20"/>
              </w:rPr>
              <w:t xml:space="preserve"> (Palo Alto, Calif.) 24(1): 471–98. http://dx.doi.org/10.1146/annurev-polisci-041719-102711.</w:t>
            </w:r>
          </w:p>
          <w:p w14:paraId="50EBC5BE" w14:textId="77777777" w:rsidR="00000000" w:rsidRPr="00D34239" w:rsidRDefault="00000000" w:rsidP="003E349D">
            <w:pPr>
              <w:spacing w:after="0" w:line="240" w:lineRule="auto"/>
              <w:ind w:left="720" w:hanging="720"/>
            </w:pPr>
            <w:r w:rsidRPr="00D34239">
              <w:rPr>
                <w:rFonts w:cstheme="minorHAnsi"/>
                <w:sz w:val="20"/>
                <w:szCs w:val="20"/>
              </w:rPr>
              <w:t xml:space="preserve">Urbinati, Nadia. 2019. “Political Theory of Populism.” </w:t>
            </w:r>
            <w:r w:rsidRPr="00D34239">
              <w:rPr>
                <w:rFonts w:cstheme="minorHAnsi"/>
                <w:i/>
                <w:iCs/>
                <w:sz w:val="20"/>
                <w:szCs w:val="20"/>
              </w:rPr>
              <w:t>Annual review of political science</w:t>
            </w:r>
            <w:r w:rsidRPr="00D34239">
              <w:rPr>
                <w:rFonts w:cstheme="minorHAnsi"/>
                <w:sz w:val="20"/>
                <w:szCs w:val="20"/>
              </w:rPr>
              <w:t xml:space="preserve"> (Palo Alto, Calif.) 22(1): 111–27. http://dx.doi.org/10.1146/annurev-polisci-050317-070753.</w:t>
            </w:r>
          </w:p>
        </w:tc>
      </w:tr>
      <w:tr w:rsidR="008C28C6" w:rsidRPr="00C02345" w14:paraId="6C679F2B" w14:textId="77777777" w:rsidTr="007730F9">
        <w:tc>
          <w:tcPr>
            <w:tcW w:w="3779" w:type="dxa"/>
            <w:vAlign w:val="center"/>
          </w:tcPr>
          <w:p w14:paraId="32190DDE"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lastRenderedPageBreak/>
              <w:t>8.2. Seminar/ laboratory</w:t>
            </w:r>
          </w:p>
        </w:tc>
        <w:tc>
          <w:tcPr>
            <w:tcW w:w="3420" w:type="dxa"/>
            <w:vAlign w:val="center"/>
          </w:tcPr>
          <w:p w14:paraId="0635DD30"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t>Teaching and learning methods</w:t>
            </w:r>
          </w:p>
        </w:tc>
        <w:tc>
          <w:tcPr>
            <w:tcW w:w="3292" w:type="dxa"/>
            <w:vAlign w:val="center"/>
          </w:tcPr>
          <w:p w14:paraId="5B732BE4" w14:textId="77777777" w:rsidR="003F659E" w:rsidRPr="00AC5018" w:rsidRDefault="00FF0393" w:rsidP="00373CCF">
            <w:pPr>
              <w:spacing w:after="0" w:line="240" w:lineRule="auto"/>
              <w:rPr>
                <w:rFonts w:ascii="Cambria" w:hAnsi="Cambria"/>
                <w:b/>
                <w:sz w:val="20"/>
                <w:szCs w:val="20"/>
              </w:rPr>
            </w:pPr>
            <w:r>
              <w:rPr>
                <w:rFonts w:ascii="Cambria" w:hAnsi="Cambria"/>
                <w:b/>
                <w:sz w:val="20"/>
                <w:szCs w:val="20"/>
              </w:rPr>
              <w:t>Remarks</w:t>
            </w:r>
          </w:p>
        </w:tc>
      </w:tr>
      <w:tr w:rsidR="008C28C6" w:rsidRPr="002A3A93" w14:paraId="0D5B0056" w14:textId="77777777" w:rsidTr="007730F9">
        <w:tc>
          <w:tcPr>
            <w:tcW w:w="3779" w:type="dxa"/>
            <w:vAlign w:val="center"/>
          </w:tcPr>
          <w:p w14:paraId="5E52308D" w14:textId="77777777" w:rsidR="00000000" w:rsidRPr="00D34239" w:rsidRDefault="00000000" w:rsidP="003E349D">
            <w:pPr>
              <w:spacing w:after="0" w:line="240" w:lineRule="auto"/>
              <w:rPr>
                <w:rFonts w:cstheme="minorHAnsi"/>
                <w:b/>
                <w:bCs/>
              </w:rPr>
            </w:pPr>
            <w:r w:rsidRPr="00D34239">
              <w:rPr>
                <w:rFonts w:cstheme="minorHAnsi"/>
                <w:b/>
                <w:bCs/>
                <w:sz w:val="20"/>
                <w:szCs w:val="20"/>
              </w:rPr>
              <w:t>Week 1. Introduction and seminar activities review</w:t>
            </w:r>
          </w:p>
          <w:p w14:paraId="121D7BD9" w14:textId="77777777" w:rsidR="00000000" w:rsidRPr="00D34239" w:rsidRDefault="00000000" w:rsidP="003E349D">
            <w:pPr>
              <w:spacing w:after="0" w:line="240" w:lineRule="auto"/>
              <w:rPr>
                <w:rFonts w:cstheme="minorHAnsi"/>
                <w:b/>
                <w:bCs/>
              </w:rPr>
            </w:pPr>
            <w:r w:rsidRPr="00D34239">
              <w:rPr>
                <w:rFonts w:cstheme="minorHAnsi"/>
                <w:sz w:val="20"/>
                <w:szCs w:val="20"/>
              </w:rPr>
              <w:t>Taylor, Timothy et al. 2017. ch. 1.</w:t>
            </w:r>
          </w:p>
        </w:tc>
        <w:tc>
          <w:tcPr>
            <w:tcW w:w="3420" w:type="dxa"/>
            <w:vAlign w:val="center"/>
          </w:tcPr>
          <w:p w14:paraId="1024F985" w14:textId="77777777" w:rsidR="00000000" w:rsidRPr="00D34239" w:rsidRDefault="00000000" w:rsidP="003E349D">
            <w:pPr>
              <w:spacing w:after="0" w:line="240" w:lineRule="auto"/>
              <w:rPr>
                <w:rFonts w:cstheme="minorHAnsi"/>
              </w:rPr>
            </w:pPr>
            <w:r w:rsidRPr="00D34239">
              <w:rPr>
                <w:rFonts w:cstheme="minorHAnsi"/>
                <w:sz w:val="20"/>
                <w:szCs w:val="20"/>
              </w:rPr>
              <w:t xml:space="preserve">Case study illustrations of </w:t>
            </w:r>
            <w:r w:rsidRPr="008F0FC6">
              <w:rPr>
                <w:rFonts w:cstheme="minorHAnsi"/>
                <w:sz w:val="20"/>
                <w:szCs w:val="20"/>
              </w:rPr>
              <w:t>economics, politics and political economy</w:t>
            </w:r>
            <w:r w:rsidRPr="00D34239">
              <w:rPr>
                <w:rFonts w:ascii="Cambria" w:hAnsi="Cambria"/>
                <w:sz w:val="20"/>
                <w:szCs w:val="20"/>
              </w:rPr>
              <w:t xml:space="preserve"> </w:t>
            </w:r>
          </w:p>
        </w:tc>
        <w:tc>
          <w:tcPr>
            <w:tcW w:w="3292" w:type="dxa"/>
            <w:vAlign w:val="center"/>
          </w:tcPr>
          <w:p w14:paraId="758513F1" w14:textId="77777777" w:rsidR="00000000" w:rsidRPr="00D34239" w:rsidRDefault="00000000" w:rsidP="003E349D">
            <w:pPr>
              <w:spacing w:after="0" w:line="240" w:lineRule="auto"/>
              <w:rPr>
                <w:rFonts w:cstheme="minorHAnsi"/>
              </w:rPr>
            </w:pPr>
            <w:r w:rsidRPr="00D34239">
              <w:rPr>
                <w:rFonts w:cstheme="minorHAnsi"/>
                <w:sz w:val="20"/>
                <w:szCs w:val="20"/>
              </w:rPr>
              <w:t xml:space="preserve">Students </w:t>
            </w:r>
            <w:r w:rsidRPr="00D34239">
              <w:rPr>
                <w:rFonts w:ascii="Cambria" w:hAnsi="Cambria"/>
                <w:sz w:val="20"/>
                <w:szCs w:val="20"/>
              </w:rPr>
              <w:t>must</w:t>
            </w:r>
            <w:r w:rsidRPr="00D34239">
              <w:rPr>
                <w:rFonts w:cstheme="minorHAnsi"/>
                <w:sz w:val="20"/>
                <w:szCs w:val="20"/>
              </w:rPr>
              <w:t xml:space="preserve"> read the literature indicated in the syllabus and engage in seminar debates.</w:t>
            </w:r>
          </w:p>
        </w:tc>
      </w:tr>
      <w:tr w:rsidR="008C28C6" w:rsidRPr="002A3A93" w14:paraId="7B495FD9" w14:textId="77777777" w:rsidTr="007730F9">
        <w:tc>
          <w:tcPr>
            <w:tcW w:w="3779" w:type="dxa"/>
            <w:vAlign w:val="center"/>
          </w:tcPr>
          <w:p w14:paraId="7728996A" w14:textId="77777777" w:rsidR="00000000" w:rsidRPr="00D34239" w:rsidRDefault="00000000" w:rsidP="003E349D">
            <w:pPr>
              <w:spacing w:after="0" w:line="240" w:lineRule="auto"/>
              <w:rPr>
                <w:rFonts w:cstheme="minorHAnsi"/>
                <w:b/>
                <w:bCs/>
              </w:rPr>
            </w:pPr>
            <w:r w:rsidRPr="00D34239">
              <w:rPr>
                <w:rFonts w:cstheme="minorHAnsi"/>
                <w:b/>
                <w:bCs/>
                <w:sz w:val="20"/>
                <w:szCs w:val="20"/>
              </w:rPr>
              <w:t>Week 2. Individual choice</w:t>
            </w:r>
          </w:p>
          <w:p w14:paraId="6B925DDC" w14:textId="77777777" w:rsidR="00000000" w:rsidRPr="00D34239" w:rsidRDefault="00000000" w:rsidP="003E349D">
            <w:pPr>
              <w:autoSpaceDE w:val="0"/>
              <w:autoSpaceDN w:val="0"/>
              <w:adjustRightInd w:val="0"/>
              <w:spacing w:after="0" w:line="240" w:lineRule="auto"/>
            </w:pPr>
            <w:r w:rsidRPr="00D34239">
              <w:rPr>
                <w:rFonts w:cstheme="minorHAnsi"/>
                <w:sz w:val="20"/>
                <w:szCs w:val="20"/>
              </w:rPr>
              <w:t>Taylor, Timothy et al. 2017. ch. 2.</w:t>
            </w:r>
          </w:p>
        </w:tc>
        <w:tc>
          <w:tcPr>
            <w:tcW w:w="3420" w:type="dxa"/>
            <w:vAlign w:val="center"/>
          </w:tcPr>
          <w:p w14:paraId="69279F8E" w14:textId="77777777" w:rsidR="00000000" w:rsidRPr="00D34239" w:rsidRDefault="00000000" w:rsidP="003E349D">
            <w:pPr>
              <w:spacing w:after="0" w:line="240" w:lineRule="auto"/>
              <w:rPr>
                <w:rFonts w:cstheme="minorHAnsi"/>
              </w:rPr>
            </w:pPr>
            <w:r w:rsidRPr="00D34239">
              <w:rPr>
                <w:rFonts w:cstheme="minorHAnsi"/>
                <w:sz w:val="20"/>
                <w:szCs w:val="20"/>
              </w:rPr>
              <w:t xml:space="preserve">Detailing and illustrating the concepts and theories discussed </w:t>
            </w:r>
            <w:r w:rsidRPr="00D34239">
              <w:rPr>
                <w:rFonts w:ascii="Cambria" w:hAnsi="Cambria"/>
                <w:sz w:val="20"/>
                <w:szCs w:val="20"/>
              </w:rPr>
              <w:t>in</w:t>
            </w:r>
            <w:r w:rsidRPr="00D34239">
              <w:rPr>
                <w:rFonts w:cstheme="minorHAnsi"/>
                <w:sz w:val="20"/>
                <w:szCs w:val="20"/>
              </w:rPr>
              <w:t xml:space="preserve"> the course. Interactive discussion of examples.</w:t>
            </w:r>
          </w:p>
        </w:tc>
        <w:tc>
          <w:tcPr>
            <w:tcW w:w="3292" w:type="dxa"/>
            <w:vAlign w:val="center"/>
          </w:tcPr>
          <w:p w14:paraId="3020F450" w14:textId="77777777" w:rsidR="00000000" w:rsidRPr="00D34239" w:rsidRDefault="00000000" w:rsidP="003E349D">
            <w:pPr>
              <w:spacing w:after="0" w:line="240" w:lineRule="auto"/>
              <w:rPr>
                <w:rFonts w:cstheme="minorHAnsi"/>
              </w:rPr>
            </w:pPr>
            <w:r w:rsidRPr="00D34239">
              <w:rPr>
                <w:rFonts w:cstheme="minorHAnsi"/>
                <w:sz w:val="20"/>
                <w:szCs w:val="20"/>
              </w:rPr>
              <w:t xml:space="preserve">Students </w:t>
            </w:r>
            <w:r w:rsidRPr="00D34239">
              <w:rPr>
                <w:rFonts w:ascii="Cambria" w:hAnsi="Cambria"/>
                <w:sz w:val="20"/>
                <w:szCs w:val="20"/>
              </w:rPr>
              <w:t>must</w:t>
            </w:r>
            <w:r w:rsidRPr="00D34239">
              <w:rPr>
                <w:rFonts w:cstheme="minorHAnsi"/>
                <w:sz w:val="20"/>
                <w:szCs w:val="20"/>
              </w:rPr>
              <w:t xml:space="preserve"> read the literature indicated in the syllabus and engage in seminar debates.</w:t>
            </w:r>
          </w:p>
        </w:tc>
      </w:tr>
      <w:tr w:rsidR="008C28C6" w:rsidRPr="002A3A93" w14:paraId="4E3C986A" w14:textId="77777777" w:rsidTr="007730F9">
        <w:tc>
          <w:tcPr>
            <w:tcW w:w="3779" w:type="dxa"/>
            <w:vAlign w:val="center"/>
          </w:tcPr>
          <w:p w14:paraId="48EF1047" w14:textId="77777777" w:rsidR="00000000" w:rsidRPr="00D34239" w:rsidRDefault="00000000" w:rsidP="003E349D">
            <w:pPr>
              <w:spacing w:after="0" w:line="240" w:lineRule="auto"/>
              <w:rPr>
                <w:rFonts w:cstheme="minorHAnsi"/>
                <w:b/>
                <w:bCs/>
              </w:rPr>
            </w:pPr>
            <w:r w:rsidRPr="00D34239">
              <w:rPr>
                <w:rFonts w:cstheme="minorHAnsi"/>
                <w:b/>
                <w:bCs/>
                <w:sz w:val="20"/>
                <w:szCs w:val="20"/>
              </w:rPr>
              <w:t>Week 3. Demand and supply</w:t>
            </w:r>
          </w:p>
          <w:p w14:paraId="165044CB" w14:textId="77777777" w:rsidR="00000000" w:rsidRPr="00D34239" w:rsidRDefault="00000000" w:rsidP="003E349D">
            <w:pPr>
              <w:spacing w:after="0" w:line="240" w:lineRule="auto"/>
              <w:rPr>
                <w:rFonts w:cstheme="minorHAnsi"/>
              </w:rPr>
            </w:pPr>
            <w:r w:rsidRPr="00D34239">
              <w:rPr>
                <w:rFonts w:cstheme="minorHAnsi"/>
                <w:sz w:val="20"/>
                <w:szCs w:val="20"/>
              </w:rPr>
              <w:t>Taylor, Timothy et al. 2017. ch. 3.</w:t>
            </w:r>
          </w:p>
          <w:p w14:paraId="206BE0C9" w14:textId="77777777" w:rsidR="00000000" w:rsidRPr="00D34239" w:rsidRDefault="00000000" w:rsidP="003E349D">
            <w:pPr>
              <w:spacing w:after="0" w:line="240" w:lineRule="auto"/>
              <w:rPr>
                <w:rFonts w:cstheme="minorHAnsi"/>
              </w:rPr>
            </w:pPr>
            <w:r w:rsidRPr="00D34239">
              <w:rPr>
                <w:rFonts w:cstheme="minorHAnsi"/>
                <w:sz w:val="20"/>
                <w:szCs w:val="20"/>
              </w:rPr>
              <w:t>Gronow, Jukka. 2020.</w:t>
            </w:r>
          </w:p>
        </w:tc>
        <w:tc>
          <w:tcPr>
            <w:tcW w:w="3420" w:type="dxa"/>
            <w:vAlign w:val="center"/>
          </w:tcPr>
          <w:p w14:paraId="659B4BF8" w14:textId="77777777" w:rsidR="00000000" w:rsidRPr="00D34239" w:rsidRDefault="00000000" w:rsidP="003E349D">
            <w:pPr>
              <w:spacing w:after="0" w:line="240" w:lineRule="auto"/>
              <w:rPr>
                <w:rFonts w:cstheme="minorHAnsi"/>
              </w:rPr>
            </w:pPr>
            <w:r w:rsidRPr="00D34239">
              <w:rPr>
                <w:rFonts w:cstheme="minorHAnsi"/>
                <w:sz w:val="20"/>
                <w:szCs w:val="20"/>
              </w:rPr>
              <w:t xml:space="preserve">Detailing and illustrating the concepts and theories discussed </w:t>
            </w:r>
            <w:r w:rsidRPr="00D34239">
              <w:rPr>
                <w:rFonts w:ascii="Cambria" w:hAnsi="Cambria"/>
                <w:sz w:val="20"/>
                <w:szCs w:val="20"/>
              </w:rPr>
              <w:t>in</w:t>
            </w:r>
            <w:r w:rsidRPr="00D34239">
              <w:rPr>
                <w:rFonts w:cstheme="minorHAnsi"/>
                <w:sz w:val="20"/>
                <w:szCs w:val="20"/>
              </w:rPr>
              <w:t xml:space="preserve"> </w:t>
            </w:r>
            <w:r w:rsidRPr="00D34239">
              <w:rPr>
                <w:rFonts w:cstheme="minorHAnsi"/>
                <w:sz w:val="20"/>
                <w:szCs w:val="20"/>
              </w:rPr>
              <w:t>the course. Interactive discussion of examples.</w:t>
            </w:r>
          </w:p>
        </w:tc>
        <w:tc>
          <w:tcPr>
            <w:tcW w:w="3292" w:type="dxa"/>
            <w:vAlign w:val="center"/>
          </w:tcPr>
          <w:p w14:paraId="11BE57D7"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5B922CAD" w14:textId="77777777" w:rsidTr="007730F9">
        <w:tc>
          <w:tcPr>
            <w:tcW w:w="3779" w:type="dxa"/>
            <w:vAlign w:val="center"/>
          </w:tcPr>
          <w:p w14:paraId="05AFF506" w14:textId="77777777" w:rsidR="00000000" w:rsidRPr="00D34239" w:rsidRDefault="00000000" w:rsidP="003E349D">
            <w:pPr>
              <w:spacing w:after="0" w:line="240" w:lineRule="auto"/>
              <w:rPr>
                <w:rFonts w:cstheme="minorHAnsi"/>
                <w:b/>
                <w:bCs/>
              </w:rPr>
            </w:pPr>
            <w:r w:rsidRPr="00D34239">
              <w:rPr>
                <w:rFonts w:cstheme="minorHAnsi"/>
                <w:b/>
                <w:bCs/>
                <w:sz w:val="20"/>
                <w:szCs w:val="20"/>
              </w:rPr>
              <w:t>Week 4. E</w:t>
            </w:r>
            <w:r w:rsidRPr="00D34239">
              <w:rPr>
                <w:rFonts w:ascii="Cambria" w:hAnsi="Cambria"/>
                <w:b/>
                <w:bCs/>
                <w:sz w:val="20"/>
                <w:szCs w:val="20"/>
              </w:rPr>
              <w:t>lasticity and consumer choices</w:t>
            </w:r>
          </w:p>
          <w:p w14:paraId="4A57AAD7" w14:textId="77777777" w:rsidR="00000000" w:rsidRPr="00D34239" w:rsidRDefault="00000000" w:rsidP="003E349D">
            <w:pPr>
              <w:autoSpaceDE w:val="0"/>
              <w:autoSpaceDN w:val="0"/>
              <w:adjustRightInd w:val="0"/>
              <w:spacing w:after="0" w:line="240" w:lineRule="auto"/>
              <w:rPr>
                <w:rFonts w:cstheme="minorHAnsi"/>
              </w:rPr>
            </w:pPr>
            <w:r w:rsidRPr="00D34239">
              <w:rPr>
                <w:rFonts w:cstheme="minorHAnsi"/>
                <w:sz w:val="20"/>
                <w:szCs w:val="20"/>
              </w:rPr>
              <w:t>Taylor, Timothy et al. 2017. ch. 5 &amp; 6.</w:t>
            </w:r>
          </w:p>
        </w:tc>
        <w:tc>
          <w:tcPr>
            <w:tcW w:w="3420" w:type="dxa"/>
            <w:vAlign w:val="center"/>
          </w:tcPr>
          <w:p w14:paraId="2041D4C5" w14:textId="77777777" w:rsidR="00000000" w:rsidRPr="00D34239" w:rsidRDefault="00000000" w:rsidP="003E349D">
            <w:pPr>
              <w:spacing w:after="0" w:line="240" w:lineRule="auto"/>
              <w:rPr>
                <w:rFonts w:cstheme="minorHAnsi"/>
              </w:rPr>
            </w:pPr>
            <w:r w:rsidRPr="00D34239">
              <w:rPr>
                <w:rFonts w:cstheme="minorHAnsi"/>
                <w:sz w:val="20"/>
                <w:szCs w:val="20"/>
              </w:rPr>
              <w:t xml:space="preserve">Detailing and illustrating the concepts and theories discussed </w:t>
            </w:r>
            <w:r w:rsidRPr="00D34239">
              <w:rPr>
                <w:rFonts w:ascii="Cambria" w:hAnsi="Cambria"/>
                <w:sz w:val="20"/>
                <w:szCs w:val="20"/>
              </w:rPr>
              <w:t>in</w:t>
            </w:r>
            <w:r w:rsidRPr="00D34239">
              <w:rPr>
                <w:rFonts w:cstheme="minorHAnsi"/>
                <w:sz w:val="20"/>
                <w:szCs w:val="20"/>
              </w:rPr>
              <w:t xml:space="preserve"> the course. Interactive discussion of examples.</w:t>
            </w:r>
          </w:p>
        </w:tc>
        <w:tc>
          <w:tcPr>
            <w:tcW w:w="3292" w:type="dxa"/>
            <w:vAlign w:val="center"/>
          </w:tcPr>
          <w:p w14:paraId="188C5B2B"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446AAC69" w14:textId="77777777" w:rsidTr="007730F9">
        <w:tc>
          <w:tcPr>
            <w:tcW w:w="3779" w:type="dxa"/>
            <w:vAlign w:val="center"/>
          </w:tcPr>
          <w:p w14:paraId="11C8E18F" w14:textId="77777777" w:rsidR="00000000" w:rsidRPr="00D34239" w:rsidRDefault="00000000" w:rsidP="003E349D">
            <w:pPr>
              <w:spacing w:after="0" w:line="240" w:lineRule="auto"/>
              <w:rPr>
                <w:rFonts w:cstheme="minorHAnsi"/>
              </w:rPr>
            </w:pPr>
            <w:r w:rsidRPr="00D34239">
              <w:rPr>
                <w:rFonts w:cstheme="minorHAnsi"/>
                <w:b/>
                <w:bCs/>
                <w:sz w:val="20"/>
                <w:szCs w:val="20"/>
              </w:rPr>
              <w:t>Week 5. Preference aggregation</w:t>
            </w:r>
          </w:p>
          <w:p w14:paraId="6281F653" w14:textId="77777777" w:rsidR="00000000" w:rsidRPr="00D34239" w:rsidRDefault="00000000" w:rsidP="003E349D">
            <w:pPr>
              <w:spacing w:after="0" w:line="240" w:lineRule="auto"/>
              <w:rPr>
                <w:rFonts w:cstheme="minorHAnsi"/>
              </w:rPr>
            </w:pPr>
            <w:r w:rsidRPr="00D34239">
              <w:rPr>
                <w:rFonts w:cstheme="minorHAnsi"/>
                <w:sz w:val="20"/>
                <w:szCs w:val="20"/>
              </w:rPr>
              <w:t>Pini, M. S. et al. 2011.</w:t>
            </w:r>
          </w:p>
        </w:tc>
        <w:tc>
          <w:tcPr>
            <w:tcW w:w="3420" w:type="dxa"/>
            <w:vAlign w:val="center"/>
          </w:tcPr>
          <w:p w14:paraId="2ED3C404" w14:textId="77777777" w:rsidR="00000000" w:rsidRPr="00D34239" w:rsidRDefault="00000000" w:rsidP="003E349D">
            <w:pPr>
              <w:spacing w:after="0" w:line="240" w:lineRule="auto"/>
              <w:rPr>
                <w:rFonts w:cstheme="minorHAnsi"/>
              </w:rPr>
            </w:pPr>
            <w:r w:rsidRPr="00D34239">
              <w:rPr>
                <w:rFonts w:cstheme="minorHAnsi"/>
                <w:sz w:val="20"/>
                <w:szCs w:val="20"/>
              </w:rPr>
              <w:t>Detailing and illustrating the concepts and theories discussed</w:t>
            </w:r>
            <w:r w:rsidRPr="00D34239">
              <w:rPr>
                <w:rFonts w:cstheme="minorHAnsi"/>
                <w:sz w:val="20"/>
                <w:szCs w:val="20"/>
              </w:rPr>
              <w:t xml:space="preserve"> </w:t>
            </w:r>
            <w:r w:rsidRPr="00D34239">
              <w:rPr>
                <w:rFonts w:ascii="Cambria" w:hAnsi="Cambria"/>
                <w:sz w:val="20"/>
                <w:szCs w:val="20"/>
              </w:rPr>
              <w:t>in</w:t>
            </w:r>
            <w:r w:rsidRPr="00D34239">
              <w:rPr>
                <w:rFonts w:cstheme="minorHAnsi"/>
                <w:sz w:val="20"/>
                <w:szCs w:val="20"/>
              </w:rPr>
              <w:t xml:space="preserve"> the course. Interactive discussion of examples.</w:t>
            </w:r>
          </w:p>
        </w:tc>
        <w:tc>
          <w:tcPr>
            <w:tcW w:w="3292" w:type="dxa"/>
            <w:vAlign w:val="center"/>
          </w:tcPr>
          <w:p w14:paraId="0D139C95"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580B03FC" w14:textId="77777777" w:rsidTr="007730F9">
        <w:tc>
          <w:tcPr>
            <w:tcW w:w="3779" w:type="dxa"/>
            <w:vAlign w:val="center"/>
          </w:tcPr>
          <w:p w14:paraId="4B651F65" w14:textId="77777777" w:rsidR="00000000" w:rsidRPr="00D34239" w:rsidRDefault="00000000" w:rsidP="003E349D">
            <w:pPr>
              <w:spacing w:after="0" w:line="240" w:lineRule="auto"/>
              <w:rPr>
                <w:rFonts w:cstheme="minorHAnsi"/>
                <w:b/>
                <w:bCs/>
              </w:rPr>
            </w:pPr>
            <w:r w:rsidRPr="00D34239">
              <w:rPr>
                <w:rFonts w:cstheme="minorHAnsi"/>
                <w:b/>
                <w:bCs/>
                <w:sz w:val="20"/>
                <w:szCs w:val="20"/>
              </w:rPr>
              <w:t>Week 6. Political competition</w:t>
            </w:r>
          </w:p>
          <w:p w14:paraId="01724B13" w14:textId="77777777" w:rsidR="00000000" w:rsidRPr="00D34239" w:rsidRDefault="00000000" w:rsidP="003E349D">
            <w:pPr>
              <w:spacing w:after="0" w:line="240" w:lineRule="auto"/>
              <w:rPr>
                <w:rFonts w:cstheme="minorHAnsi"/>
              </w:rPr>
            </w:pPr>
            <w:r w:rsidRPr="00D34239">
              <w:rPr>
                <w:rFonts w:cstheme="minorHAnsi"/>
                <w:sz w:val="20"/>
                <w:szCs w:val="20"/>
              </w:rPr>
              <w:t>Taylor, Timothy et al. 2017. ch. 18.</w:t>
            </w:r>
          </w:p>
        </w:tc>
        <w:tc>
          <w:tcPr>
            <w:tcW w:w="3420" w:type="dxa"/>
            <w:vAlign w:val="center"/>
          </w:tcPr>
          <w:p w14:paraId="18B6C22A" w14:textId="77777777" w:rsidR="00000000" w:rsidRPr="00D34239" w:rsidRDefault="00000000" w:rsidP="003E349D">
            <w:pPr>
              <w:spacing w:after="0" w:line="240" w:lineRule="auto"/>
              <w:rPr>
                <w:rFonts w:cstheme="minorHAnsi"/>
              </w:rPr>
            </w:pPr>
            <w:r w:rsidRPr="00D34239">
              <w:rPr>
                <w:rFonts w:cstheme="minorHAnsi"/>
                <w:sz w:val="20"/>
                <w:szCs w:val="20"/>
              </w:rPr>
              <w:t xml:space="preserve">Detailing and illustrating the concepts and theories discussed </w:t>
            </w:r>
            <w:r w:rsidRPr="00D34239">
              <w:rPr>
                <w:rFonts w:ascii="Cambria" w:hAnsi="Cambria"/>
                <w:sz w:val="20"/>
                <w:szCs w:val="20"/>
              </w:rPr>
              <w:t>in</w:t>
            </w:r>
            <w:r w:rsidRPr="00D34239">
              <w:rPr>
                <w:rFonts w:cstheme="minorHAnsi"/>
                <w:sz w:val="20"/>
                <w:szCs w:val="20"/>
              </w:rPr>
              <w:t xml:space="preserve"> the course. Interactive discussion of examples.</w:t>
            </w:r>
          </w:p>
        </w:tc>
        <w:tc>
          <w:tcPr>
            <w:tcW w:w="3292" w:type="dxa"/>
            <w:vAlign w:val="center"/>
          </w:tcPr>
          <w:p w14:paraId="364389D2"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58B02804" w14:textId="77777777" w:rsidTr="007730F9">
        <w:tc>
          <w:tcPr>
            <w:tcW w:w="3779" w:type="dxa"/>
            <w:vAlign w:val="center"/>
          </w:tcPr>
          <w:p w14:paraId="39A4AFAB" w14:textId="77777777" w:rsidR="00000000" w:rsidRPr="00D34239" w:rsidRDefault="00000000" w:rsidP="003E349D">
            <w:pPr>
              <w:spacing w:after="0" w:line="240" w:lineRule="auto"/>
              <w:rPr>
                <w:rFonts w:cstheme="minorHAnsi"/>
                <w:b/>
                <w:bCs/>
              </w:rPr>
            </w:pPr>
            <w:r w:rsidRPr="00D34239">
              <w:rPr>
                <w:rFonts w:cstheme="minorHAnsi"/>
                <w:b/>
                <w:bCs/>
                <w:sz w:val="20"/>
                <w:szCs w:val="20"/>
              </w:rPr>
              <w:t>Week 7. Clientelism</w:t>
            </w:r>
          </w:p>
          <w:p w14:paraId="7DF3F3C8" w14:textId="77777777" w:rsidR="00000000" w:rsidRPr="00D34239" w:rsidRDefault="00000000" w:rsidP="003E349D">
            <w:pPr>
              <w:spacing w:after="0" w:line="240" w:lineRule="auto"/>
              <w:rPr>
                <w:rFonts w:ascii="Arial" w:hAnsi="Arial" w:cs="Arial"/>
                <w:shd w:val="clear" w:color="auto" w:fill="FFFFFF"/>
              </w:rPr>
            </w:pPr>
            <w:r w:rsidRPr="00D34239">
              <w:rPr>
                <w:rFonts w:cstheme="minorHAnsi"/>
                <w:sz w:val="20"/>
                <w:szCs w:val="20"/>
              </w:rPr>
              <w:t>Hicken, Allen, and Noah L. Nathan. 2020.</w:t>
            </w:r>
          </w:p>
        </w:tc>
        <w:tc>
          <w:tcPr>
            <w:tcW w:w="3420" w:type="dxa"/>
            <w:vAlign w:val="center"/>
          </w:tcPr>
          <w:p w14:paraId="12DC367F" w14:textId="77777777" w:rsidR="00000000" w:rsidRPr="00D34239" w:rsidRDefault="00000000" w:rsidP="003E349D">
            <w:pPr>
              <w:spacing w:after="0" w:line="240" w:lineRule="auto"/>
              <w:rPr>
                <w:rFonts w:cstheme="minorHAnsi"/>
              </w:rPr>
            </w:pPr>
            <w:r w:rsidRPr="00D34239">
              <w:rPr>
                <w:rFonts w:cstheme="minorHAnsi"/>
                <w:sz w:val="20"/>
                <w:szCs w:val="20"/>
              </w:rPr>
              <w:t xml:space="preserve">Detailing and illustrating the concepts and theories discussed </w:t>
            </w:r>
            <w:r w:rsidRPr="00D34239">
              <w:rPr>
                <w:rFonts w:ascii="Cambria" w:hAnsi="Cambria"/>
                <w:sz w:val="20"/>
                <w:szCs w:val="20"/>
              </w:rPr>
              <w:t>in</w:t>
            </w:r>
            <w:r w:rsidRPr="00D34239">
              <w:rPr>
                <w:rFonts w:cstheme="minorHAnsi"/>
                <w:sz w:val="20"/>
                <w:szCs w:val="20"/>
              </w:rPr>
              <w:t xml:space="preserve"> </w:t>
            </w:r>
            <w:r w:rsidRPr="00D34239">
              <w:rPr>
                <w:rFonts w:cstheme="minorHAnsi"/>
                <w:sz w:val="20"/>
                <w:szCs w:val="20"/>
              </w:rPr>
              <w:t>the course. Interactive discussion of examples.</w:t>
            </w:r>
          </w:p>
        </w:tc>
        <w:tc>
          <w:tcPr>
            <w:tcW w:w="3292" w:type="dxa"/>
            <w:vAlign w:val="center"/>
          </w:tcPr>
          <w:p w14:paraId="25235CE9"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573B3F3E" w14:textId="77777777" w:rsidTr="007730F9">
        <w:tc>
          <w:tcPr>
            <w:tcW w:w="3779" w:type="dxa"/>
            <w:vAlign w:val="center"/>
          </w:tcPr>
          <w:p w14:paraId="78FC0554" w14:textId="77777777" w:rsidR="00000000" w:rsidRPr="00D34239" w:rsidRDefault="00000000" w:rsidP="003E349D">
            <w:pPr>
              <w:spacing w:after="0" w:line="240" w:lineRule="auto"/>
              <w:rPr>
                <w:rFonts w:cstheme="minorHAnsi"/>
                <w:b/>
                <w:bCs/>
              </w:rPr>
            </w:pPr>
            <w:r w:rsidRPr="00D34239">
              <w:rPr>
                <w:rFonts w:cstheme="minorHAnsi"/>
                <w:b/>
                <w:bCs/>
                <w:sz w:val="20"/>
                <w:szCs w:val="20"/>
              </w:rPr>
              <w:t>Week 8. Governing the economic</w:t>
            </w:r>
          </w:p>
          <w:p w14:paraId="77656C96" w14:textId="77777777" w:rsidR="00000000" w:rsidRPr="00D34239" w:rsidRDefault="00000000" w:rsidP="003E349D">
            <w:pPr>
              <w:spacing w:after="0" w:line="240" w:lineRule="auto"/>
              <w:rPr>
                <w:rFonts w:cstheme="minorHAnsi"/>
              </w:rPr>
            </w:pPr>
            <w:r w:rsidRPr="00D34239">
              <w:rPr>
                <w:rFonts w:cstheme="minorHAnsi"/>
                <w:sz w:val="20"/>
                <w:szCs w:val="20"/>
              </w:rPr>
              <w:t>Taylor, Timothy et al. 2017. ch. 27 &amp; 28.</w:t>
            </w:r>
          </w:p>
        </w:tc>
        <w:tc>
          <w:tcPr>
            <w:tcW w:w="3420" w:type="dxa"/>
            <w:vAlign w:val="center"/>
          </w:tcPr>
          <w:p w14:paraId="0903A71D" w14:textId="77777777" w:rsidR="00000000" w:rsidRPr="00D34239" w:rsidRDefault="00000000" w:rsidP="003E349D">
            <w:pPr>
              <w:spacing w:after="0" w:line="240" w:lineRule="auto"/>
              <w:rPr>
                <w:rFonts w:cstheme="minorHAnsi"/>
              </w:rPr>
            </w:pPr>
            <w:r w:rsidRPr="00D34239">
              <w:rPr>
                <w:rFonts w:cstheme="minorHAnsi"/>
                <w:sz w:val="20"/>
                <w:szCs w:val="20"/>
              </w:rPr>
              <w:t xml:space="preserve">Detailing and illustrating the concepts and theories discussed </w:t>
            </w:r>
            <w:r w:rsidRPr="00D34239">
              <w:rPr>
                <w:rFonts w:ascii="Cambria" w:hAnsi="Cambria"/>
                <w:sz w:val="20"/>
                <w:szCs w:val="20"/>
              </w:rPr>
              <w:t>in</w:t>
            </w:r>
            <w:r w:rsidRPr="00D34239">
              <w:rPr>
                <w:rFonts w:cstheme="minorHAnsi"/>
                <w:sz w:val="20"/>
                <w:szCs w:val="20"/>
              </w:rPr>
              <w:t xml:space="preserve"> the course. Interactive discussion of examples.</w:t>
            </w:r>
          </w:p>
        </w:tc>
        <w:tc>
          <w:tcPr>
            <w:tcW w:w="3292" w:type="dxa"/>
            <w:vAlign w:val="center"/>
          </w:tcPr>
          <w:p w14:paraId="6C2EB74F"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233BE6C4" w14:textId="77777777" w:rsidTr="007730F9">
        <w:tc>
          <w:tcPr>
            <w:tcW w:w="3779" w:type="dxa"/>
            <w:vAlign w:val="center"/>
          </w:tcPr>
          <w:p w14:paraId="16F61CF2" w14:textId="77777777" w:rsidR="00000000" w:rsidRPr="00D34239" w:rsidRDefault="00000000" w:rsidP="003E349D">
            <w:pPr>
              <w:spacing w:after="0" w:line="240" w:lineRule="auto"/>
              <w:rPr>
                <w:rFonts w:cstheme="minorHAnsi"/>
              </w:rPr>
            </w:pPr>
            <w:r w:rsidRPr="00D34239">
              <w:rPr>
                <w:rFonts w:cstheme="minorHAnsi"/>
                <w:b/>
                <w:bCs/>
                <w:sz w:val="20"/>
                <w:szCs w:val="20"/>
              </w:rPr>
              <w:t>Week 9. Trade agreements and labour markets</w:t>
            </w:r>
          </w:p>
          <w:p w14:paraId="7AC12735" w14:textId="77777777" w:rsidR="00000000" w:rsidRPr="00D34239" w:rsidRDefault="00000000" w:rsidP="003E349D">
            <w:pPr>
              <w:spacing w:after="0" w:line="240" w:lineRule="auto"/>
              <w:rPr>
                <w:rFonts w:cstheme="minorHAnsi"/>
              </w:rPr>
            </w:pPr>
            <w:r w:rsidRPr="00D34239">
              <w:rPr>
                <w:rFonts w:cstheme="minorHAnsi"/>
                <w:sz w:val="20"/>
                <w:szCs w:val="20"/>
              </w:rPr>
              <w:t>Maggi, Giovanni, and Ralph Ossa. 2021.</w:t>
            </w:r>
          </w:p>
        </w:tc>
        <w:tc>
          <w:tcPr>
            <w:tcW w:w="3420" w:type="dxa"/>
            <w:vAlign w:val="center"/>
          </w:tcPr>
          <w:p w14:paraId="5F0A1E67" w14:textId="77777777" w:rsidR="00000000" w:rsidRPr="00D34239" w:rsidRDefault="00000000" w:rsidP="003E349D">
            <w:pPr>
              <w:spacing w:after="0" w:line="240" w:lineRule="auto"/>
              <w:rPr>
                <w:rFonts w:cstheme="minorHAnsi"/>
              </w:rPr>
            </w:pPr>
            <w:r w:rsidRPr="00D34239">
              <w:rPr>
                <w:rFonts w:cstheme="minorHAnsi"/>
                <w:sz w:val="20"/>
                <w:szCs w:val="20"/>
              </w:rPr>
              <w:t xml:space="preserve">Detailing and illustrating the </w:t>
            </w:r>
            <w:r w:rsidRPr="00D34239">
              <w:rPr>
                <w:rFonts w:cstheme="minorHAnsi"/>
                <w:sz w:val="20"/>
                <w:szCs w:val="20"/>
              </w:rPr>
              <w:t xml:space="preserve">concepts and theories discussed </w:t>
            </w:r>
            <w:r w:rsidRPr="00D34239">
              <w:rPr>
                <w:rFonts w:ascii="Cambria" w:hAnsi="Cambria"/>
                <w:sz w:val="20"/>
                <w:szCs w:val="20"/>
              </w:rPr>
              <w:t>in</w:t>
            </w:r>
            <w:r w:rsidRPr="00D34239">
              <w:rPr>
                <w:rFonts w:cstheme="minorHAnsi"/>
                <w:sz w:val="20"/>
                <w:szCs w:val="20"/>
              </w:rPr>
              <w:t xml:space="preserve"> the course. Interactive discussion of examples.</w:t>
            </w:r>
          </w:p>
        </w:tc>
        <w:tc>
          <w:tcPr>
            <w:tcW w:w="3292" w:type="dxa"/>
            <w:vAlign w:val="center"/>
          </w:tcPr>
          <w:p w14:paraId="223D42E4"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56B8EE28" w14:textId="77777777" w:rsidTr="007730F9">
        <w:tc>
          <w:tcPr>
            <w:tcW w:w="3779" w:type="dxa"/>
            <w:vAlign w:val="center"/>
          </w:tcPr>
          <w:p w14:paraId="4C10C10C" w14:textId="77777777" w:rsidR="00000000" w:rsidRPr="00D34239" w:rsidRDefault="00000000" w:rsidP="003E349D">
            <w:pPr>
              <w:spacing w:after="0" w:line="240" w:lineRule="auto"/>
              <w:rPr>
                <w:rFonts w:cstheme="minorHAnsi"/>
              </w:rPr>
            </w:pPr>
            <w:r w:rsidRPr="00D34239">
              <w:rPr>
                <w:rFonts w:cstheme="minorHAnsi"/>
                <w:b/>
                <w:bCs/>
                <w:sz w:val="20"/>
                <w:szCs w:val="20"/>
              </w:rPr>
              <w:t xml:space="preserve">Week 10. Inequality </w:t>
            </w:r>
          </w:p>
          <w:p w14:paraId="39CACD04" w14:textId="77777777" w:rsidR="00000000" w:rsidRPr="00D34239" w:rsidRDefault="00000000" w:rsidP="003E349D">
            <w:pPr>
              <w:spacing w:after="0" w:line="240" w:lineRule="auto"/>
              <w:rPr>
                <w:rFonts w:cstheme="minorHAnsi"/>
              </w:rPr>
            </w:pPr>
            <w:r w:rsidRPr="00D34239">
              <w:rPr>
                <w:rFonts w:cstheme="minorHAnsi"/>
                <w:sz w:val="20"/>
                <w:szCs w:val="20"/>
              </w:rPr>
              <w:t>Cerra, Valerie, Ruy Lama, and Norman Loayza. 2021</w:t>
            </w:r>
          </w:p>
        </w:tc>
        <w:tc>
          <w:tcPr>
            <w:tcW w:w="3420" w:type="dxa"/>
            <w:vAlign w:val="center"/>
          </w:tcPr>
          <w:p w14:paraId="3427DC42" w14:textId="77777777" w:rsidR="00000000" w:rsidRPr="00D34239" w:rsidRDefault="00000000" w:rsidP="003E349D">
            <w:pPr>
              <w:spacing w:after="0" w:line="240" w:lineRule="auto"/>
              <w:rPr>
                <w:rFonts w:cstheme="minorHAnsi"/>
              </w:rPr>
            </w:pPr>
            <w:r w:rsidRPr="00D34239">
              <w:rPr>
                <w:rFonts w:cstheme="minorHAnsi"/>
                <w:sz w:val="20"/>
                <w:szCs w:val="20"/>
              </w:rPr>
              <w:t xml:space="preserve">Detailing and illustrating the concepts and theories discussed </w:t>
            </w:r>
            <w:r w:rsidRPr="00D34239">
              <w:rPr>
                <w:rFonts w:ascii="Cambria" w:hAnsi="Cambria"/>
                <w:sz w:val="20"/>
                <w:szCs w:val="20"/>
              </w:rPr>
              <w:t>in</w:t>
            </w:r>
            <w:r w:rsidRPr="00D34239">
              <w:rPr>
                <w:rFonts w:cstheme="minorHAnsi"/>
                <w:sz w:val="20"/>
                <w:szCs w:val="20"/>
              </w:rPr>
              <w:t xml:space="preserve"> the course. Interactive discussion of examples.</w:t>
            </w:r>
          </w:p>
        </w:tc>
        <w:tc>
          <w:tcPr>
            <w:tcW w:w="3292" w:type="dxa"/>
            <w:vAlign w:val="center"/>
          </w:tcPr>
          <w:p w14:paraId="7839A697"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7E9D3BA7" w14:textId="77777777" w:rsidTr="007730F9">
        <w:tc>
          <w:tcPr>
            <w:tcW w:w="3779" w:type="dxa"/>
            <w:vAlign w:val="center"/>
          </w:tcPr>
          <w:p w14:paraId="0F9565C0" w14:textId="77777777" w:rsidR="00000000" w:rsidRPr="00D34239" w:rsidRDefault="00000000" w:rsidP="003E349D">
            <w:pPr>
              <w:spacing w:after="0" w:line="240" w:lineRule="auto"/>
              <w:rPr>
                <w:rFonts w:cstheme="minorHAnsi"/>
                <w:b/>
                <w:bCs/>
              </w:rPr>
            </w:pPr>
            <w:r w:rsidRPr="00D34239">
              <w:rPr>
                <w:rFonts w:cstheme="minorHAnsi"/>
                <w:b/>
                <w:bCs/>
                <w:sz w:val="20"/>
                <w:szCs w:val="20"/>
              </w:rPr>
              <w:t>Week 11. Inclusive growth</w:t>
            </w:r>
          </w:p>
          <w:p w14:paraId="716D3BD5" w14:textId="77777777" w:rsidR="00000000" w:rsidRPr="00D34239" w:rsidRDefault="00000000" w:rsidP="003E349D">
            <w:pPr>
              <w:spacing w:after="0" w:line="240" w:lineRule="auto"/>
              <w:rPr>
                <w:rFonts w:cstheme="minorHAnsi"/>
              </w:rPr>
            </w:pPr>
            <w:r w:rsidRPr="00D34239">
              <w:rPr>
                <w:rFonts w:cstheme="minorHAnsi"/>
                <w:sz w:val="20"/>
                <w:szCs w:val="20"/>
              </w:rPr>
              <w:t>Dutzler, Barbara and Johnson, Simon and Muthoora, Priscilla. 2021.</w:t>
            </w:r>
          </w:p>
          <w:p w14:paraId="069D465B" w14:textId="77777777" w:rsidR="00000000" w:rsidRPr="00D34239" w:rsidRDefault="00000000" w:rsidP="003E349D">
            <w:pPr>
              <w:spacing w:after="0" w:line="240" w:lineRule="auto"/>
              <w:rPr>
                <w:rFonts w:cstheme="minorHAnsi"/>
              </w:rPr>
            </w:pPr>
            <w:r w:rsidRPr="00D34239">
              <w:rPr>
                <w:rFonts w:cstheme="minorHAnsi"/>
                <w:sz w:val="20"/>
                <w:szCs w:val="20"/>
              </w:rPr>
              <w:t>Taylor, Timothy et al. 2017. ch. 30 &amp; 31.</w:t>
            </w:r>
          </w:p>
        </w:tc>
        <w:tc>
          <w:tcPr>
            <w:tcW w:w="3420" w:type="dxa"/>
            <w:vAlign w:val="center"/>
          </w:tcPr>
          <w:p w14:paraId="5AA0BACB" w14:textId="77777777" w:rsidR="00000000" w:rsidRPr="00D34239" w:rsidRDefault="00000000" w:rsidP="003E349D">
            <w:pPr>
              <w:spacing w:after="0" w:line="240" w:lineRule="auto"/>
              <w:rPr>
                <w:rFonts w:cstheme="minorHAnsi"/>
              </w:rPr>
            </w:pPr>
            <w:r w:rsidRPr="00D34239">
              <w:rPr>
                <w:rFonts w:cstheme="minorHAnsi"/>
                <w:sz w:val="20"/>
                <w:szCs w:val="20"/>
              </w:rPr>
              <w:t xml:space="preserve">Detailing and illustrating the concepts and theories discussed </w:t>
            </w:r>
            <w:r w:rsidRPr="00D34239">
              <w:rPr>
                <w:rFonts w:ascii="Cambria" w:hAnsi="Cambria"/>
                <w:sz w:val="20"/>
                <w:szCs w:val="20"/>
              </w:rPr>
              <w:t>in</w:t>
            </w:r>
            <w:r w:rsidRPr="00D34239">
              <w:rPr>
                <w:rFonts w:cstheme="minorHAnsi"/>
                <w:sz w:val="20"/>
                <w:szCs w:val="20"/>
              </w:rPr>
              <w:t xml:space="preserve"> the course. Interactive discussion of examples.</w:t>
            </w:r>
          </w:p>
        </w:tc>
        <w:tc>
          <w:tcPr>
            <w:tcW w:w="3292" w:type="dxa"/>
            <w:vAlign w:val="center"/>
          </w:tcPr>
          <w:p w14:paraId="632ADE40"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722FCE16" w14:textId="77777777" w:rsidTr="007730F9">
        <w:tc>
          <w:tcPr>
            <w:tcW w:w="3779" w:type="dxa"/>
            <w:vAlign w:val="center"/>
          </w:tcPr>
          <w:p w14:paraId="71065FEA" w14:textId="77777777" w:rsidR="00000000" w:rsidRPr="00D34239" w:rsidRDefault="00000000" w:rsidP="003E349D">
            <w:pPr>
              <w:spacing w:after="0" w:line="240" w:lineRule="auto"/>
              <w:rPr>
                <w:rFonts w:cstheme="minorHAnsi"/>
                <w:b/>
                <w:bCs/>
              </w:rPr>
            </w:pPr>
            <w:r w:rsidRPr="00D34239">
              <w:rPr>
                <w:rFonts w:cstheme="minorHAnsi"/>
                <w:b/>
                <w:bCs/>
                <w:sz w:val="20"/>
                <w:szCs w:val="20"/>
              </w:rPr>
              <w:lastRenderedPageBreak/>
              <w:t>Week 12. Protectionism</w:t>
            </w:r>
          </w:p>
          <w:p w14:paraId="1C9A83BA" w14:textId="77777777" w:rsidR="00000000" w:rsidRPr="00D34239" w:rsidRDefault="00000000" w:rsidP="003E349D">
            <w:pPr>
              <w:spacing w:after="0" w:line="240" w:lineRule="auto"/>
              <w:rPr>
                <w:rFonts w:cstheme="minorHAnsi"/>
                <w:b/>
                <w:bCs/>
              </w:rPr>
            </w:pPr>
            <w:r w:rsidRPr="00D34239">
              <w:rPr>
                <w:rFonts w:cstheme="minorHAnsi"/>
                <w:sz w:val="20"/>
                <w:szCs w:val="20"/>
              </w:rPr>
              <w:t>Taylor, Timothy et al. 2017. ch. 34.</w:t>
            </w:r>
          </w:p>
        </w:tc>
        <w:tc>
          <w:tcPr>
            <w:tcW w:w="3420" w:type="dxa"/>
            <w:vAlign w:val="center"/>
          </w:tcPr>
          <w:p w14:paraId="6EBC49D0" w14:textId="77777777" w:rsidR="00000000" w:rsidRPr="00D34239" w:rsidRDefault="00000000" w:rsidP="003E349D">
            <w:pPr>
              <w:spacing w:after="0" w:line="240" w:lineRule="auto"/>
              <w:rPr>
                <w:rFonts w:cstheme="minorHAnsi"/>
              </w:rPr>
            </w:pPr>
            <w:r w:rsidRPr="00D34239">
              <w:rPr>
                <w:rFonts w:cstheme="minorHAnsi"/>
                <w:sz w:val="20"/>
                <w:szCs w:val="20"/>
              </w:rPr>
              <w:t xml:space="preserve">Detailing and illustrating the concepts and theories discussed </w:t>
            </w:r>
            <w:r w:rsidRPr="00D34239">
              <w:rPr>
                <w:rFonts w:ascii="Cambria" w:hAnsi="Cambria"/>
                <w:sz w:val="20"/>
                <w:szCs w:val="20"/>
              </w:rPr>
              <w:t>in</w:t>
            </w:r>
            <w:r w:rsidRPr="00D34239">
              <w:rPr>
                <w:rFonts w:cstheme="minorHAnsi"/>
                <w:sz w:val="20"/>
                <w:szCs w:val="20"/>
              </w:rPr>
              <w:t xml:space="preserve"> the course. Interactive discussion of examples.</w:t>
            </w:r>
          </w:p>
        </w:tc>
        <w:tc>
          <w:tcPr>
            <w:tcW w:w="3292" w:type="dxa"/>
            <w:vAlign w:val="center"/>
          </w:tcPr>
          <w:p w14:paraId="4868A932"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5BBAA1BF" w14:textId="77777777" w:rsidTr="007730F9">
        <w:tc>
          <w:tcPr>
            <w:tcW w:w="3779" w:type="dxa"/>
            <w:vAlign w:val="center"/>
          </w:tcPr>
          <w:p w14:paraId="2F02038D" w14:textId="77777777" w:rsidR="00000000" w:rsidRPr="00D34239" w:rsidRDefault="00000000" w:rsidP="003E349D">
            <w:pPr>
              <w:spacing w:after="0" w:line="240" w:lineRule="auto"/>
              <w:rPr>
                <w:rFonts w:cstheme="minorHAnsi"/>
                <w:b/>
                <w:bCs/>
              </w:rPr>
            </w:pPr>
            <w:r w:rsidRPr="00D34239">
              <w:rPr>
                <w:rFonts w:cstheme="minorHAnsi"/>
                <w:b/>
                <w:bCs/>
                <w:sz w:val="20"/>
                <w:szCs w:val="20"/>
              </w:rPr>
              <w:t>Week 13. Algorithmic governance</w:t>
            </w:r>
          </w:p>
          <w:p w14:paraId="7B4EFEE0" w14:textId="77777777" w:rsidR="00000000" w:rsidRPr="00D34239" w:rsidRDefault="00000000" w:rsidP="003E349D">
            <w:pPr>
              <w:spacing w:after="0" w:line="240" w:lineRule="auto"/>
              <w:rPr>
                <w:rFonts w:cstheme="minorHAnsi"/>
                <w:b/>
                <w:bCs/>
              </w:rPr>
            </w:pPr>
            <w:r w:rsidRPr="00D34239">
              <w:rPr>
                <w:rFonts w:cstheme="minorHAnsi"/>
                <w:sz w:val="20"/>
                <w:szCs w:val="20"/>
              </w:rPr>
              <w:t>Kuziemski, Maciej, and Gianluca Misuraca. 2020.</w:t>
            </w:r>
          </w:p>
        </w:tc>
        <w:tc>
          <w:tcPr>
            <w:tcW w:w="3420" w:type="dxa"/>
            <w:vAlign w:val="center"/>
          </w:tcPr>
          <w:p w14:paraId="2094E298" w14:textId="77777777" w:rsidR="00000000" w:rsidRPr="00D34239" w:rsidRDefault="00000000" w:rsidP="003E349D">
            <w:pPr>
              <w:spacing w:after="0" w:line="240" w:lineRule="auto"/>
              <w:rPr>
                <w:rFonts w:cstheme="minorHAnsi"/>
              </w:rPr>
            </w:pPr>
            <w:r w:rsidRPr="00D34239">
              <w:rPr>
                <w:rFonts w:cstheme="minorHAnsi"/>
                <w:sz w:val="20"/>
                <w:szCs w:val="20"/>
              </w:rPr>
              <w:t xml:space="preserve">Detailing and illustrating the concepts and theories discussed </w:t>
            </w:r>
            <w:r w:rsidRPr="00D34239">
              <w:rPr>
                <w:rFonts w:ascii="Cambria" w:hAnsi="Cambria"/>
                <w:sz w:val="20"/>
                <w:szCs w:val="20"/>
              </w:rPr>
              <w:t>in</w:t>
            </w:r>
            <w:r w:rsidRPr="00D34239">
              <w:rPr>
                <w:rFonts w:cstheme="minorHAnsi"/>
                <w:sz w:val="20"/>
                <w:szCs w:val="20"/>
              </w:rPr>
              <w:t xml:space="preserve"> the course. Interactive discussion of examples.</w:t>
            </w:r>
          </w:p>
        </w:tc>
        <w:tc>
          <w:tcPr>
            <w:tcW w:w="3292" w:type="dxa"/>
            <w:vAlign w:val="center"/>
          </w:tcPr>
          <w:p w14:paraId="0AC5A794" w14:textId="77777777" w:rsidR="00000000" w:rsidRPr="00D34239" w:rsidRDefault="00000000" w:rsidP="003E349D">
            <w:pPr>
              <w:spacing w:after="0" w:line="240" w:lineRule="auto"/>
              <w:rPr>
                <w:rFonts w:cstheme="minorHAnsi"/>
              </w:rPr>
            </w:pPr>
            <w:r w:rsidRPr="00D34239">
              <w:rPr>
                <w:rFonts w:cstheme="minorHAnsi"/>
                <w:sz w:val="20"/>
                <w:szCs w:val="20"/>
              </w:rPr>
              <w:t>Students are required to read the literature indicated in the syllabus.</w:t>
            </w:r>
          </w:p>
        </w:tc>
      </w:tr>
      <w:tr w:rsidR="008C28C6" w:rsidRPr="002A3A93" w14:paraId="771F3237" w14:textId="77777777" w:rsidTr="007730F9">
        <w:tc>
          <w:tcPr>
            <w:tcW w:w="3779" w:type="dxa"/>
            <w:vAlign w:val="center"/>
          </w:tcPr>
          <w:p w14:paraId="21DBF315" w14:textId="77777777" w:rsidR="00000000" w:rsidRPr="00D34239" w:rsidRDefault="00000000" w:rsidP="003E349D">
            <w:pPr>
              <w:spacing w:after="0" w:line="240" w:lineRule="auto"/>
              <w:rPr>
                <w:rFonts w:cstheme="minorHAnsi"/>
                <w:b/>
                <w:bCs/>
              </w:rPr>
            </w:pPr>
            <w:r w:rsidRPr="00D34239">
              <w:rPr>
                <w:rFonts w:cstheme="minorHAnsi"/>
                <w:b/>
                <w:bCs/>
                <w:sz w:val="20"/>
                <w:szCs w:val="20"/>
              </w:rPr>
              <w:t>Week 14. Review</w:t>
            </w:r>
          </w:p>
        </w:tc>
        <w:tc>
          <w:tcPr>
            <w:tcW w:w="3420" w:type="dxa"/>
            <w:vAlign w:val="center"/>
          </w:tcPr>
          <w:p w14:paraId="0E09262D" w14:textId="77777777" w:rsidR="00000000" w:rsidRPr="00D34239" w:rsidRDefault="00000000" w:rsidP="003E349D">
            <w:pPr>
              <w:spacing w:after="0" w:line="240" w:lineRule="auto"/>
              <w:rPr>
                <w:rFonts w:cstheme="minorHAnsi"/>
              </w:rPr>
            </w:pPr>
          </w:p>
        </w:tc>
        <w:tc>
          <w:tcPr>
            <w:tcW w:w="3292" w:type="dxa"/>
            <w:vAlign w:val="center"/>
          </w:tcPr>
          <w:p w14:paraId="100A5302" w14:textId="77777777" w:rsidR="00000000" w:rsidRPr="00D34239" w:rsidRDefault="00000000" w:rsidP="003E349D">
            <w:pPr>
              <w:spacing w:after="0" w:line="240" w:lineRule="auto"/>
              <w:rPr>
                <w:rFonts w:cstheme="minorHAnsi"/>
              </w:rPr>
            </w:pPr>
          </w:p>
        </w:tc>
      </w:tr>
      <w:tr w:rsidR="003F659E" w:rsidRPr="00C02345" w14:paraId="5B2C4734" w14:textId="77777777" w:rsidTr="007730F9">
        <w:tc>
          <w:tcPr>
            <w:tcW w:w="10491" w:type="dxa"/>
            <w:gridSpan w:val="3"/>
            <w:vAlign w:val="center"/>
          </w:tcPr>
          <w:p w14:paraId="02D6548E" w14:textId="77777777" w:rsidR="00000000" w:rsidRPr="00D34239" w:rsidRDefault="00000000" w:rsidP="00835F58">
            <w:pPr>
              <w:spacing w:after="0" w:line="240" w:lineRule="auto"/>
              <w:rPr>
                <w:rFonts w:cstheme="minorHAnsi"/>
              </w:rPr>
            </w:pPr>
            <w:r w:rsidRPr="00D34239">
              <w:rPr>
                <w:rFonts w:cstheme="minorHAnsi"/>
                <w:sz w:val="20"/>
                <w:szCs w:val="20"/>
              </w:rPr>
              <w:t>Selected b</w:t>
            </w:r>
            <w:r w:rsidRPr="00D34239">
              <w:rPr>
                <w:rFonts w:cstheme="minorHAnsi"/>
                <w:sz w:val="20"/>
                <w:szCs w:val="20"/>
              </w:rPr>
              <w:t>ibliography</w:t>
            </w:r>
          </w:p>
          <w:p w14:paraId="737686B4"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Benczes</w:t>
            </w:r>
            <w:r w:rsidRPr="00D34239">
              <w:rPr>
                <w:rFonts w:cstheme="minorHAnsi"/>
                <w:sz w:val="20"/>
                <w:szCs w:val="20"/>
              </w:rPr>
              <w:t>, István, and Krisztina Szabó. 2022. “An Economic Understanding of Populism: A Conceptual Framework of the Demand and the Supply Side of Populism.” Political studies review: 147892992211094. http://dx.doi.org/10.1177/14789299221109449.</w:t>
            </w:r>
          </w:p>
          <w:p w14:paraId="251A8D4C"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Cerra, Valerie, Ruy Lama, and Norman Loayza. 2021. “Links between Growth, Inequality, and Poverty.” In </w:t>
            </w:r>
            <w:r w:rsidRPr="00D34239">
              <w:rPr>
                <w:rFonts w:cstheme="minorHAnsi"/>
                <w:i/>
                <w:iCs/>
                <w:sz w:val="20"/>
                <w:szCs w:val="20"/>
              </w:rPr>
              <w:t>How to Achieve Inclusive Growth</w:t>
            </w:r>
            <w:r w:rsidRPr="00D34239">
              <w:rPr>
                <w:rFonts w:cstheme="minorHAnsi"/>
                <w:sz w:val="20"/>
                <w:szCs w:val="20"/>
              </w:rPr>
              <w:t>, Oxford University Press, 32–73.</w:t>
            </w:r>
          </w:p>
          <w:p w14:paraId="06AB685E"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Dutzler</w:t>
            </w:r>
            <w:r w:rsidRPr="00D34239">
              <w:rPr>
                <w:rFonts w:cstheme="minorHAnsi"/>
                <w:sz w:val="20"/>
                <w:szCs w:val="20"/>
              </w:rPr>
              <w:t xml:space="preserve">, Barbara and Johnson, Simon and Muthoora, Priscilla. 2021.  The Political Economy of Inclusive Growth: A Review (March 1, 2021). </w:t>
            </w:r>
            <w:r w:rsidRPr="00D34239">
              <w:rPr>
                <w:rFonts w:cstheme="minorHAnsi"/>
                <w:i/>
                <w:iCs/>
                <w:sz w:val="20"/>
                <w:szCs w:val="20"/>
              </w:rPr>
              <w:t>IMF Working Paper</w:t>
            </w:r>
            <w:r w:rsidRPr="00D34239">
              <w:rPr>
                <w:rFonts w:cstheme="minorHAnsi"/>
                <w:sz w:val="20"/>
                <w:szCs w:val="20"/>
              </w:rPr>
              <w:t xml:space="preserve"> No. 2021/082, Available at SSRN: </w:t>
            </w:r>
            <w:hyperlink r:id="rId10" w:tgtFrame="_blank" w:history="1">
              <w:r w:rsidRPr="00D34239">
                <w:rPr>
                  <w:rFonts w:cstheme="minorHAnsi"/>
                  <w:sz w:val="20"/>
                  <w:szCs w:val="20"/>
                </w:rPr>
                <w:t>https://ssrn.com/abstract=4026258</w:t>
              </w:r>
            </w:hyperlink>
          </w:p>
          <w:p w14:paraId="78CF83C2"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Gronow, Jukka. 2020. “What is Money?” In Deciphering Markets and Money. Saint Philip Street Press.</w:t>
            </w:r>
          </w:p>
          <w:p w14:paraId="4BFEB0B9"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Hicken, Allen, and Noah L. Nathan. 2020. “Clientelism’s Red Herrings: Dead Ends and New Directions in the Study of Nonprogrammatic Politics.” </w:t>
            </w:r>
            <w:r w:rsidRPr="00D34239">
              <w:rPr>
                <w:rFonts w:cstheme="minorHAnsi"/>
                <w:i/>
                <w:iCs/>
                <w:sz w:val="20"/>
                <w:szCs w:val="20"/>
              </w:rPr>
              <w:t>Annual review of political science</w:t>
            </w:r>
            <w:r w:rsidRPr="00D34239">
              <w:rPr>
                <w:rFonts w:cstheme="minorHAnsi"/>
                <w:sz w:val="20"/>
                <w:szCs w:val="20"/>
              </w:rPr>
              <w:t xml:space="preserve"> (Palo Alto, Calif.) 23(1): 277–94. http://dx.doi.org/10.1146/annurev-polisci-050718-032657.</w:t>
            </w:r>
          </w:p>
          <w:p w14:paraId="04CE7DCE"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Kuziemski, Maciej, and Gianluca Misuraca. 2020. “AI Governance in the Public Sector: Three Tales from the Frontiers of Automated Decision-Making in Democratic Settings.” </w:t>
            </w:r>
            <w:r w:rsidRPr="00D34239">
              <w:rPr>
                <w:rFonts w:cstheme="minorHAnsi"/>
                <w:i/>
                <w:iCs/>
                <w:sz w:val="20"/>
                <w:szCs w:val="20"/>
              </w:rPr>
              <w:t>Telecommunications policy</w:t>
            </w:r>
            <w:r w:rsidRPr="00D34239">
              <w:rPr>
                <w:rFonts w:cstheme="minorHAnsi"/>
                <w:sz w:val="20"/>
                <w:szCs w:val="20"/>
              </w:rPr>
              <w:t xml:space="preserve"> 44(6): 101976. http://dx.doi.org/10.1016/j.telpol.2020.101976.</w:t>
            </w:r>
          </w:p>
          <w:p w14:paraId="00BCFE17"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Maggi, Giovanni, and Ralph Ossa. 2021. “The Political Economy of Deep Integration.” </w:t>
            </w:r>
            <w:r w:rsidRPr="00D34239">
              <w:rPr>
                <w:rFonts w:cstheme="minorHAnsi"/>
                <w:i/>
                <w:iCs/>
                <w:sz w:val="20"/>
                <w:szCs w:val="20"/>
              </w:rPr>
              <w:t>Annual review of economics</w:t>
            </w:r>
            <w:r w:rsidRPr="00D34239">
              <w:rPr>
                <w:rFonts w:cstheme="minorHAnsi"/>
                <w:sz w:val="20"/>
                <w:szCs w:val="20"/>
              </w:rPr>
              <w:t xml:space="preserve"> 13(1): 19–38. http://dx.doi.org/10.1146/annurev-economics-121020-032425.</w:t>
            </w:r>
          </w:p>
          <w:p w14:paraId="6D6C58F2"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Pini, M. S., F. Rossi, K. B. Venable, and T. Walsh. 2011. “Incompleteness and Incomparability in Preference Aggregation: Complexity Results.” </w:t>
            </w:r>
            <w:r w:rsidRPr="00D34239">
              <w:rPr>
                <w:rFonts w:cstheme="minorHAnsi"/>
                <w:i/>
                <w:iCs/>
                <w:sz w:val="20"/>
                <w:szCs w:val="20"/>
              </w:rPr>
              <w:t>Artificial intelligence</w:t>
            </w:r>
            <w:r w:rsidRPr="00D34239">
              <w:rPr>
                <w:rFonts w:cstheme="minorHAnsi"/>
                <w:sz w:val="20"/>
                <w:szCs w:val="20"/>
              </w:rPr>
              <w:t xml:space="preserve"> 175(7–8): 1272–89. http://dx.doi.org/10.1016/j.artint.2010.11.009.</w:t>
            </w:r>
          </w:p>
          <w:p w14:paraId="709D3CA4" w14:textId="77777777" w:rsidR="00000000" w:rsidRPr="00D34239" w:rsidRDefault="00000000" w:rsidP="003E349D">
            <w:pPr>
              <w:spacing w:after="0" w:line="240" w:lineRule="auto"/>
              <w:ind w:left="720" w:hanging="720"/>
              <w:rPr>
                <w:rFonts w:cstheme="minorHAnsi"/>
                <w:sz w:val="22"/>
                <w:szCs w:val="22"/>
              </w:rPr>
            </w:pPr>
            <w:r w:rsidRPr="00D34239">
              <w:rPr>
                <w:rFonts w:cstheme="minorHAnsi"/>
                <w:sz w:val="20"/>
                <w:szCs w:val="20"/>
              </w:rPr>
              <w:t xml:space="preserve">Taylor, Timothy, Steven A. Greenlaw, and David Shapiro. 2017. </w:t>
            </w:r>
            <w:r w:rsidRPr="00D34239">
              <w:rPr>
                <w:rFonts w:cstheme="minorHAnsi"/>
                <w:i/>
                <w:iCs/>
                <w:sz w:val="20"/>
                <w:szCs w:val="20"/>
              </w:rPr>
              <w:t>Principles of Economics 2e</w:t>
            </w:r>
            <w:r w:rsidRPr="00D34239">
              <w:rPr>
                <w:rFonts w:cstheme="minorHAnsi"/>
                <w:sz w:val="20"/>
                <w:szCs w:val="20"/>
              </w:rPr>
              <w:t>. Suwanee, GA: 12th Media Services.</w:t>
            </w:r>
          </w:p>
        </w:tc>
      </w:tr>
    </w:tbl>
    <w:p w14:paraId="4CB477D2" w14:textId="77777777" w:rsidR="005125BA" w:rsidRDefault="005125BA" w:rsidP="00357598">
      <w:pPr>
        <w:spacing w:after="0"/>
        <w:ind w:hanging="425"/>
        <w:rPr>
          <w:rFonts w:ascii="Cambria" w:hAnsi="Cambria"/>
          <w:b/>
          <w:sz w:val="20"/>
          <w:szCs w:val="20"/>
        </w:rPr>
      </w:pPr>
    </w:p>
    <w:p w14:paraId="42659CA3" w14:textId="77777777" w:rsidR="000B6EB1" w:rsidRDefault="00A5032D" w:rsidP="00357598">
      <w:pPr>
        <w:keepNext/>
        <w:spacing w:after="0"/>
        <w:ind w:hanging="425"/>
        <w:rPr>
          <w:rFonts w:ascii="Cambria" w:hAnsi="Cambria"/>
          <w:sz w:val="20"/>
          <w:szCs w:val="20"/>
        </w:rPr>
      </w:pPr>
      <w:r>
        <w:rPr>
          <w:rFonts w:ascii="Cambria" w:hAnsi="Cambria"/>
          <w:b/>
          <w:sz w:val="20"/>
          <w:szCs w:val="20"/>
        </w:rPr>
        <w:t>9. Evaluation</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552"/>
        <w:gridCol w:w="1702"/>
      </w:tblGrid>
      <w:tr w:rsidR="00357598" w:rsidRPr="0039068A" w14:paraId="4121F231" w14:textId="77777777" w:rsidTr="00291FB6">
        <w:tc>
          <w:tcPr>
            <w:tcW w:w="2269" w:type="dxa"/>
            <w:vAlign w:val="center"/>
          </w:tcPr>
          <w:p w14:paraId="4F3701E4" w14:textId="77777777" w:rsidR="00357598" w:rsidRPr="00357598" w:rsidRDefault="00357598" w:rsidP="00373CCF">
            <w:pPr>
              <w:keepNext/>
              <w:spacing w:after="0" w:line="240" w:lineRule="auto"/>
              <w:rPr>
                <w:rFonts w:ascii="Cambria" w:hAnsi="Cambria"/>
                <w:sz w:val="20"/>
                <w:szCs w:val="20"/>
              </w:rPr>
            </w:pPr>
            <w:r>
              <w:rPr>
                <w:rFonts w:ascii="Cambria" w:hAnsi="Cambria"/>
                <w:sz w:val="20"/>
                <w:szCs w:val="20"/>
              </w:rPr>
              <w:t>Type of activity</w:t>
            </w:r>
          </w:p>
        </w:tc>
        <w:tc>
          <w:tcPr>
            <w:tcW w:w="3969" w:type="dxa"/>
            <w:vAlign w:val="center"/>
          </w:tcPr>
          <w:p w14:paraId="0C505828" w14:textId="77777777"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9.1 Evaluation criteria</w:t>
            </w:r>
            <w:r w:rsidR="00D7550A">
              <w:rPr>
                <w:rStyle w:val="FootnoteReference"/>
                <w:rFonts w:ascii="Cambria" w:hAnsi="Cambria"/>
                <w:sz w:val="20"/>
                <w:szCs w:val="20"/>
              </w:rPr>
              <w:footnoteReference w:id="4"/>
            </w:r>
          </w:p>
        </w:tc>
        <w:tc>
          <w:tcPr>
            <w:tcW w:w="2552" w:type="dxa"/>
            <w:vAlign w:val="center"/>
          </w:tcPr>
          <w:p w14:paraId="01529F39"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9.2 Evaluation methods</w:t>
            </w:r>
            <w:r>
              <w:rPr>
                <w:rStyle w:val="FootnoteReference"/>
                <w:rFonts w:ascii="Cambria" w:hAnsi="Cambria"/>
                <w:sz w:val="20"/>
                <w:szCs w:val="20"/>
              </w:rPr>
              <w:footnoteReference w:id="5"/>
            </w:r>
          </w:p>
        </w:tc>
        <w:tc>
          <w:tcPr>
            <w:tcW w:w="1702" w:type="dxa"/>
            <w:vAlign w:val="center"/>
          </w:tcPr>
          <w:p w14:paraId="59B2F305"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9.3 Percentage in the final grade</w:t>
            </w:r>
          </w:p>
        </w:tc>
      </w:tr>
      <w:tr w:rsidR="00357598" w:rsidRPr="0039068A" w14:paraId="087E301A" w14:textId="77777777" w:rsidTr="00291FB6">
        <w:tc>
          <w:tcPr>
            <w:tcW w:w="2269" w:type="dxa"/>
            <w:vMerge w:val="restart"/>
            <w:vAlign w:val="center"/>
          </w:tcPr>
          <w:p w14:paraId="4E550BE8" w14:textId="77777777" w:rsidR="006E08BF" w:rsidRDefault="00000000">
            <w:pPr>
              <w:spacing w:after="0" w:line="240" w:lineRule="auto"/>
            </w:pPr>
            <w:r>
              <w:rPr>
                <w:rFonts w:ascii="Cambria" w:hAnsi="Cambria"/>
                <w:sz w:val="20"/>
              </w:rPr>
              <w:t>9.4. Course</w:t>
            </w:r>
          </w:p>
        </w:tc>
        <w:tc>
          <w:tcPr>
            <w:tcW w:w="3969" w:type="dxa"/>
            <w:vAlign w:val="center"/>
          </w:tcPr>
          <w:p w14:paraId="2FB68F69" w14:textId="77777777" w:rsidR="00000000" w:rsidRPr="00D34239" w:rsidRDefault="00000000" w:rsidP="003E349D">
            <w:pPr>
              <w:spacing w:after="0" w:line="240" w:lineRule="auto"/>
              <w:rPr>
                <w:rFonts w:cstheme="minorHAnsi"/>
              </w:rPr>
            </w:pPr>
            <w:r w:rsidRPr="00D34239">
              <w:rPr>
                <w:rFonts w:cstheme="minorHAnsi"/>
                <w:sz w:val="20"/>
                <w:szCs w:val="20"/>
              </w:rPr>
              <w:t xml:space="preserve">Evaluation of expert knowledge taught in class. </w:t>
            </w:r>
          </w:p>
        </w:tc>
        <w:tc>
          <w:tcPr>
            <w:tcW w:w="2552" w:type="dxa"/>
            <w:vAlign w:val="center"/>
          </w:tcPr>
          <w:p w14:paraId="09A8779B" w14:textId="77777777" w:rsidR="00000000" w:rsidRPr="00D34239" w:rsidRDefault="00000000" w:rsidP="003E349D">
            <w:pPr>
              <w:spacing w:after="0" w:line="240" w:lineRule="auto"/>
              <w:rPr>
                <w:rFonts w:cstheme="minorHAnsi"/>
              </w:rPr>
            </w:pPr>
            <w:r w:rsidRPr="00D34239">
              <w:rPr>
                <w:rFonts w:ascii="Cambria" w:hAnsi="Cambria"/>
                <w:sz w:val="20"/>
                <w:szCs w:val="20"/>
              </w:rPr>
              <w:t>The written final exam will evaluate knowledge of the subjects treated in lectures</w:t>
            </w:r>
            <w:r w:rsidRPr="00D34239">
              <w:rPr>
                <w:rFonts w:cstheme="minorHAnsi"/>
                <w:sz w:val="20"/>
                <w:szCs w:val="20"/>
              </w:rPr>
              <w:t>.</w:t>
            </w:r>
          </w:p>
        </w:tc>
        <w:tc>
          <w:tcPr>
            <w:tcW w:w="1702" w:type="dxa"/>
            <w:vAlign w:val="center"/>
          </w:tcPr>
          <w:p w14:paraId="1F011B3A" w14:textId="77777777" w:rsidR="00000000" w:rsidRPr="00D34239" w:rsidRDefault="00000000" w:rsidP="003E349D">
            <w:pPr>
              <w:spacing w:after="0" w:line="240" w:lineRule="auto"/>
              <w:jc w:val="center"/>
              <w:rPr>
                <w:rFonts w:cstheme="minorHAnsi"/>
              </w:rPr>
            </w:pPr>
            <w:r w:rsidRPr="00D34239">
              <w:rPr>
                <w:rFonts w:cstheme="minorHAnsi"/>
                <w:sz w:val="20"/>
                <w:szCs w:val="20"/>
              </w:rPr>
              <w:t>40%</w:t>
            </w:r>
          </w:p>
        </w:tc>
      </w:tr>
      <w:tr w:rsidR="00357598" w:rsidRPr="0039068A" w14:paraId="691AE1CE" w14:textId="77777777" w:rsidTr="00291FB6">
        <w:tc>
          <w:tcPr>
            <w:tcW w:w="2269" w:type="dxa"/>
            <w:vMerge w:val="restart"/>
            <w:vAlign w:val="center"/>
          </w:tcPr>
          <w:p w14:paraId="6C08197A" w14:textId="77777777" w:rsidR="006E08BF" w:rsidRDefault="00000000">
            <w:pPr>
              <w:spacing w:after="0" w:line="240" w:lineRule="auto"/>
            </w:pPr>
            <w:r>
              <w:rPr>
                <w:rFonts w:ascii="Cambria" w:hAnsi="Cambria"/>
                <w:sz w:val="20"/>
              </w:rPr>
              <w:t>9.5. Seminar/ laboratory</w:t>
            </w:r>
          </w:p>
        </w:tc>
        <w:tc>
          <w:tcPr>
            <w:tcW w:w="3969" w:type="dxa"/>
            <w:vAlign w:val="center"/>
          </w:tcPr>
          <w:p w14:paraId="0DC65AD4" w14:textId="77777777" w:rsidR="00000000" w:rsidRPr="00D34239" w:rsidRDefault="00000000" w:rsidP="003E349D">
            <w:pPr>
              <w:spacing w:after="0" w:line="240" w:lineRule="auto"/>
              <w:rPr>
                <w:rFonts w:cstheme="minorHAnsi"/>
              </w:rPr>
            </w:pPr>
            <w:r w:rsidRPr="00D34239">
              <w:rPr>
                <w:rFonts w:cstheme="minorHAnsi"/>
                <w:sz w:val="20"/>
                <w:szCs w:val="20"/>
              </w:rPr>
              <w:t>Work in the seminars</w:t>
            </w:r>
          </w:p>
        </w:tc>
        <w:tc>
          <w:tcPr>
            <w:tcW w:w="2552" w:type="dxa"/>
            <w:vAlign w:val="center"/>
          </w:tcPr>
          <w:p w14:paraId="0D973416" w14:textId="77777777" w:rsidR="00000000" w:rsidRPr="00D34239" w:rsidRDefault="00000000" w:rsidP="003E349D">
            <w:pPr>
              <w:spacing w:after="0" w:line="240" w:lineRule="auto"/>
            </w:pPr>
            <w:r w:rsidRPr="00D34239">
              <w:rPr>
                <w:rFonts w:cstheme="minorHAnsi"/>
                <w:sz w:val="20"/>
                <w:szCs w:val="20"/>
              </w:rPr>
              <w:t>Substantive contributions to the</w:t>
            </w:r>
            <w:r w:rsidRPr="00D34239">
              <w:rPr>
                <w:rFonts w:ascii="Cambria" w:hAnsi="Cambria"/>
                <w:sz w:val="20"/>
                <w:szCs w:val="20"/>
              </w:rPr>
              <w:t xml:space="preserve"> discussions of the seminar.</w:t>
            </w:r>
          </w:p>
        </w:tc>
        <w:tc>
          <w:tcPr>
            <w:tcW w:w="1702" w:type="dxa"/>
            <w:vAlign w:val="center"/>
          </w:tcPr>
          <w:p w14:paraId="7CB5E4E3" w14:textId="77777777" w:rsidR="00000000" w:rsidRPr="00D34239" w:rsidRDefault="00000000" w:rsidP="003E349D">
            <w:pPr>
              <w:spacing w:after="0" w:line="240" w:lineRule="auto"/>
              <w:jc w:val="center"/>
              <w:rPr>
                <w:rFonts w:cstheme="minorHAnsi"/>
              </w:rPr>
            </w:pPr>
            <w:r w:rsidRPr="00D34239">
              <w:rPr>
                <w:rFonts w:cstheme="minorHAnsi"/>
                <w:sz w:val="20"/>
                <w:szCs w:val="20"/>
              </w:rPr>
              <w:t>15%</w:t>
            </w:r>
          </w:p>
        </w:tc>
      </w:tr>
      <w:tr w:rsidR="00357598" w:rsidRPr="0039068A" w14:paraId="18EAD96C" w14:textId="77777777" w:rsidTr="00291FB6">
        <w:tc>
          <w:tcPr>
            <w:tcW w:w="2269" w:type="dxa"/>
            <w:vMerge w:val="restart"/>
            <w:vAlign w:val="center"/>
          </w:tcPr>
          <w:p w14:paraId="47559A17" w14:textId="77777777" w:rsidR="006E08BF" w:rsidRDefault="00000000">
            <w:pPr>
              <w:spacing w:after="0" w:line="240" w:lineRule="auto"/>
            </w:pPr>
            <w:r>
              <w:rPr>
                <w:rFonts w:ascii="Cambria" w:hAnsi="Cambria"/>
                <w:sz w:val="20"/>
              </w:rPr>
              <w:t>9.5. Seminar/ laboratory</w:t>
            </w:r>
          </w:p>
        </w:tc>
        <w:tc>
          <w:tcPr>
            <w:tcW w:w="3969" w:type="dxa"/>
            <w:vAlign w:val="center"/>
          </w:tcPr>
          <w:p w14:paraId="3A0540AB" w14:textId="77777777" w:rsidR="00000000" w:rsidRPr="00D34239" w:rsidRDefault="00000000" w:rsidP="003E349D">
            <w:pPr>
              <w:spacing w:after="0" w:line="240" w:lineRule="auto"/>
              <w:rPr>
                <w:rFonts w:cstheme="minorHAnsi"/>
              </w:rPr>
            </w:pPr>
            <w:r w:rsidRPr="00D34239">
              <w:rPr>
                <w:rFonts w:cstheme="minorHAnsi"/>
                <w:sz w:val="20"/>
                <w:szCs w:val="20"/>
              </w:rPr>
              <w:t>Work in the seminars</w:t>
            </w:r>
          </w:p>
        </w:tc>
        <w:tc>
          <w:tcPr>
            <w:tcW w:w="2552" w:type="dxa"/>
            <w:vAlign w:val="center"/>
          </w:tcPr>
          <w:p w14:paraId="768EB191" w14:textId="77777777" w:rsidR="00000000" w:rsidRPr="00D34239" w:rsidRDefault="00000000" w:rsidP="003E349D">
            <w:pPr>
              <w:spacing w:after="0" w:line="240" w:lineRule="auto"/>
              <w:rPr>
                <w:rFonts w:cstheme="minorHAnsi"/>
              </w:rPr>
            </w:pPr>
            <w:r w:rsidRPr="00D34239">
              <w:rPr>
                <w:rFonts w:cstheme="minorHAnsi"/>
                <w:sz w:val="20"/>
                <w:szCs w:val="20"/>
              </w:rPr>
              <w:t>Weekly quiz. No retakes are possible.</w:t>
            </w:r>
          </w:p>
        </w:tc>
        <w:tc>
          <w:tcPr>
            <w:tcW w:w="1702" w:type="dxa"/>
            <w:vAlign w:val="center"/>
          </w:tcPr>
          <w:p w14:paraId="5B3EF286" w14:textId="77777777" w:rsidR="00000000" w:rsidRPr="00D34239" w:rsidRDefault="00000000" w:rsidP="003E349D">
            <w:pPr>
              <w:spacing w:after="0" w:line="240" w:lineRule="auto"/>
              <w:jc w:val="center"/>
              <w:rPr>
                <w:rFonts w:cstheme="minorHAnsi"/>
              </w:rPr>
            </w:pPr>
            <w:r w:rsidRPr="00D34239">
              <w:rPr>
                <w:rFonts w:cstheme="minorHAnsi"/>
                <w:sz w:val="20"/>
                <w:szCs w:val="20"/>
              </w:rPr>
              <w:t>30%</w:t>
            </w:r>
          </w:p>
        </w:tc>
      </w:tr>
      <w:tr w:rsidR="00357598" w:rsidRPr="0039068A" w14:paraId="39F93703" w14:textId="77777777" w:rsidTr="00291FB6">
        <w:tc>
          <w:tcPr>
            <w:tcW w:w="2269" w:type="dxa"/>
            <w:vMerge w:val="restart"/>
            <w:vAlign w:val="center"/>
          </w:tcPr>
          <w:p w14:paraId="04A3B671" w14:textId="77777777" w:rsidR="006E08BF" w:rsidRDefault="00000000">
            <w:pPr>
              <w:spacing w:after="0" w:line="240" w:lineRule="auto"/>
            </w:pPr>
            <w:r>
              <w:rPr>
                <w:rFonts w:ascii="Cambria" w:hAnsi="Cambria"/>
                <w:sz w:val="20"/>
              </w:rPr>
              <w:t>9.5. Seminar/ laboratory</w:t>
            </w:r>
          </w:p>
        </w:tc>
        <w:tc>
          <w:tcPr>
            <w:tcW w:w="3969" w:type="dxa"/>
            <w:vAlign w:val="center"/>
          </w:tcPr>
          <w:p w14:paraId="179AB4FE" w14:textId="77777777" w:rsidR="00000000" w:rsidRPr="00D34239" w:rsidRDefault="00000000" w:rsidP="003E349D">
            <w:pPr>
              <w:spacing w:after="0" w:line="240" w:lineRule="auto"/>
              <w:rPr>
                <w:rFonts w:cstheme="minorHAnsi"/>
              </w:rPr>
            </w:pPr>
            <w:r w:rsidRPr="00D34239">
              <w:rPr>
                <w:rFonts w:cstheme="minorHAnsi"/>
                <w:sz w:val="20"/>
                <w:szCs w:val="20"/>
              </w:rPr>
              <w:t>Work in the seminars</w:t>
            </w:r>
          </w:p>
        </w:tc>
        <w:tc>
          <w:tcPr>
            <w:tcW w:w="2552" w:type="dxa"/>
            <w:vAlign w:val="center"/>
          </w:tcPr>
          <w:p w14:paraId="251E20A2" w14:textId="77777777" w:rsidR="00000000" w:rsidRPr="00D34239" w:rsidRDefault="00000000" w:rsidP="003E349D">
            <w:pPr>
              <w:spacing w:after="0" w:line="240" w:lineRule="auto"/>
              <w:rPr>
                <w:rFonts w:cstheme="minorHAnsi"/>
              </w:rPr>
            </w:pPr>
            <w:r w:rsidRPr="00D34239">
              <w:rPr>
                <w:rFonts w:cstheme="minorHAnsi"/>
                <w:sz w:val="20"/>
                <w:szCs w:val="20"/>
              </w:rPr>
              <w:t>Case presentation</w:t>
            </w:r>
          </w:p>
        </w:tc>
        <w:tc>
          <w:tcPr>
            <w:tcW w:w="1702" w:type="dxa"/>
            <w:vAlign w:val="center"/>
          </w:tcPr>
          <w:p w14:paraId="0FD6AEB6" w14:textId="77777777" w:rsidR="00000000" w:rsidRPr="00D34239" w:rsidRDefault="00000000" w:rsidP="003E349D">
            <w:pPr>
              <w:spacing w:after="0" w:line="240" w:lineRule="auto"/>
              <w:jc w:val="center"/>
              <w:rPr>
                <w:rFonts w:cstheme="minorHAnsi"/>
              </w:rPr>
            </w:pPr>
            <w:r w:rsidRPr="00D34239">
              <w:rPr>
                <w:rFonts w:cstheme="minorHAnsi"/>
                <w:sz w:val="20"/>
                <w:szCs w:val="20"/>
              </w:rPr>
              <w:t>15%</w:t>
            </w:r>
          </w:p>
        </w:tc>
      </w:tr>
      <w:tr w:rsidR="00357598" w:rsidRPr="0039068A" w14:paraId="72411664" w14:textId="77777777" w:rsidTr="00A5032D">
        <w:tc>
          <w:tcPr>
            <w:tcW w:w="10492" w:type="dxa"/>
            <w:gridSpan w:val="4"/>
            <w:vAlign w:val="center"/>
          </w:tcPr>
          <w:p w14:paraId="28C03F17"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9.6 Minimum standard for passing</w:t>
            </w:r>
          </w:p>
        </w:tc>
      </w:tr>
      <w:tr w:rsidR="00357598" w:rsidRPr="0039068A" w14:paraId="0E3B3005" w14:textId="77777777" w:rsidTr="00A5032D">
        <w:tc>
          <w:tcPr>
            <w:tcW w:w="10492" w:type="dxa"/>
            <w:gridSpan w:val="4"/>
          </w:tcPr>
          <w:p w14:paraId="4604EDA5" w14:textId="77777777" w:rsidR="00000000" w:rsidRPr="00D34239" w:rsidRDefault="00000000" w:rsidP="006036D8">
            <w:pPr>
              <w:spacing w:after="0" w:line="240" w:lineRule="auto"/>
              <w:rPr>
                <w:rFonts w:cstheme="minorHAnsi"/>
              </w:rPr>
            </w:pPr>
            <w:r w:rsidRPr="00D34239">
              <w:rPr>
                <w:rFonts w:cstheme="minorHAnsi"/>
                <w:sz w:val="20"/>
                <w:szCs w:val="20"/>
              </w:rPr>
              <w:t xml:space="preserve">Course attendance is not compulsory but </w:t>
            </w:r>
            <w:r w:rsidRPr="00D34239">
              <w:rPr>
                <w:rFonts w:cstheme="minorHAnsi"/>
                <w:sz w:val="20"/>
                <w:szCs w:val="20"/>
              </w:rPr>
              <w:t>strongly</w:t>
            </w:r>
            <w:r w:rsidRPr="00D34239">
              <w:rPr>
                <w:rFonts w:cstheme="minorHAnsi"/>
                <w:sz w:val="20"/>
                <w:szCs w:val="20"/>
              </w:rPr>
              <w:t xml:space="preserve"> recommended. </w:t>
            </w:r>
          </w:p>
          <w:p w14:paraId="461D9B66" w14:textId="77777777" w:rsidR="00000000" w:rsidRPr="00D34239" w:rsidRDefault="00000000" w:rsidP="006036D8">
            <w:pPr>
              <w:spacing w:after="0" w:line="240" w:lineRule="auto"/>
              <w:rPr>
                <w:rFonts w:cstheme="minorHAnsi"/>
              </w:rPr>
            </w:pPr>
          </w:p>
          <w:p w14:paraId="78DF6454" w14:textId="77777777" w:rsidR="00000000" w:rsidRPr="00D34239" w:rsidRDefault="00000000" w:rsidP="006036D8">
            <w:pPr>
              <w:spacing w:after="0" w:line="240" w:lineRule="auto"/>
              <w:rPr>
                <w:rFonts w:cstheme="minorHAnsi"/>
              </w:rPr>
            </w:pPr>
            <w:r w:rsidRPr="00D34239">
              <w:rPr>
                <w:rFonts w:cstheme="minorHAnsi"/>
                <w:sz w:val="20"/>
                <w:szCs w:val="20"/>
              </w:rPr>
              <w:t>G</w:t>
            </w:r>
            <w:r w:rsidRPr="00D34239">
              <w:rPr>
                <w:rFonts w:cstheme="minorHAnsi"/>
                <w:sz w:val="20"/>
                <w:szCs w:val="20"/>
              </w:rPr>
              <w:t>rading:</w:t>
            </w:r>
          </w:p>
          <w:p w14:paraId="2D18E746" w14:textId="77777777" w:rsidR="00000000" w:rsidRPr="00D34239" w:rsidRDefault="00000000" w:rsidP="003E349D">
            <w:pPr>
              <w:numPr>
                <w:ilvl w:val="0"/>
                <w:numId w:val="12"/>
              </w:numPr>
              <w:spacing w:after="0" w:line="240" w:lineRule="auto"/>
              <w:ind w:left="338"/>
              <w:jc w:val="both"/>
              <w:rPr>
                <w:rFonts w:cstheme="minorHAnsi"/>
              </w:rPr>
            </w:pPr>
            <w:r w:rsidRPr="00D34239">
              <w:rPr>
                <w:rFonts w:cstheme="minorHAnsi"/>
                <w:sz w:val="20"/>
                <w:szCs w:val="20"/>
              </w:rPr>
              <w:t xml:space="preserve">Students must attend at least 75% of seminars, complete assigned readings, and engage actively in seminar exercises (10%). A 15-minute weekly quiz will be applied at the beginning of each seminar. </w:t>
            </w:r>
          </w:p>
          <w:p w14:paraId="2F6D2C8A" w14:textId="77777777" w:rsidR="00000000" w:rsidRPr="00D34239" w:rsidRDefault="00000000" w:rsidP="003E349D">
            <w:pPr>
              <w:numPr>
                <w:ilvl w:val="0"/>
                <w:numId w:val="12"/>
              </w:numPr>
              <w:spacing w:after="0" w:line="240" w:lineRule="auto"/>
              <w:ind w:left="338"/>
              <w:jc w:val="both"/>
              <w:rPr>
                <w:rFonts w:cstheme="minorHAnsi"/>
              </w:rPr>
            </w:pPr>
            <w:r w:rsidRPr="00D34239">
              <w:rPr>
                <w:rFonts w:cstheme="minorHAnsi"/>
                <w:sz w:val="20"/>
                <w:szCs w:val="20"/>
              </w:rPr>
              <w:lastRenderedPageBreak/>
              <w:t>Students will also prepare and deliver a prior agreed original case presentation during the semester following the format requirements and guidelines provided by the instructor. This will count for 30% of your final grade.</w:t>
            </w:r>
          </w:p>
          <w:p w14:paraId="0A52883F" w14:textId="77777777" w:rsidR="00000000" w:rsidRPr="00D34239" w:rsidRDefault="00000000" w:rsidP="003E349D">
            <w:pPr>
              <w:numPr>
                <w:ilvl w:val="0"/>
                <w:numId w:val="12"/>
              </w:numPr>
              <w:spacing w:after="0" w:line="240" w:lineRule="auto"/>
              <w:ind w:left="338"/>
              <w:jc w:val="both"/>
              <w:rPr>
                <w:rFonts w:cstheme="minorHAnsi"/>
              </w:rPr>
            </w:pPr>
            <w:r w:rsidRPr="00D34239">
              <w:rPr>
                <w:rFonts w:cstheme="minorHAnsi"/>
                <w:sz w:val="20"/>
                <w:szCs w:val="20"/>
              </w:rPr>
              <w:t>A written final exam comprising all course readings will be up to 40% of the final grade. Failing to obtain a passing grade (at least a 50% score) on the final exam implies failing the class.</w:t>
            </w:r>
          </w:p>
          <w:p w14:paraId="1B4191C3" w14:textId="77777777" w:rsidR="00000000" w:rsidRPr="00D34239" w:rsidRDefault="00000000" w:rsidP="008C2259">
            <w:pPr>
              <w:spacing w:after="0" w:line="240" w:lineRule="auto"/>
              <w:jc w:val="both"/>
              <w:rPr>
                <w:rFonts w:cstheme="minorHAnsi"/>
                <w:shd w:val="clear" w:color="auto" w:fill="FFFFFF"/>
              </w:rPr>
            </w:pPr>
            <w:r w:rsidRPr="00D34239">
              <w:rPr>
                <w:rFonts w:cstheme="minorHAnsi"/>
                <w:sz w:val="20"/>
                <w:szCs w:val="20"/>
              </w:rPr>
              <w:t xml:space="preserve">Any academic paper relies on information with proper sources cited according to scientific rules. </w:t>
            </w:r>
            <w:r w:rsidRPr="00D34239">
              <w:rPr>
                <w:rFonts w:cstheme="minorHAnsi"/>
                <w:sz w:val="20"/>
                <w:szCs w:val="20"/>
              </w:rPr>
              <w:t>Using one of the existing bibliographical styles (APA, MLA, Chicago, etc.) is strongly recommended</w:t>
            </w:r>
            <w:r w:rsidRPr="00D34239">
              <w:rPr>
                <w:rFonts w:cstheme="minorHAnsi"/>
                <w:sz w:val="20"/>
                <w:szCs w:val="20"/>
              </w:rPr>
              <w:t>. The Department of Political</w:t>
            </w:r>
            <w:r w:rsidRPr="00D34239">
              <w:rPr>
                <w:rFonts w:cstheme="minorHAnsi"/>
                <w:sz w:val="20"/>
                <w:szCs w:val="20"/>
                <w:shd w:val="clear" w:color="auto" w:fill="FFFFFF"/>
              </w:rPr>
              <w:t xml:space="preserve"> Sciences recommends using the</w:t>
            </w:r>
            <w:r w:rsidRPr="00D34239">
              <w:rPr>
                <w:rFonts w:cstheme="minorHAnsi"/>
                <w:sz w:val="20"/>
                <w:szCs w:val="20"/>
                <w:shd w:val="clear" w:color="auto" w:fill="FFFFFF"/>
              </w:rPr>
              <w:t xml:space="preserve"> </w:t>
            </w:r>
            <w:hyperlink r:id="rId11" w:tgtFrame="_blank" w:history="1">
              <w:r w:rsidRPr="00D34239">
                <w:rPr>
                  <w:rStyle w:val="Hyperlink"/>
                  <w:rFonts w:cstheme="minorHAnsi"/>
                  <w:color w:val="auto"/>
                  <w:sz w:val="20"/>
                  <w:szCs w:val="20"/>
                  <w:shd w:val="clear" w:color="auto" w:fill="FFFFFF"/>
                </w:rPr>
                <w:t>APSA</w:t>
              </w:r>
            </w:hyperlink>
            <w:r w:rsidRPr="00D34239">
              <w:rPr>
                <w:rFonts w:cstheme="minorHAnsi"/>
                <w:sz w:val="20"/>
                <w:szCs w:val="20"/>
                <w:shd w:val="clear" w:color="auto" w:fill="FFFFFF"/>
              </w:rPr>
              <w:t xml:space="preserve"> </w:t>
            </w:r>
            <w:r w:rsidRPr="00D34239">
              <w:rPr>
                <w:rFonts w:cstheme="minorHAnsi"/>
                <w:sz w:val="20"/>
                <w:szCs w:val="20"/>
                <w:shd w:val="clear" w:color="auto" w:fill="FFFFFF"/>
              </w:rPr>
              <w:t xml:space="preserve">style (American Political Science Association). If any other style is preferred, it should be used consistently throughout the paper. Evaluation of the papers will </w:t>
            </w:r>
            <w:r w:rsidRPr="00D34239">
              <w:rPr>
                <w:rFonts w:cstheme="minorHAnsi"/>
                <w:sz w:val="20"/>
                <w:szCs w:val="20"/>
                <w:shd w:val="clear" w:color="auto" w:fill="FFFFFF"/>
              </w:rPr>
              <w:t>also consider</w:t>
            </w:r>
            <w:r w:rsidRPr="00D34239">
              <w:rPr>
                <w:rFonts w:cstheme="minorHAnsi"/>
                <w:sz w:val="20"/>
                <w:szCs w:val="20"/>
                <w:shd w:val="clear" w:color="auto" w:fill="FFFFFF"/>
              </w:rPr>
              <w:t xml:space="preserve"> the correct use of the bibliographical style.</w:t>
            </w:r>
          </w:p>
          <w:p w14:paraId="3D819425" w14:textId="77777777" w:rsidR="00000000" w:rsidRPr="00D34239" w:rsidRDefault="00000000" w:rsidP="008C2259">
            <w:pPr>
              <w:spacing w:after="0" w:line="240" w:lineRule="auto"/>
              <w:jc w:val="both"/>
              <w:rPr>
                <w:rFonts w:cstheme="minorHAnsi"/>
                <w:shd w:val="clear" w:color="auto" w:fill="FFFFFF"/>
              </w:rPr>
            </w:pPr>
          </w:p>
          <w:p w14:paraId="2F1D3306" w14:textId="77777777" w:rsidR="00000000" w:rsidRPr="00D34239" w:rsidRDefault="00000000" w:rsidP="00DF3B68">
            <w:pPr>
              <w:spacing w:after="0" w:line="240" w:lineRule="auto"/>
              <w:jc w:val="both"/>
              <w:rPr>
                <w:rFonts w:cstheme="minorHAnsi"/>
              </w:rPr>
            </w:pPr>
            <w:r w:rsidRPr="00D34239">
              <w:rPr>
                <w:rFonts w:cstheme="minorHAnsi"/>
                <w:sz w:val="20"/>
                <w:szCs w:val="20"/>
              </w:rPr>
              <w:t>The notion of plagiarism is defined following the Department of Political Science policies: (http://fspac.ubbcluj.ro/resurse/formulare-regulamente/reguli-etice-si-deontologice/). Plagiarism and attempted fraud at examination is punishable by 1 to this note and the case presented to the Dean to take appropriate administrative measures.</w:t>
            </w:r>
          </w:p>
        </w:tc>
      </w:tr>
    </w:tbl>
    <w:p w14:paraId="0FADE432" w14:textId="77777777" w:rsidR="006E08BF" w:rsidRDefault="006E08BF">
      <w:pPr>
        <w:keepNext/>
        <w:pageBreakBefore/>
        <w:spacing w:after="0"/>
      </w:pPr>
    </w:p>
    <w:p w14:paraId="1D18045E"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273C92">
        <w:rPr>
          <w:rFonts w:ascii="Cambria" w:hAnsi="Cambria"/>
          <w:b/>
          <w:sz w:val="20"/>
          <w:szCs w:val="20"/>
        </w:rPr>
        <w:t>0</w:t>
      </w:r>
      <w:r>
        <w:rPr>
          <w:rFonts w:ascii="Cambria" w:hAnsi="Cambria"/>
          <w:b/>
          <w:sz w:val="20"/>
          <w:szCs w:val="20"/>
        </w:rPr>
        <w:t>. SDG labels (Sustainable Development Goals)</w:t>
      </w:r>
      <w:r w:rsidR="00C3571C">
        <w:rPr>
          <w:rStyle w:val="FootnoteReference"/>
          <w:rFonts w:ascii="Cambria" w:hAnsi="Cambria"/>
          <w:b/>
          <w:sz w:val="20"/>
          <w:szCs w:val="20"/>
        </w:rPr>
        <w:footnoteReference w:id="6"/>
      </w:r>
      <w:r>
        <w:rPr>
          <w:rFonts w:ascii="Cambria" w:hAnsi="Cambria"/>
          <w:b/>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01079852" w14:textId="77777777" w:rsidTr="00812545">
        <w:trPr>
          <w:trHeight w:val="1037"/>
        </w:trPr>
        <w:tc>
          <w:tcPr>
            <w:tcW w:w="1165" w:type="dxa"/>
            <w:vAlign w:val="center"/>
          </w:tcPr>
          <w:p w14:paraId="3D6C5873" w14:textId="77777777" w:rsidR="00812545" w:rsidRPr="00E027F6" w:rsidRDefault="00812545" w:rsidP="007C07D8">
            <w:pPr>
              <w:rPr>
                <w:rFonts w:ascii="Cambria" w:hAnsi="Cambria"/>
              </w:rPr>
            </w:pPr>
            <w:r>
              <w:rPr>
                <w:rFonts w:ascii="Cambria" w:hAnsi="Cambria"/>
                <w:noProof/>
                <w:lang w:val="ro-RO"/>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008A0681" w14:textId="77777777" w:rsidR="00812545" w:rsidRPr="00E027F6" w:rsidRDefault="00BB3399" w:rsidP="007C07D8">
            <w:pPr>
              <w:rPr>
                <w:rFonts w:ascii="Cambria" w:hAnsi="Cambria"/>
              </w:rPr>
            </w:pPr>
            <w:r>
              <w:rPr>
                <w:rFonts w:ascii="Cambria" w:eastAsiaTheme="minorHAnsi" w:hAnsi="Cambria" w:cstheme="minorBidi"/>
                <w:kern w:val="2"/>
                <w:sz w:val="24"/>
                <w:szCs w:val="24"/>
                <w:lang w:eastAsia="en-US"/>
              </w:rPr>
              <w:t>X</w:t>
            </w:r>
          </w:p>
        </w:tc>
        <w:tc>
          <w:tcPr>
            <w:tcW w:w="8789" w:type="dxa"/>
            <w:gridSpan w:val="8"/>
            <w:vAlign w:val="center"/>
          </w:tcPr>
          <w:p w14:paraId="4A28245B" w14:textId="77777777" w:rsidR="00812545" w:rsidRPr="00E027F6" w:rsidRDefault="00812545" w:rsidP="007C07D8">
            <w:pPr>
              <w:rPr>
                <w:rFonts w:ascii="Cambria" w:hAnsi="Cambria"/>
              </w:rPr>
            </w:pPr>
            <w:r>
              <w:rPr>
                <w:rFonts w:ascii="Cambria" w:hAnsi="Cambria"/>
              </w:rPr>
              <w:t>Sustainable Development Generic Label</w:t>
            </w:r>
          </w:p>
        </w:tc>
      </w:tr>
      <w:tr w:rsidR="003A7089" w:rsidRPr="00E027F6" w14:paraId="00813B4C" w14:textId="77777777" w:rsidTr="007C07D8">
        <w:trPr>
          <w:trHeight w:val="1124"/>
        </w:trPr>
        <w:tc>
          <w:tcPr>
            <w:tcW w:w="1165" w:type="dxa"/>
            <w:vAlign w:val="center"/>
          </w:tcPr>
          <w:p w14:paraId="1B6B37E4" w14:textId="77777777" w:rsidR="003A7089" w:rsidRPr="00E027F6" w:rsidRDefault="003A7089" w:rsidP="007C07D8">
            <w:pPr>
              <w:ind w:right="-537"/>
              <w:rPr>
                <w:rFonts w:ascii="Cambria" w:hAnsi="Cambria"/>
              </w:rPr>
            </w:pPr>
            <w:r>
              <w:rPr>
                <w:rFonts w:ascii="Cambria" w:hAnsi="Cambria"/>
                <w:noProof/>
                <w:lang w:val="ro-RO"/>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7B4BDED9" w14:textId="77777777" w:rsidR="003A7089" w:rsidRPr="00E027F6" w:rsidRDefault="003A7089" w:rsidP="007C07D8">
            <w:pPr>
              <w:rPr>
                <w:rFonts w:ascii="Cambria" w:hAnsi="Cambria"/>
              </w:rPr>
            </w:pPr>
            <w:r>
              <w:rPr>
                <w:rFonts w:ascii="Cambria" w:hAnsi="Cambria"/>
                <w:noProof/>
                <w:lang w:val="ro-RO"/>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28B118F1" w14:textId="77777777" w:rsidR="003A7089" w:rsidRPr="00E027F6" w:rsidRDefault="003A7089" w:rsidP="007C07D8">
            <w:pPr>
              <w:rPr>
                <w:rFonts w:ascii="Cambria" w:hAnsi="Cambria"/>
              </w:rPr>
            </w:pPr>
            <w:r>
              <w:rPr>
                <w:rFonts w:ascii="Cambria" w:hAnsi="Cambria"/>
                <w:noProof/>
                <w:lang w:val="ro-RO"/>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D169936" w14:textId="77777777" w:rsidR="003A7089" w:rsidRPr="00E027F6" w:rsidRDefault="003A7089" w:rsidP="007C07D8">
            <w:pPr>
              <w:rPr>
                <w:rFonts w:ascii="Cambria" w:hAnsi="Cambria"/>
              </w:rPr>
            </w:pPr>
            <w:r>
              <w:rPr>
                <w:rFonts w:ascii="Cambria" w:hAnsi="Cambria"/>
                <w:noProof/>
                <w:lang w:val="ro-RO"/>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57008748" w14:textId="77777777" w:rsidR="003A7089" w:rsidRPr="00E027F6" w:rsidRDefault="003A7089" w:rsidP="007C07D8">
            <w:pPr>
              <w:rPr>
                <w:rFonts w:ascii="Cambria" w:hAnsi="Cambria"/>
              </w:rPr>
            </w:pPr>
            <w:r>
              <w:rPr>
                <w:rFonts w:ascii="Cambria" w:hAnsi="Cambria"/>
                <w:noProof/>
                <w:lang w:val="ro-RO"/>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4A52A6C1" w14:textId="77777777" w:rsidR="003A7089" w:rsidRPr="00E027F6" w:rsidRDefault="003A7089" w:rsidP="007C07D8">
            <w:pPr>
              <w:rPr>
                <w:rFonts w:ascii="Cambria" w:hAnsi="Cambria"/>
              </w:rPr>
            </w:pPr>
            <w:r>
              <w:rPr>
                <w:rFonts w:ascii="Cambria" w:hAnsi="Cambria"/>
                <w:noProof/>
                <w:lang w:val="ro-RO"/>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5FD40C88" w14:textId="77777777" w:rsidR="003A7089" w:rsidRPr="00E027F6" w:rsidRDefault="003A7089" w:rsidP="007C07D8">
            <w:pPr>
              <w:rPr>
                <w:rFonts w:ascii="Cambria" w:hAnsi="Cambria"/>
              </w:rPr>
            </w:pPr>
            <w:r>
              <w:rPr>
                <w:rFonts w:ascii="Cambria" w:hAnsi="Cambria"/>
                <w:noProof/>
                <w:lang w:val="ro-RO"/>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4F1B61D" w14:textId="77777777" w:rsidR="003A7089" w:rsidRPr="00E027F6" w:rsidRDefault="003A7089" w:rsidP="007C07D8">
            <w:pPr>
              <w:rPr>
                <w:rFonts w:ascii="Cambria" w:hAnsi="Cambria"/>
              </w:rPr>
            </w:pPr>
            <w:r>
              <w:rPr>
                <w:rFonts w:ascii="Cambria" w:hAnsi="Cambria"/>
                <w:noProof/>
                <w:lang w:val="ro-RO"/>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27E46847" w14:textId="77777777" w:rsidR="003A7089" w:rsidRPr="00E027F6" w:rsidRDefault="003A7089" w:rsidP="007C07D8">
            <w:pPr>
              <w:rPr>
                <w:rFonts w:ascii="Cambria" w:hAnsi="Cambria"/>
              </w:rPr>
            </w:pPr>
            <w:r>
              <w:rPr>
                <w:rFonts w:ascii="Cambria" w:hAnsi="Cambria"/>
                <w:noProof/>
                <w:lang w:val="ro-RO"/>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4459F8EC" w14:textId="77777777" w:rsidTr="007C07D8">
        <w:trPr>
          <w:trHeight w:val="397"/>
        </w:trPr>
        <w:tc>
          <w:tcPr>
            <w:tcW w:w="1165" w:type="dxa"/>
            <w:vAlign w:val="center"/>
          </w:tcPr>
          <w:p w14:paraId="78CC7B5E"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08DB19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8pt">
                  <v:imagedata r:id="rId22" o:title=""/>
                </v:shape>
              </w:pict>
            </w:r>
          </w:p>
        </w:tc>
        <w:tc>
          <w:tcPr>
            <w:tcW w:w="1166" w:type="dxa"/>
            <w:gridSpan w:val="2"/>
            <w:vAlign w:val="center"/>
          </w:tcPr>
          <w:p w14:paraId="57A5BE28"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737A0F9C">
                <v:shape id="_x0000_i1026" type="#_x0000_t75" style="width:14.25pt;height:18pt">
                  <v:imagedata r:id="rId22" o:title=""/>
                </v:shape>
              </w:pict>
            </w:r>
          </w:p>
        </w:tc>
        <w:tc>
          <w:tcPr>
            <w:tcW w:w="1166" w:type="dxa"/>
            <w:vAlign w:val="center"/>
          </w:tcPr>
          <w:p w14:paraId="0C7CF766"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614ADA72">
                <v:shape id="_x0000_i1027" type="#_x0000_t75" style="width:14.25pt;height:18pt">
                  <v:imagedata r:id="rId22" o:title=""/>
                </v:shape>
              </w:pict>
            </w:r>
          </w:p>
        </w:tc>
        <w:tc>
          <w:tcPr>
            <w:tcW w:w="1165" w:type="dxa"/>
            <w:vAlign w:val="center"/>
          </w:tcPr>
          <w:p w14:paraId="312BC8FD" w14:textId="77777777" w:rsidR="003A7089" w:rsidRPr="00E027F6" w:rsidRDefault="00BB7D9B" w:rsidP="003871FD">
            <w:pPr>
              <w:jc w:val="center"/>
              <w:rPr>
                <w:rFonts w:ascii="Cambria" w:hAnsi="Cambria"/>
                <w:noProof/>
              </w:rPr>
            </w:pPr>
            <w:r>
              <w:rPr>
                <w:rFonts w:ascii="Cambria" w:eastAsiaTheme="minorHAnsi" w:hAnsi="Cambria" w:cstheme="minorBidi"/>
                <w:kern w:val="2"/>
                <w:sz w:val="24"/>
                <w:szCs w:val="24"/>
                <w:lang w:eastAsia="en-US"/>
              </w:rPr>
              <w:t>x</w:t>
            </w:r>
          </w:p>
        </w:tc>
        <w:tc>
          <w:tcPr>
            <w:tcW w:w="1166" w:type="dxa"/>
            <w:vAlign w:val="center"/>
          </w:tcPr>
          <w:p w14:paraId="77CA6FF1"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5FCFF5F0">
                <v:shape id="_x0000_i1028" type="#_x0000_t75" style="width:14.25pt;height:18pt">
                  <v:imagedata r:id="rId22" o:title=""/>
                </v:shape>
              </w:pict>
            </w:r>
          </w:p>
        </w:tc>
        <w:tc>
          <w:tcPr>
            <w:tcW w:w="1166" w:type="dxa"/>
            <w:vAlign w:val="center"/>
          </w:tcPr>
          <w:p w14:paraId="2C356F2E"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1BBF2626">
                <v:shape id="_x0000_i1029" type="#_x0000_t75" style="width:14.25pt;height:18pt">
                  <v:imagedata r:id="rId22" o:title=""/>
                </v:shape>
              </w:pict>
            </w:r>
          </w:p>
        </w:tc>
        <w:tc>
          <w:tcPr>
            <w:tcW w:w="1165" w:type="dxa"/>
            <w:vAlign w:val="center"/>
          </w:tcPr>
          <w:p w14:paraId="18F710A7"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38087EDD">
                <v:shape id="_x0000_i1030" type="#_x0000_t75" style="width:14.25pt;height:18pt">
                  <v:imagedata r:id="rId22" o:title=""/>
                </v:shape>
              </w:pict>
            </w:r>
          </w:p>
        </w:tc>
        <w:tc>
          <w:tcPr>
            <w:tcW w:w="1166" w:type="dxa"/>
            <w:vAlign w:val="center"/>
          </w:tcPr>
          <w:p w14:paraId="5946A172"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322B2481">
                <v:shape id="_x0000_i1031" type="#_x0000_t75" style="width:14.25pt;height:18pt">
                  <v:imagedata r:id="rId22" o:title=""/>
                </v:shape>
              </w:pict>
            </w:r>
          </w:p>
        </w:tc>
        <w:tc>
          <w:tcPr>
            <w:tcW w:w="1166" w:type="dxa"/>
            <w:vAlign w:val="center"/>
          </w:tcPr>
          <w:p w14:paraId="05AC76E6"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2A69D44B">
                <v:shape id="_x0000_i1032" type="#_x0000_t75" style="width:14.25pt;height:18pt">
                  <v:imagedata r:id="rId22" o:title=""/>
                </v:shape>
              </w:pict>
            </w:r>
          </w:p>
        </w:tc>
      </w:tr>
      <w:tr w:rsidR="003A7089" w:rsidRPr="00E027F6" w14:paraId="0B678E1E" w14:textId="77777777" w:rsidTr="007C07D8">
        <w:trPr>
          <w:trHeight w:val="1124"/>
        </w:trPr>
        <w:tc>
          <w:tcPr>
            <w:tcW w:w="1165" w:type="dxa"/>
            <w:vAlign w:val="center"/>
          </w:tcPr>
          <w:p w14:paraId="4AAF4562" w14:textId="77777777" w:rsidR="003A7089" w:rsidRPr="00E027F6" w:rsidRDefault="003A7089" w:rsidP="007C07D8">
            <w:pPr>
              <w:rPr>
                <w:rFonts w:ascii="Cambria" w:hAnsi="Cambria"/>
              </w:rPr>
            </w:pPr>
            <w:r>
              <w:rPr>
                <w:rFonts w:ascii="Cambria" w:hAnsi="Cambria"/>
                <w:noProof/>
                <w:lang w:val="ro-RO"/>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41059DAA"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0F7E4D2A"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B6305E4"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20E60087"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2AF08E5"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7FF50876"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76529DCF"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5A7D13A5" w14:textId="77777777" w:rsidR="003A7089" w:rsidRPr="00E027F6" w:rsidRDefault="002A7B96" w:rsidP="003871FD">
            <w:pPr>
              <w:jc w:val="center"/>
              <w:rPr>
                <w:rFonts w:ascii="Cambria" w:hAnsi="Cambria"/>
              </w:rPr>
            </w:pPr>
            <w:r>
              <w:rPr>
                <w:rFonts w:ascii="Cambria" w:hAnsi="Cambria"/>
              </w:rPr>
              <w:t>No label applies</w:t>
            </w:r>
          </w:p>
        </w:tc>
      </w:tr>
      <w:tr w:rsidR="003A7089" w:rsidRPr="00E027F6" w14:paraId="24203274" w14:textId="77777777" w:rsidTr="007C07D8">
        <w:trPr>
          <w:trHeight w:val="397"/>
        </w:trPr>
        <w:tc>
          <w:tcPr>
            <w:tcW w:w="1165" w:type="dxa"/>
            <w:vAlign w:val="center"/>
          </w:tcPr>
          <w:p w14:paraId="1EC3BAF7"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14166F3F" wp14:editId="30E97327">
                  <wp:extent cx="1771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gridSpan w:val="2"/>
            <w:vAlign w:val="center"/>
          </w:tcPr>
          <w:p w14:paraId="55E853B2"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0811F4C6">
                <v:shape id="_x0000_i1033" type="#_x0000_t75" style="width:14.25pt;height:18pt">
                  <v:imagedata r:id="rId22" o:title=""/>
                </v:shape>
              </w:pict>
            </w:r>
          </w:p>
        </w:tc>
        <w:tc>
          <w:tcPr>
            <w:tcW w:w="1166" w:type="dxa"/>
            <w:vAlign w:val="center"/>
          </w:tcPr>
          <w:p w14:paraId="4CDFB5D2"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7A09377E">
                <v:shape id="_x0000_i1034" type="#_x0000_t75" style="width:14.25pt;height:18pt">
                  <v:imagedata r:id="rId22" o:title=""/>
                </v:shape>
              </w:pict>
            </w:r>
          </w:p>
        </w:tc>
        <w:tc>
          <w:tcPr>
            <w:tcW w:w="1165" w:type="dxa"/>
            <w:vAlign w:val="center"/>
          </w:tcPr>
          <w:p w14:paraId="3D4F112E"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66820C23">
                <v:shape id="_x0000_i1035" type="#_x0000_t75" style="width:14.25pt;height:18pt">
                  <v:imagedata r:id="rId22" o:title=""/>
                </v:shape>
              </w:pict>
            </w:r>
          </w:p>
        </w:tc>
        <w:tc>
          <w:tcPr>
            <w:tcW w:w="1166" w:type="dxa"/>
            <w:vAlign w:val="center"/>
          </w:tcPr>
          <w:p w14:paraId="1D52EE06"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2DF86BBE">
                <v:shape id="_x0000_i1036" type="#_x0000_t75" style="width:14.25pt;height:18pt">
                  <v:imagedata r:id="rId22" o:title=""/>
                </v:shape>
              </w:pict>
            </w:r>
          </w:p>
        </w:tc>
        <w:tc>
          <w:tcPr>
            <w:tcW w:w="1166" w:type="dxa"/>
            <w:vAlign w:val="center"/>
          </w:tcPr>
          <w:p w14:paraId="11822DA1"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5B296141">
                <v:shape id="_x0000_i1037" type="#_x0000_t75" style="width:14.25pt;height:18pt">
                  <v:imagedata r:id="rId22" o:title=""/>
                </v:shape>
              </w:pict>
            </w:r>
          </w:p>
        </w:tc>
        <w:tc>
          <w:tcPr>
            <w:tcW w:w="1165" w:type="dxa"/>
            <w:vAlign w:val="center"/>
          </w:tcPr>
          <w:p w14:paraId="4A1D3DF9"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6131B5F7" wp14:editId="0CA533AF">
                  <wp:extent cx="177165" cy="231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5EDF540B"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6A0FAFED" wp14:editId="4F2DCC75">
                  <wp:extent cx="177165" cy="23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38A81AFD" w14:textId="77777777" w:rsidR="003A7089" w:rsidRPr="00E027F6" w:rsidRDefault="00000000" w:rsidP="003871FD">
            <w:pPr>
              <w:jc w:val="center"/>
              <w:rPr>
                <w:rFonts w:ascii="Cambria" w:hAnsi="Cambria"/>
              </w:rPr>
            </w:pPr>
            <w:r>
              <w:rPr>
                <w:rFonts w:ascii="Cambria" w:eastAsiaTheme="minorHAnsi" w:hAnsi="Cambria" w:cstheme="minorBidi"/>
                <w:kern w:val="2"/>
                <w:sz w:val="24"/>
                <w:szCs w:val="24"/>
                <w:lang w:eastAsia="en-US"/>
              </w:rPr>
              <w:pict w14:anchorId="687AEF46">
                <v:shape id="_x0000_i1038" type="#_x0000_t75" style="width:14.25pt;height:18pt">
                  <v:imagedata r:id="rId22" o:title=""/>
                </v:shape>
              </w:pict>
            </w:r>
          </w:p>
        </w:tc>
      </w:tr>
    </w:tbl>
    <w:p w14:paraId="023C5E1E" w14:textId="77777777" w:rsidR="002A7B96" w:rsidRDefault="002A7B96" w:rsidP="00F01F2B">
      <w:pPr>
        <w:rPr>
          <w:rFonts w:ascii="Cambria" w:hAnsi="Cambria"/>
          <w:sz w:val="20"/>
          <w:szCs w:val="20"/>
        </w:rPr>
      </w:pPr>
    </w:p>
    <w:p w14:paraId="60F34D6F" w14:textId="77777777" w:rsidR="002A7B96" w:rsidRDefault="002A7B96" w:rsidP="00F01F2B">
      <w:pPr>
        <w:rPr>
          <w:rFonts w:ascii="Cambria" w:hAnsi="Cambria"/>
          <w:sz w:val="20"/>
          <w:szCs w:val="20"/>
        </w:rPr>
      </w:pPr>
    </w:p>
    <w:p w14:paraId="70EE7F6E"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58BA3F8C" w14:textId="77777777" w:rsidTr="00820A4F">
        <w:trPr>
          <w:cantSplit/>
          <w:trHeight w:val="985"/>
        </w:trPr>
        <w:tc>
          <w:tcPr>
            <w:tcW w:w="2553" w:type="dxa"/>
          </w:tcPr>
          <w:p w14:paraId="089B8338" w14:textId="77777777" w:rsidR="006E08BF" w:rsidRDefault="00000000">
            <w:pPr>
              <w:keepNext/>
            </w:pPr>
            <w:r>
              <w:rPr>
                <w:rFonts w:ascii="Cambria" w:hAnsi="Cambria"/>
              </w:rPr>
              <w:t>Date of entry:</w:t>
            </w:r>
          </w:p>
          <w:p w14:paraId="5105B051" w14:textId="65E2C057" w:rsidR="006E08BF" w:rsidRDefault="008F0FC6">
            <w:pPr>
              <w:keepNext/>
            </w:pPr>
            <w:r>
              <w:rPr>
                <w:rFonts w:ascii="Cambria" w:hAnsi="Cambria"/>
              </w:rPr>
              <w:t>1</w:t>
            </w:r>
            <w:r w:rsidR="00000000">
              <w:rPr>
                <w:rFonts w:ascii="Cambria" w:hAnsi="Cambria"/>
              </w:rPr>
              <w:t>5 September 202</w:t>
            </w:r>
            <w:r>
              <w:rPr>
                <w:rFonts w:ascii="Cambria" w:hAnsi="Cambria"/>
              </w:rPr>
              <w:t>6</w:t>
            </w:r>
          </w:p>
        </w:tc>
        <w:tc>
          <w:tcPr>
            <w:tcW w:w="3969" w:type="dxa"/>
            <w:gridSpan w:val="2"/>
            <w:vAlign w:val="center"/>
          </w:tcPr>
          <w:p w14:paraId="6249FD5F" w14:textId="77777777" w:rsidR="003C197C" w:rsidRPr="003C197C" w:rsidRDefault="003C197C" w:rsidP="003C197C">
            <w:pPr>
              <w:keepNext/>
              <w:spacing w:line="480" w:lineRule="auto"/>
              <w:jc w:val="center"/>
              <w:rPr>
                <w:rFonts w:ascii="Cambria" w:hAnsi="Cambria"/>
              </w:rPr>
            </w:pPr>
            <w:r>
              <w:rPr>
                <w:rFonts w:ascii="Cambria" w:hAnsi="Cambria"/>
              </w:rPr>
              <w:t>Signature of course coordinator</w:t>
            </w:r>
          </w:p>
          <w:p w14:paraId="4B8A1F92" w14:textId="77777777" w:rsidR="003C197C" w:rsidRPr="003C197C" w:rsidRDefault="003C197C" w:rsidP="003C197C">
            <w:pPr>
              <w:keepNext/>
              <w:spacing w:line="480" w:lineRule="auto"/>
              <w:jc w:val="center"/>
              <w:rPr>
                <w:rFonts w:ascii="Cambria" w:hAnsi="Cambria"/>
              </w:rPr>
            </w:pPr>
            <w:r>
              <w:rPr>
                <w:rFonts w:ascii="Cambria" w:hAnsi="Cambria"/>
              </w:rPr>
              <w:t>.....................</w:t>
            </w:r>
          </w:p>
        </w:tc>
        <w:tc>
          <w:tcPr>
            <w:tcW w:w="3969" w:type="dxa"/>
            <w:vAlign w:val="center"/>
          </w:tcPr>
          <w:p w14:paraId="0CE9F9C3" w14:textId="77777777" w:rsidR="003C197C" w:rsidRPr="003C197C" w:rsidRDefault="003C197C" w:rsidP="003C197C">
            <w:pPr>
              <w:keepNext/>
              <w:spacing w:line="480" w:lineRule="auto"/>
              <w:jc w:val="center"/>
              <w:rPr>
                <w:rFonts w:ascii="Cambria" w:hAnsi="Cambria"/>
              </w:rPr>
            </w:pPr>
            <w:r>
              <w:rPr>
                <w:rFonts w:ascii="Cambria" w:hAnsi="Cambria"/>
              </w:rPr>
              <w:t>Signature of seminar coordinator</w:t>
            </w:r>
          </w:p>
          <w:p w14:paraId="071F5987" w14:textId="77777777" w:rsidR="003C197C" w:rsidRPr="003C197C" w:rsidRDefault="003C197C" w:rsidP="003C197C">
            <w:pPr>
              <w:keepNext/>
              <w:spacing w:line="480" w:lineRule="auto"/>
              <w:jc w:val="center"/>
              <w:rPr>
                <w:rFonts w:ascii="Cambria" w:hAnsi="Cambria"/>
              </w:rPr>
            </w:pPr>
            <w:r>
              <w:rPr>
                <w:rFonts w:ascii="Cambria" w:hAnsi="Cambria"/>
              </w:rPr>
              <w:t>.....................</w:t>
            </w:r>
          </w:p>
        </w:tc>
      </w:tr>
      <w:tr w:rsidR="006B6ABF" w:rsidRPr="003C197C" w14:paraId="4D635AB9" w14:textId="77777777" w:rsidTr="00820A4F">
        <w:trPr>
          <w:cantSplit/>
          <w:trHeight w:val="766"/>
        </w:trPr>
        <w:tc>
          <w:tcPr>
            <w:tcW w:w="2553" w:type="dxa"/>
            <w:vAlign w:val="center"/>
          </w:tcPr>
          <w:p w14:paraId="7C24BDD7" w14:textId="77777777" w:rsidR="003C197C" w:rsidRPr="003C197C" w:rsidRDefault="003C197C" w:rsidP="003C197C">
            <w:pPr>
              <w:keepNext/>
              <w:spacing w:line="480" w:lineRule="auto"/>
              <w:rPr>
                <w:rFonts w:ascii="Cambria" w:hAnsi="Cambria"/>
              </w:rPr>
            </w:pPr>
          </w:p>
        </w:tc>
        <w:tc>
          <w:tcPr>
            <w:tcW w:w="3969" w:type="dxa"/>
            <w:gridSpan w:val="2"/>
            <w:vAlign w:val="center"/>
          </w:tcPr>
          <w:p w14:paraId="2893D519" w14:textId="77777777" w:rsidR="003C197C" w:rsidRPr="003C197C" w:rsidRDefault="003C197C" w:rsidP="003C197C">
            <w:pPr>
              <w:keepNext/>
              <w:spacing w:line="480" w:lineRule="auto"/>
              <w:rPr>
                <w:rFonts w:ascii="Cambria" w:hAnsi="Cambria"/>
              </w:rPr>
            </w:pPr>
          </w:p>
        </w:tc>
        <w:tc>
          <w:tcPr>
            <w:tcW w:w="3969" w:type="dxa"/>
            <w:vAlign w:val="center"/>
          </w:tcPr>
          <w:p w14:paraId="4A62DA73" w14:textId="77777777" w:rsidR="003C197C" w:rsidRPr="003C197C" w:rsidRDefault="003C197C" w:rsidP="003C197C">
            <w:pPr>
              <w:keepNext/>
              <w:spacing w:line="480" w:lineRule="auto"/>
              <w:rPr>
                <w:rFonts w:ascii="Cambria" w:hAnsi="Cambria"/>
              </w:rPr>
            </w:pPr>
          </w:p>
        </w:tc>
      </w:tr>
      <w:tr w:rsidR="006B6ABF" w:rsidRPr="003C197C" w14:paraId="541DEF6B" w14:textId="77777777" w:rsidTr="00820A4F">
        <w:trPr>
          <w:cantSplit/>
          <w:trHeight w:val="605"/>
        </w:trPr>
        <w:tc>
          <w:tcPr>
            <w:tcW w:w="5388" w:type="dxa"/>
            <w:gridSpan w:val="2"/>
          </w:tcPr>
          <w:p w14:paraId="779C4917" w14:textId="77777777" w:rsidR="006E08BF" w:rsidRDefault="00000000">
            <w:r>
              <w:rPr>
                <w:rFonts w:ascii="Cambria" w:hAnsi="Cambria"/>
              </w:rPr>
              <w:t>Date of approval in the department:</w:t>
            </w:r>
          </w:p>
          <w:p w14:paraId="41ACE80C" w14:textId="15E10F94" w:rsidR="006E08BF" w:rsidRDefault="008F0FC6">
            <w:r>
              <w:rPr>
                <w:rFonts w:ascii="Cambria" w:hAnsi="Cambria"/>
              </w:rPr>
              <w:t>1</w:t>
            </w:r>
            <w:r w:rsidR="00000000">
              <w:rPr>
                <w:rFonts w:ascii="Cambria" w:hAnsi="Cambria"/>
              </w:rPr>
              <w:t>5 September 202</w:t>
            </w:r>
            <w:r>
              <w:rPr>
                <w:rFonts w:ascii="Cambria" w:hAnsi="Cambria"/>
              </w:rPr>
              <w:t>6</w:t>
            </w:r>
          </w:p>
        </w:tc>
        <w:tc>
          <w:tcPr>
            <w:tcW w:w="5103" w:type="dxa"/>
            <w:gridSpan w:val="2"/>
            <w:vAlign w:val="center"/>
          </w:tcPr>
          <w:p w14:paraId="214EF565" w14:textId="77777777" w:rsidR="006E08BF" w:rsidRDefault="00000000">
            <w:r>
              <w:rPr>
                <w:rFonts w:ascii="Cambria" w:hAnsi="Cambria"/>
              </w:rPr>
              <w:t>Signature of the head of department</w:t>
            </w:r>
          </w:p>
          <w:p w14:paraId="6D28DFC8" w14:textId="77777777" w:rsidR="006E08BF" w:rsidRDefault="00000000">
            <w:r>
              <w:rPr>
                <w:rFonts w:ascii="Cambria" w:hAnsi="Cambria"/>
              </w:rPr>
              <w:t>Cosmin Gabriel Marian</w:t>
            </w:r>
          </w:p>
        </w:tc>
      </w:tr>
    </w:tbl>
    <w:p w14:paraId="1B76CE24"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3E0FC" w14:textId="77777777" w:rsidR="008478FB" w:rsidRDefault="008478FB" w:rsidP="00D12BC3">
      <w:pPr>
        <w:spacing w:after="0" w:line="240" w:lineRule="auto"/>
      </w:pPr>
      <w:r>
        <w:separator/>
      </w:r>
    </w:p>
  </w:endnote>
  <w:endnote w:type="continuationSeparator" w:id="0">
    <w:p w14:paraId="4E962C0E" w14:textId="77777777" w:rsidR="008478FB" w:rsidRDefault="008478FB"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16C32" w14:textId="77777777" w:rsidR="008478FB" w:rsidRDefault="008478FB" w:rsidP="00D12BC3">
      <w:pPr>
        <w:spacing w:after="0" w:line="240" w:lineRule="auto"/>
      </w:pPr>
      <w:r>
        <w:separator/>
      </w:r>
    </w:p>
  </w:footnote>
  <w:footnote w:type="continuationSeparator" w:id="0">
    <w:p w14:paraId="585611E8" w14:textId="77777777" w:rsidR="008478FB" w:rsidRDefault="008478FB" w:rsidP="00D12BC3">
      <w:pPr>
        <w:spacing w:after="0" w:line="240" w:lineRule="auto"/>
      </w:pPr>
      <w:r>
        <w:continuationSeparator/>
      </w:r>
    </w:p>
  </w:footnote>
  <w:footnote w:id="1">
    <w:p w14:paraId="010FE67F" w14:textId="77777777" w:rsidR="00D12BC3" w:rsidRPr="00657AA8" w:rsidRDefault="00D12BC3" w:rsidP="00291FB6">
      <w:pPr>
        <w:pStyle w:val="FootnoteText"/>
        <w:spacing w:after="120" w:line="240" w:lineRule="auto"/>
        <w:jc w:val="both"/>
        <w:rPr>
          <w:rFonts w:ascii="Cambria" w:hAnsi="Cambria"/>
        </w:rPr>
      </w:pPr>
      <w:r>
        <w:rPr>
          <w:rStyle w:val="FootnoteReference"/>
          <w:rFonts w:ascii="Cambria" w:hAnsi="Cambria"/>
        </w:rPr>
        <w:footnoteRef/>
      </w:r>
      <w:r>
        <w:rPr>
          <w:rFonts w:ascii="Cambria" w:hAnsi="Cambria"/>
        </w:rPr>
        <w:t xml:space="preserve"> The professional and/or transversal skills targeted by the subject for which the course description is prepared will be copied from the curriculum of the degre</w:t>
      </w:r>
      <w:r w:rsidR="00314E4A">
        <w:rPr>
          <w:rFonts w:ascii="Cambria" w:hAnsi="Cambria"/>
        </w:rPr>
        <w:t>e programme. For each competency</w:t>
      </w:r>
      <w:r>
        <w:rPr>
          <w:rFonts w:ascii="Cambria" w:hAnsi="Cambria"/>
        </w:rPr>
        <w:t>, the complete</w:t>
      </w:r>
      <w:r w:rsidR="00314E4A">
        <w:rPr>
          <w:rFonts w:ascii="Cambria" w:hAnsi="Cambria"/>
        </w:rPr>
        <w:t xml:space="preserve"> entry, including the competency</w:t>
      </w:r>
      <w:r>
        <w:rPr>
          <w:rFonts w:ascii="Cambria" w:hAnsi="Cambria"/>
        </w:rPr>
        <w:t xml:space="preserve"> code, will be copied with the exact wording that appears in the curriculum, witho</w:t>
      </w:r>
      <w:r w:rsidR="00314E4A">
        <w:rPr>
          <w:rFonts w:ascii="Cambria" w:hAnsi="Cambria"/>
        </w:rPr>
        <w:t>ut any changes. If no competency</w:t>
      </w:r>
      <w:r>
        <w:rPr>
          <w:rFonts w:ascii="Cambria" w:hAnsi="Cambria"/>
        </w:rPr>
        <w:t xml:space="preserve"> is copied from either of the two categories, the row corresponding to that category is deleted from the table. </w:t>
      </w:r>
    </w:p>
  </w:footnote>
  <w:footnote w:id="2">
    <w:p w14:paraId="5A0A37EE" w14:textId="77777777" w:rsidR="00A5032D" w:rsidRPr="00A5032D" w:rsidRDefault="00A5032D" w:rsidP="00291FB6">
      <w:pPr>
        <w:pStyle w:val="FootnoteText"/>
        <w:spacing w:after="0" w:line="240" w:lineRule="auto"/>
        <w:jc w:val="both"/>
        <w:rPr>
          <w:rFonts w:ascii="Cambria" w:hAnsi="Cambria"/>
        </w:rPr>
      </w:pPr>
      <w:r>
        <w:rPr>
          <w:rStyle w:val="FootnoteReference"/>
          <w:rFonts w:ascii="Cambria" w:hAnsi="Cambria"/>
        </w:rPr>
        <w:footnoteRef/>
      </w:r>
      <w:r>
        <w:rPr>
          <w:rFonts w:ascii="Cambria" w:hAnsi="Cambria"/>
        </w:rPr>
        <w:t xml:space="preserve"> The learning outcomes relevant for the degree programme and targeted by the subject for which the course description is prepared will be listed. The entries, copied without any changes from the Curriculum by subject type (Core Subject/Specialisation Subject/Complementary Subject), are listed under the corresponding competency. </w:t>
      </w:r>
    </w:p>
  </w:footnote>
  <w:footnote w:id="3">
    <w:p w14:paraId="55107C3A" w14:textId="77777777" w:rsidR="00BF0B4D" w:rsidRPr="00291FB6" w:rsidRDefault="00BF0B4D" w:rsidP="00291FB6">
      <w:pPr>
        <w:pStyle w:val="FootnoteText"/>
        <w:spacing w:after="120" w:line="240" w:lineRule="auto"/>
        <w:rPr>
          <w:rFonts w:ascii="Cambria" w:hAnsi="Cambria"/>
        </w:rPr>
      </w:pPr>
      <w:r w:rsidRPr="00291FB6">
        <w:rPr>
          <w:rStyle w:val="FootnoteReference"/>
          <w:rFonts w:ascii="Cambria" w:hAnsi="Cambria"/>
        </w:rPr>
        <w:footnoteRef/>
      </w:r>
      <w:r w:rsidRPr="00291FB6">
        <w:rPr>
          <w:rFonts w:ascii="Cambria" w:hAnsi="Cambria"/>
        </w:rPr>
        <w:t xml:space="preserve"> For example, organisational aspects, recommendations for students, specific aspects relating to the course/seminar, such as inviting experts in the field, etc.</w:t>
      </w:r>
    </w:p>
  </w:footnote>
  <w:footnote w:id="4">
    <w:p w14:paraId="747AAF68" w14:textId="77777777" w:rsidR="00D7550A" w:rsidRPr="00291FB6" w:rsidRDefault="00D7550A"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The evaluation criteria must directly reflect the learning outcomes targeted at the level of the degree programme respectively at the level of the subject.  More specifically, the learning outcomes set out in the expected learning outcomes are assessed. </w:t>
      </w:r>
    </w:p>
  </w:footnote>
  <w:footnote w:id="5">
    <w:p w14:paraId="21A83007" w14:textId="77777777" w:rsidR="00A5032D" w:rsidRPr="000065E8" w:rsidRDefault="00A5032D"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Both final evaluation methods and ongoing evaluation strategies should be established</w:t>
      </w:r>
      <w:r>
        <w:rPr>
          <w:rFonts w:ascii="Cambria" w:hAnsi="Cambria"/>
        </w:rPr>
        <w:t xml:space="preserve">. </w:t>
      </w:r>
    </w:p>
  </w:footnote>
  <w:footnote w:id="6">
    <w:p w14:paraId="4C475123" w14:textId="77777777" w:rsidR="00C3571C" w:rsidRPr="000065E8" w:rsidRDefault="00C3571C" w:rsidP="00291FB6">
      <w:pPr>
        <w:pStyle w:val="FootnoteText"/>
        <w:spacing w:line="240" w:lineRule="auto"/>
        <w:jc w:val="both"/>
        <w:rPr>
          <w:rFonts w:ascii="Cambria" w:hAnsi="Cambria"/>
        </w:rPr>
      </w:pPr>
      <w:r>
        <w:rPr>
          <w:rStyle w:val="FootnoteReference"/>
          <w:rFonts w:ascii="Cambria" w:hAnsi="Cambria"/>
        </w:rPr>
        <w:footnoteRef/>
      </w:r>
      <w:r>
        <w:rPr>
          <w:rFonts w:ascii="Cambria" w:hAnsi="Cambria"/>
        </w:rPr>
        <w:t xml:space="preserve"> Select a single label which, according to the </w:t>
      </w:r>
      <w:hyperlink r:id="rId1" w:history="1">
        <w:r>
          <w:rPr>
            <w:rStyle w:val="Hyperlink"/>
            <w:rFonts w:ascii="Cambria" w:hAnsi="Cambria"/>
            <w:i/>
            <w:iCs/>
          </w:rPr>
          <w:t>Implementation of SDG labels in the academic process</w:t>
        </w:r>
      </w:hyperlink>
      <w:r>
        <w:rPr>
          <w:rFonts w:ascii="Cambria" w:hAnsi="Cambria"/>
        </w:rPr>
        <w:t xml:space="preserve">, best matches the subject. If the subject addresses sustainable development in a generic manner (i.e. by presenting/introducing the general framework of sustainable development, etc.), then the Sustainable Development generic label may be applied. If none of the labels describe the subject, select the last option: </w:t>
      </w:r>
      <w:r>
        <w:rPr>
          <w:rFonts w:ascii="Cambria" w:hAnsi="Cambria"/>
          <w:i/>
          <w:iCs/>
        </w:rPr>
        <w:t>“No label applies.”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E454F246"/>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E046E1"/>
    <w:multiLevelType w:val="hybridMultilevel"/>
    <w:tmpl w:val="DE90D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065180"/>
    <w:multiLevelType w:val="hybridMultilevel"/>
    <w:tmpl w:val="C9B4A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7"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B822D4"/>
    <w:multiLevelType w:val="hybridMultilevel"/>
    <w:tmpl w:val="963E68B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1"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47D046DA"/>
    <w:multiLevelType w:val="hybridMultilevel"/>
    <w:tmpl w:val="660C3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C607F2"/>
    <w:multiLevelType w:val="multilevel"/>
    <w:tmpl w:val="984E8774"/>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44788A"/>
    <w:multiLevelType w:val="hybridMultilevel"/>
    <w:tmpl w:val="34AE4DD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4849AA"/>
    <w:multiLevelType w:val="hybridMultilevel"/>
    <w:tmpl w:val="79B4725A"/>
    <w:lvl w:ilvl="0" w:tplc="5E4E55FE">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8" w15:restartNumberingAfterBreak="0">
    <w:nsid w:val="65F07E39"/>
    <w:multiLevelType w:val="hybridMultilevel"/>
    <w:tmpl w:val="67CA4D3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311558"/>
    <w:multiLevelType w:val="hybridMultilevel"/>
    <w:tmpl w:val="9C3C332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AA16120"/>
    <w:multiLevelType w:val="hybridMultilevel"/>
    <w:tmpl w:val="73AC0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B6734B"/>
    <w:multiLevelType w:val="hybridMultilevel"/>
    <w:tmpl w:val="9E46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4F64D6"/>
    <w:multiLevelType w:val="hybridMultilevel"/>
    <w:tmpl w:val="4268F094"/>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263555">
    <w:abstractNumId w:val="0"/>
  </w:num>
  <w:num w:numId="2" w16cid:durableId="418870820">
    <w:abstractNumId w:val="11"/>
  </w:num>
  <w:num w:numId="3" w16cid:durableId="293952703">
    <w:abstractNumId w:val="6"/>
  </w:num>
  <w:num w:numId="4" w16cid:durableId="54667372">
    <w:abstractNumId w:val="21"/>
  </w:num>
  <w:num w:numId="5" w16cid:durableId="316567979">
    <w:abstractNumId w:val="13"/>
  </w:num>
  <w:num w:numId="6" w16cid:durableId="1504972527">
    <w:abstractNumId w:val="1"/>
  </w:num>
  <w:num w:numId="7" w16cid:durableId="1593053928">
    <w:abstractNumId w:val="2"/>
  </w:num>
  <w:num w:numId="8" w16cid:durableId="845901187">
    <w:abstractNumId w:val="9"/>
  </w:num>
  <w:num w:numId="9" w16cid:durableId="537663517">
    <w:abstractNumId w:val="10"/>
  </w:num>
  <w:num w:numId="10" w16cid:durableId="1353266527">
    <w:abstractNumId w:val="20"/>
  </w:num>
  <w:num w:numId="11" w16cid:durableId="738600238">
    <w:abstractNumId w:val="4"/>
  </w:num>
  <w:num w:numId="12" w16cid:durableId="1104764011">
    <w:abstractNumId w:val="12"/>
  </w:num>
  <w:num w:numId="13" w16cid:durableId="93785775">
    <w:abstractNumId w:val="23"/>
  </w:num>
  <w:num w:numId="14" w16cid:durableId="212234365">
    <w:abstractNumId w:val="19"/>
  </w:num>
  <w:num w:numId="15" w16cid:durableId="45418719">
    <w:abstractNumId w:val="3"/>
  </w:num>
  <w:num w:numId="16" w16cid:durableId="1365254307">
    <w:abstractNumId w:val="18"/>
  </w:num>
  <w:num w:numId="17" w16cid:durableId="205222976">
    <w:abstractNumId w:val="25"/>
  </w:num>
  <w:num w:numId="18" w16cid:durableId="14726259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49FF"/>
    <w:rsid w:val="00035F4F"/>
    <w:rsid w:val="00036059"/>
    <w:rsid w:val="00043CC3"/>
    <w:rsid w:val="00050CF7"/>
    <w:rsid w:val="000553E8"/>
    <w:rsid w:val="00070E50"/>
    <w:rsid w:val="00084669"/>
    <w:rsid w:val="00091CED"/>
    <w:rsid w:val="000937F8"/>
    <w:rsid w:val="000B6EB1"/>
    <w:rsid w:val="000B7D0D"/>
    <w:rsid w:val="000C42B5"/>
    <w:rsid w:val="000D20FE"/>
    <w:rsid w:val="000D5C50"/>
    <w:rsid w:val="000F20F3"/>
    <w:rsid w:val="000F2DF8"/>
    <w:rsid w:val="000F7ACA"/>
    <w:rsid w:val="00105C9A"/>
    <w:rsid w:val="00105EDD"/>
    <w:rsid w:val="00117047"/>
    <w:rsid w:val="00117B5A"/>
    <w:rsid w:val="00123B64"/>
    <w:rsid w:val="001253AA"/>
    <w:rsid w:val="001346BE"/>
    <w:rsid w:val="00155A52"/>
    <w:rsid w:val="001914D4"/>
    <w:rsid w:val="0019757E"/>
    <w:rsid w:val="001A19E8"/>
    <w:rsid w:val="001A4A04"/>
    <w:rsid w:val="001A4AD8"/>
    <w:rsid w:val="001A50C5"/>
    <w:rsid w:val="001A6D53"/>
    <w:rsid w:val="001C2668"/>
    <w:rsid w:val="001C3E3C"/>
    <w:rsid w:val="001F0D36"/>
    <w:rsid w:val="001F7901"/>
    <w:rsid w:val="00201EE0"/>
    <w:rsid w:val="00214B45"/>
    <w:rsid w:val="0021656F"/>
    <w:rsid w:val="00221B6D"/>
    <w:rsid w:val="00223B93"/>
    <w:rsid w:val="002315D2"/>
    <w:rsid w:val="002425E5"/>
    <w:rsid w:val="00242E53"/>
    <w:rsid w:val="00250293"/>
    <w:rsid w:val="00250F88"/>
    <w:rsid w:val="00260978"/>
    <w:rsid w:val="00261BF1"/>
    <w:rsid w:val="0026481E"/>
    <w:rsid w:val="002659CC"/>
    <w:rsid w:val="00273287"/>
    <w:rsid w:val="00273C92"/>
    <w:rsid w:val="00280BCA"/>
    <w:rsid w:val="00283C24"/>
    <w:rsid w:val="00291FB6"/>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14E4A"/>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87BBC"/>
    <w:rsid w:val="0039378F"/>
    <w:rsid w:val="003A1213"/>
    <w:rsid w:val="003A4B7D"/>
    <w:rsid w:val="003A7089"/>
    <w:rsid w:val="003B1EEE"/>
    <w:rsid w:val="003B449C"/>
    <w:rsid w:val="003B6EE4"/>
    <w:rsid w:val="003C197C"/>
    <w:rsid w:val="003C47C3"/>
    <w:rsid w:val="003C7B55"/>
    <w:rsid w:val="003D6191"/>
    <w:rsid w:val="003D7F8A"/>
    <w:rsid w:val="003F481E"/>
    <w:rsid w:val="003F48C4"/>
    <w:rsid w:val="003F5C13"/>
    <w:rsid w:val="003F659E"/>
    <w:rsid w:val="004024DF"/>
    <w:rsid w:val="00405204"/>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20E1"/>
    <w:rsid w:val="00547DE3"/>
    <w:rsid w:val="0055138F"/>
    <w:rsid w:val="00551CC4"/>
    <w:rsid w:val="0056367D"/>
    <w:rsid w:val="00586682"/>
    <w:rsid w:val="005B2BEB"/>
    <w:rsid w:val="005B5C8E"/>
    <w:rsid w:val="005B66A9"/>
    <w:rsid w:val="005D3170"/>
    <w:rsid w:val="005D3A59"/>
    <w:rsid w:val="005E100B"/>
    <w:rsid w:val="005E1610"/>
    <w:rsid w:val="005F30A6"/>
    <w:rsid w:val="006016CF"/>
    <w:rsid w:val="00602932"/>
    <w:rsid w:val="00606962"/>
    <w:rsid w:val="00614B80"/>
    <w:rsid w:val="00615F83"/>
    <w:rsid w:val="006168F2"/>
    <w:rsid w:val="006272B2"/>
    <w:rsid w:val="00632190"/>
    <w:rsid w:val="006354AC"/>
    <w:rsid w:val="00647E5E"/>
    <w:rsid w:val="00651628"/>
    <w:rsid w:val="00656C7A"/>
    <w:rsid w:val="00657AA8"/>
    <w:rsid w:val="00662F93"/>
    <w:rsid w:val="00687EE7"/>
    <w:rsid w:val="00694E26"/>
    <w:rsid w:val="006965CF"/>
    <w:rsid w:val="00696CD4"/>
    <w:rsid w:val="006A3DD3"/>
    <w:rsid w:val="006A5360"/>
    <w:rsid w:val="006B2EAE"/>
    <w:rsid w:val="006B6ABF"/>
    <w:rsid w:val="006D4B54"/>
    <w:rsid w:val="006D648A"/>
    <w:rsid w:val="006E08BF"/>
    <w:rsid w:val="006E1EAF"/>
    <w:rsid w:val="006E276B"/>
    <w:rsid w:val="006F0612"/>
    <w:rsid w:val="006F32EA"/>
    <w:rsid w:val="00706E3A"/>
    <w:rsid w:val="0071375C"/>
    <w:rsid w:val="0071661A"/>
    <w:rsid w:val="007342EF"/>
    <w:rsid w:val="0073503B"/>
    <w:rsid w:val="0074223A"/>
    <w:rsid w:val="00747F90"/>
    <w:rsid w:val="007526F3"/>
    <w:rsid w:val="007566DE"/>
    <w:rsid w:val="00772644"/>
    <w:rsid w:val="007730F9"/>
    <w:rsid w:val="0078208B"/>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433E"/>
    <w:rsid w:val="00844EAD"/>
    <w:rsid w:val="0084568F"/>
    <w:rsid w:val="008478FB"/>
    <w:rsid w:val="00847940"/>
    <w:rsid w:val="00847A44"/>
    <w:rsid w:val="008508C2"/>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F0FC6"/>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139D"/>
    <w:rsid w:val="009A439B"/>
    <w:rsid w:val="009A49DC"/>
    <w:rsid w:val="009D6CB7"/>
    <w:rsid w:val="009D7EA7"/>
    <w:rsid w:val="009E0B44"/>
    <w:rsid w:val="009E1A45"/>
    <w:rsid w:val="009F6D96"/>
    <w:rsid w:val="00A07DF9"/>
    <w:rsid w:val="00A2132C"/>
    <w:rsid w:val="00A22AD7"/>
    <w:rsid w:val="00A23778"/>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AF10A2"/>
    <w:rsid w:val="00B25C38"/>
    <w:rsid w:val="00B31AC3"/>
    <w:rsid w:val="00B36DE7"/>
    <w:rsid w:val="00B417DB"/>
    <w:rsid w:val="00B45D44"/>
    <w:rsid w:val="00B715DB"/>
    <w:rsid w:val="00B758E2"/>
    <w:rsid w:val="00B801DE"/>
    <w:rsid w:val="00B92917"/>
    <w:rsid w:val="00BA46D7"/>
    <w:rsid w:val="00BB3399"/>
    <w:rsid w:val="00BB7D9B"/>
    <w:rsid w:val="00BC69BB"/>
    <w:rsid w:val="00BC7CDE"/>
    <w:rsid w:val="00BD3CB2"/>
    <w:rsid w:val="00BF0B4D"/>
    <w:rsid w:val="00BF17DD"/>
    <w:rsid w:val="00BF2C1C"/>
    <w:rsid w:val="00BF4F61"/>
    <w:rsid w:val="00C02345"/>
    <w:rsid w:val="00C05B3A"/>
    <w:rsid w:val="00C163AF"/>
    <w:rsid w:val="00C17010"/>
    <w:rsid w:val="00C344D3"/>
    <w:rsid w:val="00C3571C"/>
    <w:rsid w:val="00C43513"/>
    <w:rsid w:val="00C46D4A"/>
    <w:rsid w:val="00C56E05"/>
    <w:rsid w:val="00C63177"/>
    <w:rsid w:val="00C741E4"/>
    <w:rsid w:val="00C76710"/>
    <w:rsid w:val="00C82753"/>
    <w:rsid w:val="00C9513E"/>
    <w:rsid w:val="00C95666"/>
    <w:rsid w:val="00C96E0E"/>
    <w:rsid w:val="00CA412A"/>
    <w:rsid w:val="00CB66F3"/>
    <w:rsid w:val="00CC712E"/>
    <w:rsid w:val="00CC781A"/>
    <w:rsid w:val="00CE2BF2"/>
    <w:rsid w:val="00D00111"/>
    <w:rsid w:val="00D06D01"/>
    <w:rsid w:val="00D12BC3"/>
    <w:rsid w:val="00D17237"/>
    <w:rsid w:val="00D22666"/>
    <w:rsid w:val="00D2397E"/>
    <w:rsid w:val="00D3195B"/>
    <w:rsid w:val="00D44828"/>
    <w:rsid w:val="00D5037A"/>
    <w:rsid w:val="00D51618"/>
    <w:rsid w:val="00D57589"/>
    <w:rsid w:val="00D60DDF"/>
    <w:rsid w:val="00D631CB"/>
    <w:rsid w:val="00D70267"/>
    <w:rsid w:val="00D7550A"/>
    <w:rsid w:val="00D80899"/>
    <w:rsid w:val="00D851F3"/>
    <w:rsid w:val="00D94607"/>
    <w:rsid w:val="00DA1056"/>
    <w:rsid w:val="00DA66F2"/>
    <w:rsid w:val="00DB6382"/>
    <w:rsid w:val="00DC236E"/>
    <w:rsid w:val="00DC5A5D"/>
    <w:rsid w:val="00DD2809"/>
    <w:rsid w:val="00DE3CFE"/>
    <w:rsid w:val="00DE5B58"/>
    <w:rsid w:val="00DE6B49"/>
    <w:rsid w:val="00DE7243"/>
    <w:rsid w:val="00DF37B8"/>
    <w:rsid w:val="00DF43BE"/>
    <w:rsid w:val="00E027F6"/>
    <w:rsid w:val="00E03DC8"/>
    <w:rsid w:val="00E048CA"/>
    <w:rsid w:val="00E12B00"/>
    <w:rsid w:val="00E16F73"/>
    <w:rsid w:val="00E27C90"/>
    <w:rsid w:val="00E463DB"/>
    <w:rsid w:val="00E466D4"/>
    <w:rsid w:val="00E5452B"/>
    <w:rsid w:val="00E56D7A"/>
    <w:rsid w:val="00E724BA"/>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323D"/>
    <w:rsid w:val="00F974CE"/>
    <w:rsid w:val="00FA2ADC"/>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85EDF"/>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99"/>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en-GB"/>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en-GB"/>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en-GB"/>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nect.apsanet.org/stylemanual/references/" TargetMode="External"/><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hyperlink" Target="https://ssrn.com/abstract=4026258" TargetMode="External"/><Relationship Id="rId19" Type="http://schemas.openxmlformats.org/officeDocument/2006/relationships/image" Target="media/image8.png"/><Relationship Id="rId31" Type="http://schemas.openxmlformats.org/officeDocument/2006/relationships/image" Target="media/image20.wmf"/><Relationship Id="rId4" Type="http://schemas.openxmlformats.org/officeDocument/2006/relationships/settings" Target="settings.xml"/><Relationship Id="rId9" Type="http://schemas.openxmlformats.org/officeDocument/2006/relationships/hyperlink" Target="mailto:daniel.pop@ubbcluj.ro" TargetMode="External"/><Relationship Id="rId14" Type="http://schemas.openxmlformats.org/officeDocument/2006/relationships/image" Target="media/image3.png"/><Relationship Id="rId22" Type="http://schemas.openxmlformats.org/officeDocument/2006/relationships/image" Target="media/image11.wmf"/><Relationship Id="rId27" Type="http://schemas.openxmlformats.org/officeDocument/2006/relationships/image" Target="media/image16.png"/><Relationship Id="rId30" Type="http://schemas.openxmlformats.org/officeDocument/2006/relationships/image" Target="media/image19.png"/><Relationship Id="rId8" Type="http://schemas.openxmlformats.org/officeDocument/2006/relationships/hyperlink" Target="mailto:daniel.pop@ubbcluj.r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2D8DC-22B8-4E86-9D80-5CDE5FB42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10</Pages>
  <Words>4233</Words>
  <Characters>24133</Characters>
  <Application>Microsoft Office Word</Application>
  <DocSecurity>0</DocSecurity>
  <Lines>201</Lines>
  <Paragraphs>56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ULE1419 Pop Introducere în economia politică - Introduction to political economy (anul II)</vt:lpstr>
      <vt:lpstr/>
    </vt:vector>
  </TitlesOfParts>
  <Company/>
  <LinksUpToDate>false</LinksUpToDate>
  <CharactersWithSpaces>28310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ULE1419 Pop Introducere în economia politică - Introduction to political economy (anul II)</dc:title>
  <dc:creator>Patricia-Georgiana Rechisan</dc:creator>
  <cp:lastModifiedBy>Daniel Pop</cp:lastModifiedBy>
  <cp:revision>8</cp:revision>
  <dcterms:created xsi:type="dcterms:W3CDTF">2026-04-21T10:11:00Z</dcterms:created>
  <dcterms:modified xsi:type="dcterms:W3CDTF">2026-09-24T07:51:00Z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2bbb6870-6dba-4b41-86f1-b52492602ba5</vt:lpwstr>
  </property>
</Properties>
</file>