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3E28" w14:textId="77777777" w:rsidR="003F2FF8" w:rsidRPr="00A40540" w:rsidRDefault="003F2FF8" w:rsidP="003F2FF8">
      <w:pPr>
        <w:jc w:val="center"/>
        <w:rPr>
          <w:b/>
          <w:caps/>
          <w:szCs w:val="24"/>
          <w:lang w:val="en-GB"/>
        </w:rPr>
      </w:pPr>
      <w:r w:rsidRPr="00A40540">
        <w:rPr>
          <w:b/>
          <w:caps/>
          <w:szCs w:val="24"/>
          <w:lang w:val="en-GB"/>
        </w:rPr>
        <w:t>syllabus</w:t>
      </w:r>
    </w:p>
    <w:p w14:paraId="708F86C4" w14:textId="77777777" w:rsidR="001B49AB" w:rsidRPr="00DB1440" w:rsidRDefault="001B49AB" w:rsidP="00197938">
      <w:pPr>
        <w:rPr>
          <w:lang w:val="en-GB"/>
        </w:rPr>
      </w:pPr>
    </w:p>
    <w:p w14:paraId="7ED41D2E" w14:textId="592FB307" w:rsidR="008027E9" w:rsidRPr="003F2FF8" w:rsidRDefault="005372D8" w:rsidP="00197938">
      <w:pPr>
        <w:rPr>
          <w:b/>
          <w:bCs/>
          <w:lang w:val="en-GB"/>
        </w:rPr>
      </w:pPr>
      <w:r w:rsidRPr="003F2FF8">
        <w:rPr>
          <w:b/>
          <w:bCs/>
          <w:lang w:val="en-GB"/>
        </w:rPr>
        <w:t>1.</w:t>
      </w:r>
      <w:r w:rsidR="00E15570" w:rsidRPr="003F2FF8">
        <w:rPr>
          <w:b/>
          <w:bCs/>
          <w:lang w:val="en-GB"/>
        </w:rPr>
        <w:t xml:space="preserve"> Information about the</w:t>
      </w:r>
      <w:r w:rsidR="008027E9" w:rsidRPr="003F2FF8">
        <w:rPr>
          <w:b/>
          <w:bCs/>
          <w:lang w:val="en-GB"/>
        </w:rPr>
        <w:t xml:space="preserve"> program</w:t>
      </w:r>
      <w:r w:rsidR="003F2FF8">
        <w:rPr>
          <w:b/>
          <w:bCs/>
          <w:lang w:val="en-GB"/>
        </w:rPr>
        <w:t>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8027E9" w:rsidRPr="00DB1440" w14:paraId="54A51517" w14:textId="77777777" w:rsidTr="0007194F">
        <w:tc>
          <w:tcPr>
            <w:tcW w:w="3168" w:type="dxa"/>
          </w:tcPr>
          <w:p w14:paraId="2A706752" w14:textId="77777777" w:rsidR="008027E9" w:rsidRPr="00DB1440" w:rsidRDefault="00E15570" w:rsidP="00197938">
            <w:pPr>
              <w:rPr>
                <w:lang w:val="en-GB"/>
              </w:rPr>
            </w:pPr>
            <w:r w:rsidRPr="00DB1440">
              <w:rPr>
                <w:lang w:val="en-GB"/>
              </w:rPr>
              <w:t>1.1 Higher education institution</w:t>
            </w:r>
          </w:p>
        </w:tc>
        <w:tc>
          <w:tcPr>
            <w:tcW w:w="6851" w:type="dxa"/>
          </w:tcPr>
          <w:p w14:paraId="35388723" w14:textId="7438EF7A" w:rsidR="008027E9" w:rsidRPr="00DB1440" w:rsidRDefault="00795F8C" w:rsidP="00197938">
            <w:pPr>
              <w:rPr>
                <w:lang w:val="en-GB"/>
              </w:rPr>
            </w:pPr>
            <w:r w:rsidRPr="00DB1440">
              <w:rPr>
                <w:lang w:val="en-GB"/>
              </w:rPr>
              <w:t>Babe</w:t>
            </w:r>
            <w:r w:rsidR="001B49AB" w:rsidRPr="00DB1440">
              <w:rPr>
                <w:lang w:val="en-GB"/>
              </w:rPr>
              <w:t>ș</w:t>
            </w:r>
            <w:r w:rsidRPr="00DB1440">
              <w:rPr>
                <w:lang w:val="en-GB"/>
              </w:rPr>
              <w:t>-Bolyai University</w:t>
            </w:r>
          </w:p>
        </w:tc>
      </w:tr>
      <w:tr w:rsidR="00265428" w:rsidRPr="00DB1440" w14:paraId="7AAF663D" w14:textId="77777777" w:rsidTr="0007194F">
        <w:tc>
          <w:tcPr>
            <w:tcW w:w="3168" w:type="dxa"/>
          </w:tcPr>
          <w:p w14:paraId="5C270937" w14:textId="77777777" w:rsidR="00265428" w:rsidRPr="00DB1440" w:rsidRDefault="00265428" w:rsidP="00197938">
            <w:pPr>
              <w:rPr>
                <w:lang w:val="en-GB"/>
              </w:rPr>
            </w:pPr>
            <w:r w:rsidRPr="00DB1440">
              <w:rPr>
                <w:lang w:val="en-GB"/>
              </w:rPr>
              <w:t>1.2 Faculty</w:t>
            </w:r>
          </w:p>
        </w:tc>
        <w:tc>
          <w:tcPr>
            <w:tcW w:w="6851" w:type="dxa"/>
          </w:tcPr>
          <w:p w14:paraId="60997877" w14:textId="346AD0FF" w:rsidR="00265428" w:rsidRPr="00DB1440" w:rsidRDefault="00795F8C" w:rsidP="00197938">
            <w:pPr>
              <w:rPr>
                <w:lang w:val="en-GB"/>
              </w:rPr>
            </w:pPr>
            <w:r w:rsidRPr="00DB1440">
              <w:rPr>
                <w:lang w:val="en-GB"/>
              </w:rPr>
              <w:t>Political Science, Public Administration and Communication Studies</w:t>
            </w:r>
          </w:p>
        </w:tc>
      </w:tr>
      <w:tr w:rsidR="00265428" w:rsidRPr="00DB1440" w14:paraId="72FDC30B" w14:textId="77777777" w:rsidTr="0007194F">
        <w:tc>
          <w:tcPr>
            <w:tcW w:w="3168" w:type="dxa"/>
          </w:tcPr>
          <w:p w14:paraId="35F2196A" w14:textId="77777777" w:rsidR="00265428" w:rsidRPr="00DB1440" w:rsidRDefault="00265428" w:rsidP="00197938">
            <w:pPr>
              <w:rPr>
                <w:lang w:val="en-GB"/>
              </w:rPr>
            </w:pPr>
            <w:r w:rsidRPr="00DB1440">
              <w:rPr>
                <w:lang w:val="en-GB"/>
              </w:rPr>
              <w:t>1.3 Department</w:t>
            </w:r>
          </w:p>
        </w:tc>
        <w:tc>
          <w:tcPr>
            <w:tcW w:w="6851" w:type="dxa"/>
          </w:tcPr>
          <w:p w14:paraId="23C5B6AD" w14:textId="0423F38C" w:rsidR="00265428" w:rsidRPr="00DB1440" w:rsidRDefault="00795F8C" w:rsidP="00197938">
            <w:pPr>
              <w:rPr>
                <w:lang w:val="en-GB"/>
              </w:rPr>
            </w:pPr>
            <w:r w:rsidRPr="00DB1440">
              <w:rPr>
                <w:lang w:val="en-GB"/>
              </w:rPr>
              <w:t>Political Science</w:t>
            </w:r>
          </w:p>
        </w:tc>
      </w:tr>
      <w:tr w:rsidR="00265428" w:rsidRPr="00DB1440" w14:paraId="640667DD" w14:textId="77777777" w:rsidTr="0007194F">
        <w:tc>
          <w:tcPr>
            <w:tcW w:w="3168" w:type="dxa"/>
          </w:tcPr>
          <w:p w14:paraId="0C305FAE" w14:textId="77777777" w:rsidR="00265428" w:rsidRPr="00DB1440" w:rsidRDefault="00265428" w:rsidP="00197938">
            <w:pPr>
              <w:rPr>
                <w:lang w:val="en-GB"/>
              </w:rPr>
            </w:pPr>
            <w:r w:rsidRPr="00DB1440">
              <w:rPr>
                <w:lang w:val="en-GB"/>
              </w:rPr>
              <w:t>1.4 Field of study</w:t>
            </w:r>
          </w:p>
        </w:tc>
        <w:tc>
          <w:tcPr>
            <w:tcW w:w="6851" w:type="dxa"/>
          </w:tcPr>
          <w:p w14:paraId="36D3523B" w14:textId="0FD01EA3" w:rsidR="00265428" w:rsidRPr="00DB1440" w:rsidRDefault="00795F8C" w:rsidP="00197938">
            <w:pPr>
              <w:rPr>
                <w:lang w:val="en-GB"/>
              </w:rPr>
            </w:pPr>
            <w:r w:rsidRPr="00DB1440">
              <w:rPr>
                <w:lang w:val="en-GB"/>
              </w:rPr>
              <w:t>Political Science</w:t>
            </w:r>
          </w:p>
        </w:tc>
      </w:tr>
      <w:tr w:rsidR="00265428" w:rsidRPr="00DB1440" w14:paraId="67192F73" w14:textId="77777777" w:rsidTr="0007194F">
        <w:tc>
          <w:tcPr>
            <w:tcW w:w="3168" w:type="dxa"/>
          </w:tcPr>
          <w:p w14:paraId="64CB7F98" w14:textId="5A255C9D" w:rsidR="00265428" w:rsidRPr="00DB1440" w:rsidRDefault="00265428" w:rsidP="00197938">
            <w:pPr>
              <w:rPr>
                <w:lang w:val="en-GB"/>
              </w:rPr>
            </w:pPr>
            <w:r w:rsidRPr="00DB1440">
              <w:rPr>
                <w:lang w:val="en-GB"/>
              </w:rPr>
              <w:t xml:space="preserve">1.5 </w:t>
            </w:r>
            <w:r w:rsidR="003F2FF8">
              <w:rPr>
                <w:szCs w:val="24"/>
                <w:lang w:val="en-GB"/>
              </w:rPr>
              <w:t>Study cycle</w:t>
            </w:r>
          </w:p>
        </w:tc>
        <w:tc>
          <w:tcPr>
            <w:tcW w:w="6851" w:type="dxa"/>
          </w:tcPr>
          <w:p w14:paraId="6DEAE327" w14:textId="41545E34" w:rsidR="00265428" w:rsidRPr="00DB1440" w:rsidRDefault="00795F8C" w:rsidP="00197938">
            <w:pPr>
              <w:rPr>
                <w:lang w:val="en-GB"/>
              </w:rPr>
            </w:pPr>
            <w:r w:rsidRPr="00DB1440">
              <w:rPr>
                <w:lang w:val="en-GB"/>
              </w:rPr>
              <w:t>Bachelor of Arts</w:t>
            </w:r>
          </w:p>
        </w:tc>
      </w:tr>
      <w:tr w:rsidR="00265428" w:rsidRPr="00DB1440" w14:paraId="7043F3F7" w14:textId="77777777" w:rsidTr="0007194F">
        <w:tc>
          <w:tcPr>
            <w:tcW w:w="3168" w:type="dxa"/>
          </w:tcPr>
          <w:p w14:paraId="4C3E385A" w14:textId="77777777" w:rsidR="00265428" w:rsidRPr="00DB1440" w:rsidRDefault="00265428" w:rsidP="00197938">
            <w:pPr>
              <w:rPr>
                <w:lang w:val="en-GB"/>
              </w:rPr>
            </w:pPr>
            <w:r w:rsidRPr="00DB1440">
              <w:rPr>
                <w:lang w:val="en-GB"/>
              </w:rPr>
              <w:t>1.6 Study program / Qualification</w:t>
            </w:r>
          </w:p>
        </w:tc>
        <w:tc>
          <w:tcPr>
            <w:tcW w:w="6851" w:type="dxa"/>
          </w:tcPr>
          <w:p w14:paraId="0A04ABEA" w14:textId="3EF92675" w:rsidR="00265428" w:rsidRPr="00DB1440" w:rsidRDefault="00795F8C" w:rsidP="00197938">
            <w:pPr>
              <w:rPr>
                <w:lang w:val="en-GB"/>
              </w:rPr>
            </w:pPr>
            <w:r w:rsidRPr="00DB1440">
              <w:rPr>
                <w:lang w:val="en-GB"/>
              </w:rPr>
              <w:t>Political Science</w:t>
            </w:r>
          </w:p>
        </w:tc>
      </w:tr>
    </w:tbl>
    <w:p w14:paraId="79F34144" w14:textId="77777777" w:rsidR="008027E9" w:rsidRPr="00DB1440" w:rsidRDefault="008027E9" w:rsidP="00197938">
      <w:pPr>
        <w:rPr>
          <w:lang w:val="en-GB"/>
        </w:rPr>
      </w:pPr>
    </w:p>
    <w:p w14:paraId="041BB555" w14:textId="77777777" w:rsidR="008027E9" w:rsidRPr="003F2FF8" w:rsidRDefault="008027E9" w:rsidP="00197938">
      <w:pPr>
        <w:rPr>
          <w:b/>
          <w:bCs/>
          <w:lang w:val="en-GB"/>
        </w:rPr>
      </w:pPr>
      <w:r w:rsidRPr="003F2FF8">
        <w:rPr>
          <w:b/>
          <w:bCs/>
          <w:lang w:val="en-GB"/>
        </w:rPr>
        <w:t xml:space="preserve">2. </w:t>
      </w:r>
      <w:r w:rsidR="00E15570" w:rsidRPr="003F2FF8">
        <w:rPr>
          <w:b/>
          <w:bCs/>
          <w:lang w:val="en-GB"/>
        </w:rPr>
        <w:t>Information about the discipline</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9"/>
        <w:gridCol w:w="389"/>
        <w:gridCol w:w="1018"/>
        <w:gridCol w:w="426"/>
        <w:gridCol w:w="176"/>
        <w:gridCol w:w="341"/>
        <w:gridCol w:w="2039"/>
        <w:gridCol w:w="453"/>
        <w:gridCol w:w="1964"/>
        <w:gridCol w:w="1350"/>
      </w:tblGrid>
      <w:tr w:rsidR="008027E9" w:rsidRPr="00DB1440" w14:paraId="6E4D2883" w14:textId="77777777" w:rsidTr="003F2FF8">
        <w:tc>
          <w:tcPr>
            <w:tcW w:w="3256" w:type="dxa"/>
            <w:gridSpan w:val="3"/>
          </w:tcPr>
          <w:p w14:paraId="05023B84" w14:textId="77777777" w:rsidR="003F2FF8" w:rsidRDefault="008027E9" w:rsidP="003F2FF8">
            <w:pPr>
              <w:rPr>
                <w:szCs w:val="24"/>
                <w:lang w:val="en-GB"/>
              </w:rPr>
            </w:pPr>
            <w:r w:rsidRPr="00DB1440">
              <w:rPr>
                <w:lang w:val="en-GB"/>
              </w:rPr>
              <w:t xml:space="preserve">2.1 </w:t>
            </w:r>
            <w:r w:rsidR="003F2FF8" w:rsidRPr="00A40540">
              <w:rPr>
                <w:szCs w:val="24"/>
                <w:lang w:val="en-GB"/>
              </w:rPr>
              <w:t>Name of the discipline</w:t>
            </w:r>
            <w:r w:rsidR="003F2FF8">
              <w:rPr>
                <w:szCs w:val="24"/>
                <w:lang w:val="en-GB"/>
              </w:rPr>
              <w:t xml:space="preserve"> (</w:t>
            </w:r>
            <w:proofErr w:type="spellStart"/>
            <w:r w:rsidR="003F2FF8">
              <w:rPr>
                <w:szCs w:val="24"/>
                <w:lang w:val="en-GB"/>
              </w:rPr>
              <w:t>en</w:t>
            </w:r>
            <w:proofErr w:type="spellEnd"/>
            <w:r w:rsidR="003F2FF8">
              <w:rPr>
                <w:szCs w:val="24"/>
                <w:lang w:val="en-GB"/>
              </w:rPr>
              <w:t>)</w:t>
            </w:r>
          </w:p>
          <w:p w14:paraId="36083973" w14:textId="41B1EF60" w:rsidR="008027E9" w:rsidRPr="00DB1440" w:rsidRDefault="003F2FF8" w:rsidP="003F2FF8">
            <w:pPr>
              <w:rPr>
                <w:lang w:val="en-GB"/>
              </w:rPr>
            </w:pPr>
            <w:r>
              <w:rPr>
                <w:szCs w:val="24"/>
                <w:lang w:val="en-GB"/>
              </w:rPr>
              <w:t>(</w:t>
            </w:r>
            <w:proofErr w:type="spellStart"/>
            <w:r>
              <w:rPr>
                <w:szCs w:val="24"/>
                <w:lang w:val="en-GB"/>
              </w:rPr>
              <w:t>ro</w:t>
            </w:r>
            <w:proofErr w:type="spellEnd"/>
            <w:r>
              <w:rPr>
                <w:szCs w:val="24"/>
                <w:lang w:val="en-GB"/>
              </w:rPr>
              <w:t>)</w:t>
            </w:r>
          </w:p>
        </w:tc>
        <w:tc>
          <w:tcPr>
            <w:tcW w:w="6749" w:type="dxa"/>
            <w:gridSpan w:val="7"/>
          </w:tcPr>
          <w:p w14:paraId="471D4C68" w14:textId="77777777" w:rsidR="008027E9" w:rsidRDefault="00795F8C" w:rsidP="00197938">
            <w:pPr>
              <w:rPr>
                <w:lang w:val="en-GB"/>
              </w:rPr>
            </w:pPr>
            <w:r w:rsidRPr="00DB1440">
              <w:rPr>
                <w:lang w:val="en-GB"/>
              </w:rPr>
              <w:t>P</w:t>
            </w:r>
            <w:r w:rsidR="00791007" w:rsidRPr="00DB1440">
              <w:rPr>
                <w:lang w:val="en-GB"/>
              </w:rPr>
              <w:t xml:space="preserve">ublic </w:t>
            </w:r>
            <w:r w:rsidRPr="00DB1440">
              <w:rPr>
                <w:lang w:val="en-GB"/>
              </w:rPr>
              <w:t>P</w:t>
            </w:r>
            <w:r w:rsidR="00791007" w:rsidRPr="00DB1440">
              <w:rPr>
                <w:lang w:val="en-GB"/>
              </w:rPr>
              <w:t>olic</w:t>
            </w:r>
            <w:r w:rsidR="003F2FF8">
              <w:rPr>
                <w:lang w:val="en-GB"/>
              </w:rPr>
              <w:t>ies</w:t>
            </w:r>
          </w:p>
          <w:p w14:paraId="7490B3C3" w14:textId="63441FE6" w:rsidR="003F2FF8" w:rsidRPr="00DB1440" w:rsidRDefault="003F2FF8" w:rsidP="00197938">
            <w:pPr>
              <w:rPr>
                <w:lang w:val="en-GB"/>
              </w:rPr>
            </w:pPr>
            <w:proofErr w:type="spellStart"/>
            <w:r>
              <w:rPr>
                <w:lang w:val="en-GB"/>
              </w:rPr>
              <w:t>Politici</w:t>
            </w:r>
            <w:proofErr w:type="spellEnd"/>
            <w:r>
              <w:rPr>
                <w:lang w:val="en-GB"/>
              </w:rPr>
              <w:t xml:space="preserve"> </w:t>
            </w:r>
            <w:proofErr w:type="spellStart"/>
            <w:r>
              <w:rPr>
                <w:lang w:val="en-GB"/>
              </w:rPr>
              <w:t>publice</w:t>
            </w:r>
            <w:proofErr w:type="spellEnd"/>
          </w:p>
        </w:tc>
      </w:tr>
      <w:tr w:rsidR="008027E9" w:rsidRPr="00DB1440" w14:paraId="0777FDE9" w14:textId="77777777" w:rsidTr="003F2FF8">
        <w:tc>
          <w:tcPr>
            <w:tcW w:w="3858" w:type="dxa"/>
            <w:gridSpan w:val="5"/>
          </w:tcPr>
          <w:p w14:paraId="2118205A" w14:textId="026D2657" w:rsidR="008027E9" w:rsidRPr="00DB1440" w:rsidRDefault="008027E9" w:rsidP="00197938">
            <w:pPr>
              <w:rPr>
                <w:lang w:val="en-GB"/>
              </w:rPr>
            </w:pPr>
            <w:r w:rsidRPr="00DB1440">
              <w:rPr>
                <w:lang w:val="en-GB"/>
              </w:rPr>
              <w:t xml:space="preserve">2.2 </w:t>
            </w:r>
            <w:r w:rsidR="00E15570" w:rsidRPr="00DB1440">
              <w:rPr>
                <w:lang w:val="en-GB"/>
              </w:rPr>
              <w:t xml:space="preserve">Course </w:t>
            </w:r>
            <w:r w:rsidR="003F2FF8">
              <w:rPr>
                <w:lang w:val="en-GB"/>
              </w:rPr>
              <w:t>coordinator</w:t>
            </w:r>
          </w:p>
        </w:tc>
        <w:tc>
          <w:tcPr>
            <w:tcW w:w="6147" w:type="dxa"/>
            <w:gridSpan w:val="5"/>
          </w:tcPr>
          <w:p w14:paraId="359DF2CA" w14:textId="76BE6D1F" w:rsidR="00F17465" w:rsidRPr="00DB1440" w:rsidRDefault="00217871" w:rsidP="00197938">
            <w:pPr>
              <w:rPr>
                <w:lang w:val="en-GB"/>
              </w:rPr>
            </w:pPr>
            <w:r w:rsidRPr="00DB1440">
              <w:rPr>
                <w:lang w:val="en-GB"/>
              </w:rPr>
              <w:t xml:space="preserve">Lector (Assistant professor) </w:t>
            </w:r>
            <w:proofErr w:type="spellStart"/>
            <w:r w:rsidR="00795F8C" w:rsidRPr="00DB1440">
              <w:rPr>
                <w:lang w:val="en-GB"/>
              </w:rPr>
              <w:t>Dr.</w:t>
            </w:r>
            <w:proofErr w:type="spellEnd"/>
            <w:r w:rsidR="00795F8C" w:rsidRPr="00DB1440">
              <w:rPr>
                <w:lang w:val="en-GB"/>
              </w:rPr>
              <w:t xml:space="preserve"> Borbála </w:t>
            </w:r>
            <w:r w:rsidR="003F2FF8" w:rsidRPr="00DB1440">
              <w:rPr>
                <w:lang w:val="en-GB"/>
              </w:rPr>
              <w:t>Kovács</w:t>
            </w:r>
          </w:p>
        </w:tc>
      </w:tr>
      <w:tr w:rsidR="00C10F8D" w:rsidRPr="00DB1440" w14:paraId="16B1A319" w14:textId="77777777" w:rsidTr="003F2FF8">
        <w:tc>
          <w:tcPr>
            <w:tcW w:w="3858" w:type="dxa"/>
            <w:gridSpan w:val="5"/>
          </w:tcPr>
          <w:p w14:paraId="215494E9" w14:textId="1C1DCD33" w:rsidR="00C10F8D" w:rsidRPr="00DB1440" w:rsidRDefault="00C10F8D" w:rsidP="00197938">
            <w:pPr>
              <w:rPr>
                <w:lang w:val="en-GB"/>
              </w:rPr>
            </w:pPr>
            <w:r w:rsidRPr="00DB1440">
              <w:rPr>
                <w:lang w:val="en-GB"/>
              </w:rPr>
              <w:t xml:space="preserve">2.3 Seminar </w:t>
            </w:r>
            <w:r w:rsidR="003F2FF8">
              <w:rPr>
                <w:lang w:val="en-GB"/>
              </w:rPr>
              <w:t>coordinator</w:t>
            </w:r>
          </w:p>
        </w:tc>
        <w:tc>
          <w:tcPr>
            <w:tcW w:w="6147" w:type="dxa"/>
            <w:gridSpan w:val="5"/>
          </w:tcPr>
          <w:p w14:paraId="44E16A23" w14:textId="28600C41" w:rsidR="00C10F8D" w:rsidRPr="00DB1440" w:rsidRDefault="00217871" w:rsidP="00197938">
            <w:pPr>
              <w:rPr>
                <w:lang w:val="en-GB"/>
              </w:rPr>
            </w:pPr>
            <w:r w:rsidRPr="00DB1440">
              <w:rPr>
                <w:lang w:val="en-GB"/>
              </w:rPr>
              <w:t xml:space="preserve">Lector (Assistant professor) </w:t>
            </w:r>
            <w:proofErr w:type="spellStart"/>
            <w:r w:rsidR="00795F8C" w:rsidRPr="00DB1440">
              <w:rPr>
                <w:lang w:val="en-GB"/>
              </w:rPr>
              <w:t>Dr.</w:t>
            </w:r>
            <w:proofErr w:type="spellEnd"/>
            <w:r w:rsidR="00795F8C" w:rsidRPr="00DB1440">
              <w:rPr>
                <w:lang w:val="en-GB"/>
              </w:rPr>
              <w:t xml:space="preserve"> Borbála Kovács</w:t>
            </w:r>
          </w:p>
        </w:tc>
      </w:tr>
      <w:tr w:rsidR="008027E9" w:rsidRPr="00DB1440" w14:paraId="727B5080" w14:textId="77777777" w:rsidTr="003F2FF8">
        <w:tc>
          <w:tcPr>
            <w:tcW w:w="1849" w:type="dxa"/>
          </w:tcPr>
          <w:p w14:paraId="37CABC84" w14:textId="77777777" w:rsidR="008027E9" w:rsidRPr="00DB1440" w:rsidRDefault="008027E9" w:rsidP="00197938">
            <w:pPr>
              <w:rPr>
                <w:lang w:val="en-GB"/>
              </w:rPr>
            </w:pPr>
            <w:r w:rsidRPr="00DB1440">
              <w:rPr>
                <w:lang w:val="en-GB"/>
              </w:rPr>
              <w:t xml:space="preserve">2.4 </w:t>
            </w:r>
            <w:r w:rsidR="00E15570" w:rsidRPr="00DB1440">
              <w:rPr>
                <w:lang w:val="en-GB"/>
              </w:rPr>
              <w:t>Year of study</w:t>
            </w:r>
          </w:p>
        </w:tc>
        <w:tc>
          <w:tcPr>
            <w:tcW w:w="389" w:type="dxa"/>
          </w:tcPr>
          <w:p w14:paraId="77AEE3E6" w14:textId="77777777" w:rsidR="008027E9" w:rsidRPr="00DB1440" w:rsidRDefault="006550A7" w:rsidP="00197938">
            <w:pPr>
              <w:rPr>
                <w:lang w:val="en-GB"/>
              </w:rPr>
            </w:pPr>
            <w:r w:rsidRPr="00DB1440">
              <w:rPr>
                <w:lang w:val="en-GB"/>
              </w:rPr>
              <w:t>2</w:t>
            </w:r>
          </w:p>
        </w:tc>
        <w:tc>
          <w:tcPr>
            <w:tcW w:w="1444" w:type="dxa"/>
            <w:gridSpan w:val="2"/>
          </w:tcPr>
          <w:p w14:paraId="0B69E77E" w14:textId="77777777" w:rsidR="008027E9" w:rsidRPr="00DB1440" w:rsidRDefault="00E15570" w:rsidP="00197938">
            <w:pPr>
              <w:rPr>
                <w:lang w:val="en-GB"/>
              </w:rPr>
            </w:pPr>
            <w:r w:rsidRPr="00DB1440">
              <w:rPr>
                <w:lang w:val="en-GB"/>
              </w:rPr>
              <w:t>2.5 Semester</w:t>
            </w:r>
          </w:p>
        </w:tc>
        <w:tc>
          <w:tcPr>
            <w:tcW w:w="517" w:type="dxa"/>
            <w:gridSpan w:val="2"/>
          </w:tcPr>
          <w:p w14:paraId="78E286D7" w14:textId="35293AC9" w:rsidR="008027E9" w:rsidRPr="00DB1440" w:rsidRDefault="00217871" w:rsidP="00197938">
            <w:pPr>
              <w:rPr>
                <w:lang w:val="en-GB"/>
              </w:rPr>
            </w:pPr>
            <w:r w:rsidRPr="00DB1440">
              <w:rPr>
                <w:lang w:val="en-GB"/>
              </w:rPr>
              <w:t>4</w:t>
            </w:r>
          </w:p>
        </w:tc>
        <w:tc>
          <w:tcPr>
            <w:tcW w:w="2039" w:type="dxa"/>
          </w:tcPr>
          <w:p w14:paraId="255BDD8B" w14:textId="2575545B" w:rsidR="008027E9" w:rsidRPr="00DB1440" w:rsidRDefault="00E15570" w:rsidP="00197938">
            <w:pPr>
              <w:rPr>
                <w:lang w:val="en-GB"/>
              </w:rPr>
            </w:pPr>
            <w:r w:rsidRPr="00DB1440">
              <w:rPr>
                <w:lang w:val="en-GB"/>
              </w:rPr>
              <w:t xml:space="preserve">2.6. </w:t>
            </w:r>
            <w:r w:rsidR="003F2FF8">
              <w:rPr>
                <w:lang w:val="en-GB"/>
              </w:rPr>
              <w:t>Type of evaluation</w:t>
            </w:r>
          </w:p>
        </w:tc>
        <w:tc>
          <w:tcPr>
            <w:tcW w:w="453" w:type="dxa"/>
          </w:tcPr>
          <w:p w14:paraId="504EE5A7" w14:textId="5629C13B" w:rsidR="008027E9" w:rsidRPr="00DB1440" w:rsidRDefault="001B49AB" w:rsidP="00197938">
            <w:pPr>
              <w:rPr>
                <w:lang w:val="en-GB"/>
              </w:rPr>
            </w:pPr>
            <w:r w:rsidRPr="00DB1440">
              <w:rPr>
                <w:lang w:val="en-GB"/>
              </w:rPr>
              <w:t>E</w:t>
            </w:r>
          </w:p>
        </w:tc>
        <w:tc>
          <w:tcPr>
            <w:tcW w:w="1964" w:type="dxa"/>
          </w:tcPr>
          <w:p w14:paraId="7DCD0E6E" w14:textId="17B6D6C7" w:rsidR="008027E9" w:rsidRPr="00DB1440" w:rsidRDefault="00E15570" w:rsidP="00197938">
            <w:pPr>
              <w:rPr>
                <w:lang w:val="en-GB"/>
              </w:rPr>
            </w:pPr>
            <w:r w:rsidRPr="00DB1440">
              <w:rPr>
                <w:lang w:val="en-GB"/>
              </w:rPr>
              <w:t xml:space="preserve">2.7 </w:t>
            </w:r>
            <w:r w:rsidR="003F2FF8">
              <w:rPr>
                <w:lang w:val="en-GB"/>
              </w:rPr>
              <w:t>Type of discipline</w:t>
            </w:r>
          </w:p>
        </w:tc>
        <w:tc>
          <w:tcPr>
            <w:tcW w:w="1350" w:type="dxa"/>
          </w:tcPr>
          <w:p w14:paraId="3EAF9F34" w14:textId="10E64575" w:rsidR="008027E9" w:rsidRPr="00DB1440" w:rsidRDefault="00BF64CD" w:rsidP="00197938">
            <w:pPr>
              <w:rPr>
                <w:lang w:val="en-GB"/>
              </w:rPr>
            </w:pPr>
            <w:r>
              <w:rPr>
                <w:lang w:val="en-GB"/>
              </w:rPr>
              <w:t>DS</w:t>
            </w:r>
          </w:p>
        </w:tc>
      </w:tr>
      <w:tr w:rsidR="003F2FF8" w:rsidRPr="00DB1440" w14:paraId="6D71E7F8" w14:textId="77777777" w:rsidTr="009B2042">
        <w:tc>
          <w:tcPr>
            <w:tcW w:w="3682" w:type="dxa"/>
            <w:gridSpan w:val="4"/>
          </w:tcPr>
          <w:p w14:paraId="6C25CEED" w14:textId="5D7CC33E" w:rsidR="003F2FF8" w:rsidRPr="00DB1440" w:rsidRDefault="003F2FF8" w:rsidP="00197938">
            <w:pPr>
              <w:rPr>
                <w:lang w:val="en-GB"/>
              </w:rPr>
            </w:pPr>
            <w:r>
              <w:rPr>
                <w:szCs w:val="24"/>
                <w:lang w:val="en-GB"/>
              </w:rPr>
              <w:t xml:space="preserve">2.8 Code </w:t>
            </w:r>
            <w:r w:rsidRPr="00A40540">
              <w:rPr>
                <w:szCs w:val="24"/>
                <w:lang w:val="en-GB"/>
              </w:rPr>
              <w:t>of the discipline</w:t>
            </w:r>
          </w:p>
        </w:tc>
        <w:tc>
          <w:tcPr>
            <w:tcW w:w="2556" w:type="dxa"/>
            <w:gridSpan w:val="3"/>
          </w:tcPr>
          <w:p w14:paraId="302F9A86" w14:textId="26296FA4" w:rsidR="003F2FF8" w:rsidRPr="00DB1440" w:rsidRDefault="003F2FF8" w:rsidP="00197938">
            <w:pPr>
              <w:rPr>
                <w:lang w:val="en-GB"/>
              </w:rPr>
            </w:pPr>
            <w:r>
              <w:rPr>
                <w:lang w:val="en-GB"/>
              </w:rPr>
              <w:t>ULE1417</w:t>
            </w:r>
          </w:p>
        </w:tc>
        <w:tc>
          <w:tcPr>
            <w:tcW w:w="3767" w:type="dxa"/>
            <w:gridSpan w:val="3"/>
          </w:tcPr>
          <w:p w14:paraId="2C4851AB" w14:textId="77777777" w:rsidR="003F2FF8" w:rsidRPr="00DB1440" w:rsidRDefault="003F2FF8" w:rsidP="00197938">
            <w:pPr>
              <w:rPr>
                <w:lang w:val="en-GB"/>
              </w:rPr>
            </w:pPr>
          </w:p>
        </w:tc>
      </w:tr>
    </w:tbl>
    <w:p w14:paraId="7FCC2AB1" w14:textId="77777777" w:rsidR="008027E9" w:rsidRPr="00DB1440" w:rsidRDefault="008027E9" w:rsidP="00197938">
      <w:pPr>
        <w:rPr>
          <w:lang w:val="en-GB"/>
        </w:rPr>
      </w:pPr>
    </w:p>
    <w:p w14:paraId="568ED397" w14:textId="3F7B19BA" w:rsidR="008027E9" w:rsidRPr="00DB1440" w:rsidRDefault="008027E9" w:rsidP="00197938">
      <w:pPr>
        <w:rPr>
          <w:lang w:val="en-GB"/>
        </w:rPr>
      </w:pPr>
      <w:r w:rsidRPr="00DB1440">
        <w:rPr>
          <w:lang w:val="en-GB"/>
        </w:rPr>
        <w:t xml:space="preserve">3. </w:t>
      </w:r>
      <w:r w:rsidR="003F2FF8" w:rsidRPr="00A40540">
        <w:rPr>
          <w:b/>
          <w:szCs w:val="24"/>
          <w:lang w:val="en-GB"/>
        </w:rPr>
        <w:t>Total estimated time</w:t>
      </w:r>
      <w:r w:rsidR="003F2FF8" w:rsidRPr="00A40540">
        <w:rPr>
          <w:szCs w:val="24"/>
          <w:lang w:val="en-GB"/>
        </w:rPr>
        <w:t xml:space="preserve"> (hours/semester</w:t>
      </w:r>
      <w:r w:rsidR="003F2FF8">
        <w:rPr>
          <w:szCs w:val="24"/>
          <w:lang w:val="en-GB"/>
        </w:rPr>
        <w:t xml:space="preserve"> of didactic activities</w:t>
      </w:r>
      <w:r w:rsidR="003F2FF8" w:rsidRPr="00A40540">
        <w:rPr>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851"/>
        <w:gridCol w:w="116"/>
        <w:gridCol w:w="964"/>
        <w:gridCol w:w="763"/>
        <w:gridCol w:w="708"/>
        <w:gridCol w:w="2410"/>
        <w:gridCol w:w="816"/>
      </w:tblGrid>
      <w:tr w:rsidR="008027E9" w:rsidRPr="00DB1440" w14:paraId="4D2E07A2" w14:textId="77777777" w:rsidTr="00BF64CD">
        <w:tc>
          <w:tcPr>
            <w:tcW w:w="3397" w:type="dxa"/>
          </w:tcPr>
          <w:p w14:paraId="40583B78" w14:textId="092265DE" w:rsidR="008027E9" w:rsidRPr="00DB1440" w:rsidRDefault="008027E9" w:rsidP="00197938">
            <w:pPr>
              <w:rPr>
                <w:lang w:val="en-GB"/>
              </w:rPr>
            </w:pPr>
            <w:r w:rsidRPr="00DB1440">
              <w:rPr>
                <w:lang w:val="en-GB"/>
              </w:rPr>
              <w:t xml:space="preserve">3.1 </w:t>
            </w:r>
            <w:r w:rsidR="003F2FF8">
              <w:rPr>
                <w:lang w:val="en-GB"/>
              </w:rPr>
              <w:t>H</w:t>
            </w:r>
            <w:r w:rsidR="00E15570" w:rsidRPr="00DB1440">
              <w:rPr>
                <w:lang w:val="en-GB"/>
              </w:rPr>
              <w:t>ours per week</w:t>
            </w:r>
          </w:p>
        </w:tc>
        <w:tc>
          <w:tcPr>
            <w:tcW w:w="967" w:type="dxa"/>
            <w:gridSpan w:val="2"/>
          </w:tcPr>
          <w:p w14:paraId="13EE4EDA" w14:textId="77777777" w:rsidR="008027E9" w:rsidRPr="00DB1440" w:rsidRDefault="006550A7" w:rsidP="00197938">
            <w:pPr>
              <w:rPr>
                <w:lang w:val="en-GB"/>
              </w:rPr>
            </w:pPr>
            <w:r w:rsidRPr="00DB1440">
              <w:rPr>
                <w:lang w:val="en-GB"/>
              </w:rPr>
              <w:t>3</w:t>
            </w:r>
          </w:p>
        </w:tc>
        <w:tc>
          <w:tcPr>
            <w:tcW w:w="1727" w:type="dxa"/>
            <w:gridSpan w:val="2"/>
          </w:tcPr>
          <w:p w14:paraId="3853B605" w14:textId="77777777" w:rsidR="008027E9" w:rsidRPr="00DB1440" w:rsidRDefault="00E15570" w:rsidP="00197938">
            <w:pPr>
              <w:rPr>
                <w:lang w:val="en-GB"/>
              </w:rPr>
            </w:pPr>
            <w:r w:rsidRPr="00DB1440">
              <w:rPr>
                <w:lang w:val="en-GB"/>
              </w:rPr>
              <w:t>of which</w:t>
            </w:r>
            <w:r w:rsidR="008027E9" w:rsidRPr="00DB1440">
              <w:rPr>
                <w:lang w:val="en-GB"/>
              </w:rPr>
              <w:t>: 3.2 c</w:t>
            </w:r>
            <w:r w:rsidRPr="00DB1440">
              <w:rPr>
                <w:lang w:val="en-GB"/>
              </w:rPr>
              <w:t>o</w:t>
            </w:r>
            <w:r w:rsidR="008027E9" w:rsidRPr="00DB1440">
              <w:rPr>
                <w:lang w:val="en-GB"/>
              </w:rPr>
              <w:t>urs</w:t>
            </w:r>
            <w:r w:rsidRPr="00DB1440">
              <w:rPr>
                <w:lang w:val="en-GB"/>
              </w:rPr>
              <w:t>e</w:t>
            </w:r>
          </w:p>
        </w:tc>
        <w:tc>
          <w:tcPr>
            <w:tcW w:w="708" w:type="dxa"/>
          </w:tcPr>
          <w:p w14:paraId="7E7AB9D3" w14:textId="77777777" w:rsidR="008027E9" w:rsidRPr="00DB1440" w:rsidRDefault="00265428" w:rsidP="00197938">
            <w:pPr>
              <w:rPr>
                <w:lang w:val="en-GB"/>
              </w:rPr>
            </w:pPr>
            <w:r w:rsidRPr="00DB1440">
              <w:rPr>
                <w:lang w:val="en-GB"/>
              </w:rPr>
              <w:t>2</w:t>
            </w:r>
          </w:p>
        </w:tc>
        <w:tc>
          <w:tcPr>
            <w:tcW w:w="2410" w:type="dxa"/>
          </w:tcPr>
          <w:p w14:paraId="4537D5F4" w14:textId="77777777" w:rsidR="008027E9" w:rsidRPr="00DB1440" w:rsidRDefault="008027E9" w:rsidP="00197938">
            <w:pPr>
              <w:rPr>
                <w:lang w:val="en-GB"/>
              </w:rPr>
            </w:pPr>
            <w:r w:rsidRPr="00DB1440">
              <w:rPr>
                <w:lang w:val="en-GB"/>
              </w:rPr>
              <w:t>3.3 seminar/labor</w:t>
            </w:r>
            <w:r w:rsidR="00580278" w:rsidRPr="00DB1440">
              <w:rPr>
                <w:lang w:val="en-GB"/>
              </w:rPr>
              <w:t>atory</w:t>
            </w:r>
          </w:p>
        </w:tc>
        <w:tc>
          <w:tcPr>
            <w:tcW w:w="816" w:type="dxa"/>
          </w:tcPr>
          <w:p w14:paraId="0A17C6B0" w14:textId="77777777" w:rsidR="008027E9" w:rsidRPr="00DB1440" w:rsidRDefault="006550A7" w:rsidP="00197938">
            <w:pPr>
              <w:rPr>
                <w:lang w:val="en-GB"/>
              </w:rPr>
            </w:pPr>
            <w:r w:rsidRPr="00DB1440">
              <w:rPr>
                <w:lang w:val="en-GB"/>
              </w:rPr>
              <w:t>1</w:t>
            </w:r>
          </w:p>
        </w:tc>
      </w:tr>
      <w:tr w:rsidR="008027E9" w:rsidRPr="00DB1440" w14:paraId="42C7E5A6" w14:textId="77777777" w:rsidTr="00BF64CD">
        <w:tc>
          <w:tcPr>
            <w:tcW w:w="3397" w:type="dxa"/>
            <w:shd w:val="clear" w:color="auto" w:fill="D9D9D9"/>
          </w:tcPr>
          <w:p w14:paraId="79E7A671" w14:textId="12878792" w:rsidR="008027E9" w:rsidRPr="00DB1440" w:rsidRDefault="008027E9" w:rsidP="00197938">
            <w:pPr>
              <w:rPr>
                <w:lang w:val="en-GB"/>
              </w:rPr>
            </w:pPr>
            <w:r w:rsidRPr="00DB1440">
              <w:rPr>
                <w:lang w:val="en-GB"/>
              </w:rPr>
              <w:t xml:space="preserve">3.4 </w:t>
            </w:r>
            <w:r w:rsidR="003F2FF8" w:rsidRPr="00A40540">
              <w:rPr>
                <w:szCs w:val="24"/>
                <w:lang w:val="en-GB"/>
              </w:rPr>
              <w:t xml:space="preserve">Total hours </w:t>
            </w:r>
            <w:r w:rsidR="003F2FF8">
              <w:rPr>
                <w:szCs w:val="24"/>
                <w:lang w:val="en-GB"/>
              </w:rPr>
              <w:t>in</w:t>
            </w:r>
            <w:r w:rsidR="003F2FF8" w:rsidRPr="00A40540">
              <w:rPr>
                <w:szCs w:val="24"/>
                <w:lang w:val="en-GB"/>
              </w:rPr>
              <w:t xml:space="preserve"> the curriculum</w:t>
            </w:r>
          </w:p>
        </w:tc>
        <w:tc>
          <w:tcPr>
            <w:tcW w:w="967" w:type="dxa"/>
            <w:gridSpan w:val="2"/>
            <w:shd w:val="clear" w:color="auto" w:fill="D9D9D9"/>
          </w:tcPr>
          <w:p w14:paraId="46E94006" w14:textId="316B6A1D" w:rsidR="008027E9" w:rsidRPr="00DB1440" w:rsidRDefault="00BF64CD" w:rsidP="00197938">
            <w:pPr>
              <w:rPr>
                <w:lang w:val="en-GB"/>
              </w:rPr>
            </w:pPr>
            <w:r>
              <w:rPr>
                <w:lang w:val="en-GB"/>
              </w:rPr>
              <w:t>7x14</w:t>
            </w:r>
          </w:p>
        </w:tc>
        <w:tc>
          <w:tcPr>
            <w:tcW w:w="1727" w:type="dxa"/>
            <w:gridSpan w:val="2"/>
            <w:shd w:val="clear" w:color="auto" w:fill="D9D9D9"/>
          </w:tcPr>
          <w:p w14:paraId="7D4A137F" w14:textId="77777777" w:rsidR="008027E9" w:rsidRPr="00DB1440" w:rsidRDefault="00E15570" w:rsidP="00197938">
            <w:pPr>
              <w:rPr>
                <w:lang w:val="en-GB"/>
              </w:rPr>
            </w:pPr>
            <w:r w:rsidRPr="00DB1440">
              <w:rPr>
                <w:lang w:val="en-GB"/>
              </w:rPr>
              <w:t>of which</w:t>
            </w:r>
            <w:r w:rsidR="008027E9" w:rsidRPr="00DB1440">
              <w:rPr>
                <w:lang w:val="en-GB"/>
              </w:rPr>
              <w:t>: 3.5 c</w:t>
            </w:r>
            <w:r w:rsidRPr="00DB1440">
              <w:rPr>
                <w:lang w:val="en-GB"/>
              </w:rPr>
              <w:t>o</w:t>
            </w:r>
            <w:r w:rsidR="008027E9" w:rsidRPr="00DB1440">
              <w:rPr>
                <w:lang w:val="en-GB"/>
              </w:rPr>
              <w:t>urs</w:t>
            </w:r>
            <w:r w:rsidRPr="00DB1440">
              <w:rPr>
                <w:lang w:val="en-GB"/>
              </w:rPr>
              <w:t>e</w:t>
            </w:r>
          </w:p>
        </w:tc>
        <w:tc>
          <w:tcPr>
            <w:tcW w:w="708" w:type="dxa"/>
            <w:shd w:val="clear" w:color="auto" w:fill="D9D9D9"/>
          </w:tcPr>
          <w:p w14:paraId="1DDAEFDE" w14:textId="37DB8DC6" w:rsidR="008027E9" w:rsidRPr="00DB1440" w:rsidRDefault="00BF64CD" w:rsidP="00197938">
            <w:pPr>
              <w:rPr>
                <w:lang w:val="en-GB"/>
              </w:rPr>
            </w:pPr>
            <w:r>
              <w:rPr>
                <w:lang w:val="en-GB"/>
              </w:rPr>
              <w:t>2x14</w:t>
            </w:r>
          </w:p>
        </w:tc>
        <w:tc>
          <w:tcPr>
            <w:tcW w:w="2410" w:type="dxa"/>
            <w:shd w:val="clear" w:color="auto" w:fill="D9D9D9"/>
          </w:tcPr>
          <w:p w14:paraId="7330CD85" w14:textId="77777777" w:rsidR="008027E9" w:rsidRPr="00DB1440" w:rsidRDefault="008027E9" w:rsidP="00197938">
            <w:pPr>
              <w:rPr>
                <w:lang w:val="en-GB"/>
              </w:rPr>
            </w:pPr>
            <w:r w:rsidRPr="00DB1440">
              <w:rPr>
                <w:lang w:val="en-GB"/>
              </w:rPr>
              <w:t>3.6 seminar/laborator</w:t>
            </w:r>
            <w:r w:rsidR="00580278" w:rsidRPr="00DB1440">
              <w:rPr>
                <w:lang w:val="en-GB"/>
              </w:rPr>
              <w:t>y</w:t>
            </w:r>
          </w:p>
        </w:tc>
        <w:tc>
          <w:tcPr>
            <w:tcW w:w="816" w:type="dxa"/>
            <w:shd w:val="clear" w:color="auto" w:fill="D9D9D9"/>
          </w:tcPr>
          <w:p w14:paraId="32495829" w14:textId="45470838" w:rsidR="008027E9" w:rsidRPr="00DB1440" w:rsidRDefault="00BF64CD" w:rsidP="00197938">
            <w:pPr>
              <w:rPr>
                <w:lang w:val="en-GB"/>
              </w:rPr>
            </w:pPr>
            <w:r>
              <w:rPr>
                <w:lang w:val="en-GB"/>
              </w:rPr>
              <w:t>1x</w:t>
            </w:r>
            <w:r w:rsidR="006550A7" w:rsidRPr="00DB1440">
              <w:rPr>
                <w:lang w:val="en-GB"/>
              </w:rPr>
              <w:t>14</w:t>
            </w:r>
          </w:p>
        </w:tc>
      </w:tr>
      <w:tr w:rsidR="003F2FF8" w:rsidRPr="00DB1440" w14:paraId="19D47F0B" w14:textId="77777777" w:rsidTr="00D57E8D">
        <w:tc>
          <w:tcPr>
            <w:tcW w:w="9209" w:type="dxa"/>
            <w:gridSpan w:val="7"/>
          </w:tcPr>
          <w:p w14:paraId="09C1F975" w14:textId="31119667" w:rsidR="003F2FF8" w:rsidRPr="00DB1440" w:rsidRDefault="003F2FF8" w:rsidP="003F2FF8">
            <w:pPr>
              <w:rPr>
                <w:lang w:val="en-GB"/>
              </w:rPr>
            </w:pPr>
            <w:r>
              <w:rPr>
                <w:szCs w:val="24"/>
                <w:lang w:val="en-GB"/>
              </w:rPr>
              <w:t>T</w:t>
            </w:r>
            <w:r w:rsidRPr="00A40540">
              <w:rPr>
                <w:szCs w:val="24"/>
                <w:lang w:val="en-GB"/>
              </w:rPr>
              <w:t>ime</w:t>
            </w:r>
            <w:r>
              <w:rPr>
                <w:szCs w:val="24"/>
                <w:lang w:val="en-GB"/>
              </w:rPr>
              <w:t xml:space="preserve"> allotment</w:t>
            </w:r>
            <w:r w:rsidRPr="00A40540">
              <w:rPr>
                <w:szCs w:val="24"/>
                <w:lang w:val="en-GB"/>
              </w:rPr>
              <w:t>:</w:t>
            </w:r>
            <w:r w:rsidR="00BF64CD">
              <w:rPr>
                <w:szCs w:val="24"/>
                <w:lang w:val="en-GB"/>
              </w:rPr>
              <w:t xml:space="preserve"> Face-to-face: 3 hours; individual study: 4 hours.</w:t>
            </w:r>
          </w:p>
        </w:tc>
        <w:tc>
          <w:tcPr>
            <w:tcW w:w="816" w:type="dxa"/>
          </w:tcPr>
          <w:p w14:paraId="718BC369" w14:textId="0B1A7A37" w:rsidR="003F2FF8" w:rsidRPr="00DB1440" w:rsidRDefault="003F2FF8" w:rsidP="003F2FF8">
            <w:pPr>
              <w:rPr>
                <w:lang w:val="en-GB"/>
              </w:rPr>
            </w:pPr>
            <w:r>
              <w:rPr>
                <w:lang w:val="en-GB"/>
              </w:rPr>
              <w:t>7</w:t>
            </w:r>
            <w:r w:rsidR="00BF64CD">
              <w:rPr>
                <w:lang w:val="en-GB"/>
              </w:rPr>
              <w:t>x14 hours</w:t>
            </w:r>
          </w:p>
        </w:tc>
      </w:tr>
      <w:tr w:rsidR="003F2FF8" w:rsidRPr="00DB1440" w14:paraId="0B03BD64" w14:textId="77777777" w:rsidTr="00D57E8D">
        <w:tc>
          <w:tcPr>
            <w:tcW w:w="9209" w:type="dxa"/>
            <w:gridSpan w:val="7"/>
          </w:tcPr>
          <w:p w14:paraId="081A920E" w14:textId="1E815B68" w:rsidR="003F2FF8" w:rsidRPr="00DB1440" w:rsidRDefault="003F2FF8" w:rsidP="003F2FF8">
            <w:pPr>
              <w:rPr>
                <w:lang w:val="en-GB"/>
              </w:rPr>
            </w:pPr>
            <w:r>
              <w:rPr>
                <w:szCs w:val="24"/>
                <w:lang w:val="en-GB"/>
              </w:rPr>
              <w:t>Learning using</w:t>
            </w:r>
            <w:r w:rsidRPr="00A40540">
              <w:rPr>
                <w:szCs w:val="24"/>
                <w:lang w:val="en-GB"/>
              </w:rPr>
              <w:t xml:space="preserve"> manual, </w:t>
            </w:r>
            <w:r>
              <w:rPr>
                <w:szCs w:val="24"/>
                <w:lang w:val="en-GB"/>
              </w:rPr>
              <w:t>course support</w:t>
            </w:r>
            <w:r w:rsidRPr="00A40540">
              <w:rPr>
                <w:szCs w:val="24"/>
                <w:lang w:val="en-GB"/>
              </w:rPr>
              <w:t>, bibliography, course notes</w:t>
            </w:r>
          </w:p>
        </w:tc>
        <w:tc>
          <w:tcPr>
            <w:tcW w:w="816" w:type="dxa"/>
          </w:tcPr>
          <w:p w14:paraId="7E61DA61" w14:textId="11CF45DB" w:rsidR="003F2FF8" w:rsidRPr="00DB1440" w:rsidRDefault="003F2FF8" w:rsidP="003F2FF8">
            <w:pPr>
              <w:rPr>
                <w:lang w:val="en-GB"/>
              </w:rPr>
            </w:pPr>
            <w:r>
              <w:rPr>
                <w:lang w:val="en-GB"/>
              </w:rPr>
              <w:t>2x14</w:t>
            </w:r>
          </w:p>
        </w:tc>
      </w:tr>
      <w:tr w:rsidR="003F2FF8" w:rsidRPr="00DB1440" w14:paraId="05D9BBF9" w14:textId="77777777" w:rsidTr="00D57E8D">
        <w:tc>
          <w:tcPr>
            <w:tcW w:w="9209" w:type="dxa"/>
            <w:gridSpan w:val="7"/>
          </w:tcPr>
          <w:p w14:paraId="29856C70" w14:textId="7F93D1EA" w:rsidR="003F2FF8" w:rsidRPr="00DB1440" w:rsidRDefault="003F2FF8" w:rsidP="003F2FF8">
            <w:pPr>
              <w:rPr>
                <w:lang w:val="en-GB"/>
              </w:rPr>
            </w:pPr>
            <w:r>
              <w:rPr>
                <w:szCs w:val="24"/>
                <w:lang w:val="en-GB"/>
              </w:rPr>
              <w:t>Additional</w:t>
            </w:r>
            <w:r w:rsidRPr="00A40540">
              <w:rPr>
                <w:szCs w:val="24"/>
                <w:lang w:val="en-GB"/>
              </w:rPr>
              <w:t xml:space="preserve"> documentation (in libraries, on electronic platforms, field documentation) </w:t>
            </w:r>
          </w:p>
        </w:tc>
        <w:tc>
          <w:tcPr>
            <w:tcW w:w="816" w:type="dxa"/>
          </w:tcPr>
          <w:p w14:paraId="7E9DC69F" w14:textId="57B7AD09" w:rsidR="003F2FF8" w:rsidRPr="00DB1440" w:rsidRDefault="003F2FF8" w:rsidP="003F2FF8">
            <w:pPr>
              <w:rPr>
                <w:lang w:val="en-GB"/>
              </w:rPr>
            </w:pPr>
            <w:r w:rsidRPr="00DB1440">
              <w:rPr>
                <w:lang w:val="en-GB"/>
              </w:rPr>
              <w:t>1</w:t>
            </w:r>
            <w:r>
              <w:rPr>
                <w:lang w:val="en-GB"/>
              </w:rPr>
              <w:t>x14</w:t>
            </w:r>
          </w:p>
        </w:tc>
      </w:tr>
      <w:tr w:rsidR="003F2FF8" w:rsidRPr="00DB1440" w14:paraId="6BF95717" w14:textId="77777777" w:rsidTr="00D57E8D">
        <w:tc>
          <w:tcPr>
            <w:tcW w:w="9209" w:type="dxa"/>
            <w:gridSpan w:val="7"/>
          </w:tcPr>
          <w:p w14:paraId="0D0CFCD4" w14:textId="56BE2E32" w:rsidR="003F2FF8" w:rsidRPr="00DB1440" w:rsidRDefault="003F2FF8" w:rsidP="003F2FF8">
            <w:pPr>
              <w:rPr>
                <w:lang w:val="en-GB"/>
              </w:rPr>
            </w:pPr>
            <w:r w:rsidRPr="00A40540">
              <w:rPr>
                <w:szCs w:val="24"/>
                <w:lang w:val="en-GB"/>
              </w:rPr>
              <w:t xml:space="preserve">Preparation for seminars/labs, </w:t>
            </w:r>
            <w:r>
              <w:rPr>
                <w:szCs w:val="24"/>
                <w:lang w:val="en-GB"/>
              </w:rPr>
              <w:t>homework</w:t>
            </w:r>
            <w:r w:rsidRPr="00A40540">
              <w:rPr>
                <w:szCs w:val="24"/>
                <w:lang w:val="en-GB"/>
              </w:rPr>
              <w:t xml:space="preserve">, </w:t>
            </w:r>
            <w:r>
              <w:rPr>
                <w:szCs w:val="24"/>
                <w:lang w:val="en-GB"/>
              </w:rPr>
              <w:t>papers</w:t>
            </w:r>
            <w:r w:rsidRPr="00A40540">
              <w:rPr>
                <w:szCs w:val="24"/>
                <w:lang w:val="en-GB"/>
              </w:rPr>
              <w:t>, portfolios and essays</w:t>
            </w:r>
          </w:p>
        </w:tc>
        <w:tc>
          <w:tcPr>
            <w:tcW w:w="816" w:type="dxa"/>
          </w:tcPr>
          <w:p w14:paraId="464BFB6D" w14:textId="3C76213D" w:rsidR="003F2FF8" w:rsidRPr="00DB1440" w:rsidRDefault="003F2FF8" w:rsidP="003F2FF8">
            <w:pPr>
              <w:rPr>
                <w:lang w:val="en-GB"/>
              </w:rPr>
            </w:pPr>
            <w:r w:rsidRPr="00DB1440">
              <w:rPr>
                <w:lang w:val="en-GB"/>
              </w:rPr>
              <w:t>1</w:t>
            </w:r>
            <w:r>
              <w:rPr>
                <w:lang w:val="en-GB"/>
              </w:rPr>
              <w:t>x14</w:t>
            </w:r>
          </w:p>
        </w:tc>
      </w:tr>
      <w:tr w:rsidR="003F2FF8" w:rsidRPr="00DB1440" w14:paraId="16ECDFEB" w14:textId="77777777" w:rsidTr="00D57E8D">
        <w:tc>
          <w:tcPr>
            <w:tcW w:w="9209" w:type="dxa"/>
            <w:gridSpan w:val="7"/>
          </w:tcPr>
          <w:p w14:paraId="578F0D08" w14:textId="4F978231" w:rsidR="003F2FF8" w:rsidRPr="00DB1440" w:rsidRDefault="003F2FF8" w:rsidP="003F2FF8">
            <w:pPr>
              <w:rPr>
                <w:lang w:val="en-GB"/>
              </w:rPr>
            </w:pPr>
            <w:r w:rsidRPr="00A40540">
              <w:rPr>
                <w:szCs w:val="24"/>
                <w:lang w:val="en-GB"/>
              </w:rPr>
              <w:t>Tutorship</w:t>
            </w:r>
          </w:p>
        </w:tc>
        <w:tc>
          <w:tcPr>
            <w:tcW w:w="816" w:type="dxa"/>
          </w:tcPr>
          <w:p w14:paraId="25F3D987" w14:textId="77777777" w:rsidR="003F2FF8" w:rsidRPr="00DB1440" w:rsidRDefault="003F2FF8" w:rsidP="003F2FF8">
            <w:pPr>
              <w:rPr>
                <w:lang w:val="en-GB"/>
              </w:rPr>
            </w:pPr>
          </w:p>
        </w:tc>
      </w:tr>
      <w:tr w:rsidR="003F2FF8" w:rsidRPr="00DB1440" w14:paraId="0626B20D" w14:textId="77777777" w:rsidTr="00D57E8D">
        <w:tc>
          <w:tcPr>
            <w:tcW w:w="9209" w:type="dxa"/>
            <w:gridSpan w:val="7"/>
          </w:tcPr>
          <w:p w14:paraId="185705FA" w14:textId="4AFA7E5B" w:rsidR="003F2FF8" w:rsidRPr="00DB1440" w:rsidRDefault="003F2FF8" w:rsidP="003F2FF8">
            <w:pPr>
              <w:rPr>
                <w:lang w:val="en-GB"/>
              </w:rPr>
            </w:pPr>
            <w:r w:rsidRPr="00A40540">
              <w:rPr>
                <w:szCs w:val="24"/>
                <w:lang w:val="en-GB"/>
              </w:rPr>
              <w:t>Evaluations</w:t>
            </w:r>
          </w:p>
        </w:tc>
        <w:tc>
          <w:tcPr>
            <w:tcW w:w="816" w:type="dxa"/>
          </w:tcPr>
          <w:p w14:paraId="5D8D05DC" w14:textId="45931ED1" w:rsidR="003F2FF8" w:rsidRPr="00DB1440" w:rsidRDefault="003F2FF8" w:rsidP="003F2FF8">
            <w:pPr>
              <w:rPr>
                <w:lang w:val="en-GB"/>
              </w:rPr>
            </w:pPr>
            <w:r>
              <w:rPr>
                <w:lang w:val="en-GB"/>
              </w:rPr>
              <w:t>4</w:t>
            </w:r>
          </w:p>
        </w:tc>
      </w:tr>
      <w:tr w:rsidR="003F2FF8" w:rsidRPr="00DB1440" w14:paraId="0F9FAAC7" w14:textId="77777777" w:rsidTr="00D57E8D">
        <w:tc>
          <w:tcPr>
            <w:tcW w:w="9209" w:type="dxa"/>
            <w:gridSpan w:val="7"/>
          </w:tcPr>
          <w:p w14:paraId="15894A22" w14:textId="34DD5838" w:rsidR="003F2FF8" w:rsidRPr="00DB1440" w:rsidRDefault="003F2FF8" w:rsidP="003F2FF8">
            <w:pPr>
              <w:rPr>
                <w:lang w:val="en-GB"/>
              </w:rPr>
            </w:pPr>
            <w:r w:rsidRPr="00A40540">
              <w:rPr>
                <w:szCs w:val="24"/>
                <w:lang w:val="en-GB"/>
              </w:rPr>
              <w:t>Other activities: ..................</w:t>
            </w:r>
          </w:p>
        </w:tc>
        <w:tc>
          <w:tcPr>
            <w:tcW w:w="816" w:type="dxa"/>
          </w:tcPr>
          <w:p w14:paraId="4EEDB0AD" w14:textId="77777777" w:rsidR="003F2FF8" w:rsidRPr="00DB1440" w:rsidRDefault="003F2FF8" w:rsidP="003F2FF8">
            <w:pPr>
              <w:rPr>
                <w:lang w:val="en-GB"/>
              </w:rPr>
            </w:pPr>
          </w:p>
        </w:tc>
      </w:tr>
      <w:tr w:rsidR="003F2FF8" w:rsidRPr="00DB1440" w14:paraId="31AF7CF3" w14:textId="77777777" w:rsidTr="00A5014E">
        <w:trPr>
          <w:gridAfter w:val="4"/>
          <w:wAfter w:w="4697" w:type="dxa"/>
        </w:trPr>
        <w:tc>
          <w:tcPr>
            <w:tcW w:w="4248" w:type="dxa"/>
            <w:gridSpan w:val="2"/>
            <w:shd w:val="clear" w:color="auto" w:fill="D9D9D9"/>
          </w:tcPr>
          <w:p w14:paraId="7B67442B" w14:textId="580B0FE3" w:rsidR="003F2FF8" w:rsidRPr="00DB1440" w:rsidRDefault="003F2FF8" w:rsidP="003F2FF8">
            <w:pPr>
              <w:rPr>
                <w:lang w:val="en-GB"/>
              </w:rPr>
            </w:pPr>
            <w:r w:rsidRPr="00A40540">
              <w:rPr>
                <w:szCs w:val="24"/>
                <w:lang w:val="en-GB"/>
              </w:rPr>
              <w:t xml:space="preserve">3.7 Total individual study hours </w:t>
            </w:r>
          </w:p>
        </w:tc>
        <w:tc>
          <w:tcPr>
            <w:tcW w:w="1080" w:type="dxa"/>
            <w:gridSpan w:val="2"/>
            <w:shd w:val="clear" w:color="auto" w:fill="D9D9D9"/>
          </w:tcPr>
          <w:p w14:paraId="43AF2872" w14:textId="1F376E8C" w:rsidR="003F2FF8" w:rsidRPr="00DB1440" w:rsidRDefault="00BF64CD" w:rsidP="003F2FF8">
            <w:pPr>
              <w:rPr>
                <w:lang w:val="en-GB"/>
              </w:rPr>
            </w:pPr>
            <w:r>
              <w:rPr>
                <w:lang w:val="en-GB"/>
              </w:rPr>
              <w:t>4x14</w:t>
            </w:r>
          </w:p>
        </w:tc>
      </w:tr>
      <w:tr w:rsidR="003F2FF8" w:rsidRPr="00DB1440" w14:paraId="35002748" w14:textId="77777777" w:rsidTr="00A5014E">
        <w:trPr>
          <w:gridAfter w:val="4"/>
          <w:wAfter w:w="4697" w:type="dxa"/>
        </w:trPr>
        <w:tc>
          <w:tcPr>
            <w:tcW w:w="4248" w:type="dxa"/>
            <w:gridSpan w:val="2"/>
            <w:shd w:val="clear" w:color="auto" w:fill="D9D9D9"/>
          </w:tcPr>
          <w:p w14:paraId="34594075" w14:textId="6F8C6433" w:rsidR="003F2FF8" w:rsidRPr="00DB1440" w:rsidRDefault="003F2FF8" w:rsidP="003F2FF8">
            <w:pPr>
              <w:rPr>
                <w:lang w:val="en-GB"/>
              </w:rPr>
            </w:pPr>
            <w:r w:rsidRPr="00A40540">
              <w:rPr>
                <w:szCs w:val="24"/>
                <w:lang w:val="en-GB"/>
              </w:rPr>
              <w:t>3.8 Total hours per semester</w:t>
            </w:r>
          </w:p>
        </w:tc>
        <w:tc>
          <w:tcPr>
            <w:tcW w:w="1080" w:type="dxa"/>
            <w:gridSpan w:val="2"/>
            <w:shd w:val="clear" w:color="auto" w:fill="D9D9D9"/>
          </w:tcPr>
          <w:p w14:paraId="5F0A9B99" w14:textId="6C8244A0" w:rsidR="003F2FF8" w:rsidRPr="00DB1440" w:rsidRDefault="00BF64CD" w:rsidP="003F2FF8">
            <w:pPr>
              <w:rPr>
                <w:lang w:val="en-GB"/>
              </w:rPr>
            </w:pPr>
            <w:r>
              <w:rPr>
                <w:lang w:val="en-GB"/>
              </w:rPr>
              <w:t>7x14</w:t>
            </w:r>
          </w:p>
        </w:tc>
      </w:tr>
      <w:tr w:rsidR="003F2FF8" w:rsidRPr="00DB1440" w14:paraId="61C88955" w14:textId="77777777" w:rsidTr="00A5014E">
        <w:trPr>
          <w:gridAfter w:val="4"/>
          <w:wAfter w:w="4697" w:type="dxa"/>
        </w:trPr>
        <w:tc>
          <w:tcPr>
            <w:tcW w:w="4248" w:type="dxa"/>
            <w:gridSpan w:val="2"/>
            <w:shd w:val="clear" w:color="auto" w:fill="D9D9D9"/>
          </w:tcPr>
          <w:p w14:paraId="61EFC1CE" w14:textId="55CA753D" w:rsidR="003F2FF8" w:rsidRPr="00DB1440" w:rsidRDefault="003F2FF8" w:rsidP="003F2FF8">
            <w:pPr>
              <w:rPr>
                <w:lang w:val="en-GB"/>
              </w:rPr>
            </w:pPr>
            <w:r w:rsidRPr="00A40540">
              <w:rPr>
                <w:szCs w:val="24"/>
                <w:lang w:val="en-GB"/>
              </w:rPr>
              <w:t xml:space="preserve">3.9 Number of </w:t>
            </w:r>
            <w:r>
              <w:rPr>
                <w:szCs w:val="24"/>
                <w:lang w:val="en-GB"/>
              </w:rPr>
              <w:t xml:space="preserve">ECTS </w:t>
            </w:r>
            <w:r w:rsidRPr="00A40540">
              <w:rPr>
                <w:szCs w:val="24"/>
                <w:lang w:val="en-GB"/>
              </w:rPr>
              <w:t>credits</w:t>
            </w:r>
          </w:p>
        </w:tc>
        <w:tc>
          <w:tcPr>
            <w:tcW w:w="1080" w:type="dxa"/>
            <w:gridSpan w:val="2"/>
            <w:shd w:val="clear" w:color="auto" w:fill="D9D9D9"/>
          </w:tcPr>
          <w:p w14:paraId="45EAF512" w14:textId="527E657C" w:rsidR="003F2FF8" w:rsidRPr="00DB1440" w:rsidRDefault="003F2FF8" w:rsidP="003F2FF8">
            <w:pPr>
              <w:rPr>
                <w:lang w:val="en-GB"/>
              </w:rPr>
            </w:pPr>
            <w:r>
              <w:rPr>
                <w:lang w:val="en-GB"/>
              </w:rPr>
              <w:t>4</w:t>
            </w:r>
          </w:p>
        </w:tc>
      </w:tr>
    </w:tbl>
    <w:p w14:paraId="65495AE4" w14:textId="77777777" w:rsidR="008027E9" w:rsidRPr="00DB1440" w:rsidRDefault="008027E9" w:rsidP="00197938">
      <w:pPr>
        <w:rPr>
          <w:lang w:val="en-GB"/>
        </w:rPr>
      </w:pPr>
    </w:p>
    <w:p w14:paraId="433035E1" w14:textId="77777777" w:rsidR="003F2FF8" w:rsidRPr="00A40540" w:rsidRDefault="008027E9" w:rsidP="003F2FF8">
      <w:pPr>
        <w:rPr>
          <w:szCs w:val="24"/>
          <w:lang w:val="en-GB"/>
        </w:rPr>
      </w:pPr>
      <w:r w:rsidRPr="00DB1440">
        <w:rPr>
          <w:lang w:val="en-GB"/>
        </w:rPr>
        <w:t xml:space="preserve">4. </w:t>
      </w:r>
      <w:r w:rsidR="003F2FF8" w:rsidRPr="00A40540">
        <w:rPr>
          <w:b/>
          <w:szCs w:val="24"/>
          <w:lang w:val="en-GB"/>
        </w:rPr>
        <w:t xml:space="preserve">Prerequisites </w:t>
      </w:r>
      <w:r w:rsidR="003F2FF8" w:rsidRPr="00A40540">
        <w:rPr>
          <w:szCs w:val="24"/>
          <w:lang w:val="en-GB"/>
        </w:rPr>
        <w:t>(if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7509"/>
      </w:tblGrid>
      <w:tr w:rsidR="008027E9" w:rsidRPr="00DB1440" w14:paraId="1F35F6DC" w14:textId="77777777" w:rsidTr="00450A21">
        <w:tc>
          <w:tcPr>
            <w:tcW w:w="2988" w:type="dxa"/>
          </w:tcPr>
          <w:p w14:paraId="4E65DB8B" w14:textId="5AA40F55" w:rsidR="008027E9" w:rsidRPr="00DB1440" w:rsidRDefault="00580278" w:rsidP="00197938">
            <w:pPr>
              <w:rPr>
                <w:lang w:val="en-GB"/>
              </w:rPr>
            </w:pPr>
            <w:r w:rsidRPr="00DB1440">
              <w:rPr>
                <w:lang w:val="en-GB"/>
              </w:rPr>
              <w:t>4.1</w:t>
            </w:r>
            <w:r w:rsidR="003F2FF8">
              <w:rPr>
                <w:lang w:val="en-GB"/>
              </w:rPr>
              <w:t xml:space="preserve"> </w:t>
            </w:r>
            <w:r w:rsidR="008027E9" w:rsidRPr="00DB1440">
              <w:rPr>
                <w:lang w:val="en-GB"/>
              </w:rPr>
              <w:t>curriculum</w:t>
            </w:r>
          </w:p>
        </w:tc>
        <w:tc>
          <w:tcPr>
            <w:tcW w:w="7694" w:type="dxa"/>
          </w:tcPr>
          <w:p w14:paraId="34A453F7" w14:textId="30951340" w:rsidR="008027E9" w:rsidRPr="00DB1440" w:rsidRDefault="001B49AB" w:rsidP="00197938">
            <w:pPr>
              <w:rPr>
                <w:lang w:val="en-GB"/>
              </w:rPr>
            </w:pPr>
            <w:r w:rsidRPr="00DB1440">
              <w:rPr>
                <w:lang w:val="en-GB"/>
              </w:rPr>
              <w:t>N/A</w:t>
            </w:r>
          </w:p>
        </w:tc>
      </w:tr>
      <w:tr w:rsidR="008027E9" w:rsidRPr="00DB1440" w14:paraId="66960D7E" w14:textId="77777777" w:rsidTr="00450A21">
        <w:tc>
          <w:tcPr>
            <w:tcW w:w="2988" w:type="dxa"/>
          </w:tcPr>
          <w:p w14:paraId="744C1E60" w14:textId="39A93461" w:rsidR="008027E9" w:rsidRPr="00DB1440" w:rsidRDefault="00580278" w:rsidP="00197938">
            <w:pPr>
              <w:rPr>
                <w:lang w:val="en-GB"/>
              </w:rPr>
            </w:pPr>
            <w:r w:rsidRPr="00DB1440">
              <w:rPr>
                <w:lang w:val="en-GB"/>
              </w:rPr>
              <w:t>4.2 competenc</w:t>
            </w:r>
            <w:r w:rsidR="003F2FF8">
              <w:rPr>
                <w:lang w:val="en-GB"/>
              </w:rPr>
              <w:t>i</w:t>
            </w:r>
            <w:r w:rsidRPr="00DB1440">
              <w:rPr>
                <w:lang w:val="en-GB"/>
              </w:rPr>
              <w:t>es</w:t>
            </w:r>
          </w:p>
        </w:tc>
        <w:tc>
          <w:tcPr>
            <w:tcW w:w="7694" w:type="dxa"/>
          </w:tcPr>
          <w:p w14:paraId="27363B84" w14:textId="4DB8BF76" w:rsidR="008027E9" w:rsidRPr="00DB1440" w:rsidRDefault="001B49AB" w:rsidP="00197938">
            <w:pPr>
              <w:rPr>
                <w:lang w:val="en-GB"/>
              </w:rPr>
            </w:pPr>
            <w:r w:rsidRPr="00DB1440">
              <w:rPr>
                <w:lang w:val="en-GB"/>
              </w:rPr>
              <w:t>The adequate use of concepts in political research</w:t>
            </w:r>
            <w:r w:rsidR="00D26555" w:rsidRPr="00DB1440">
              <w:rPr>
                <w:lang w:val="en-GB"/>
              </w:rPr>
              <w:t>.</w:t>
            </w:r>
          </w:p>
        </w:tc>
      </w:tr>
    </w:tbl>
    <w:p w14:paraId="2590931C" w14:textId="77777777" w:rsidR="008027E9" w:rsidRPr="00DB1440" w:rsidRDefault="008027E9" w:rsidP="00197938">
      <w:pPr>
        <w:rPr>
          <w:lang w:val="en-GB"/>
        </w:rPr>
      </w:pPr>
    </w:p>
    <w:p w14:paraId="36686813" w14:textId="69B465B3" w:rsidR="008027E9" w:rsidRPr="003F2FF8" w:rsidRDefault="008027E9" w:rsidP="00197938">
      <w:pPr>
        <w:rPr>
          <w:lang w:val="en-GB"/>
        </w:rPr>
      </w:pPr>
      <w:r w:rsidRPr="003F2FF8">
        <w:rPr>
          <w:b/>
          <w:bCs/>
          <w:lang w:val="en-GB"/>
        </w:rPr>
        <w:t xml:space="preserve">5. </w:t>
      </w:r>
      <w:r w:rsidR="00580278" w:rsidRPr="003F2FF8">
        <w:rPr>
          <w:b/>
          <w:bCs/>
          <w:lang w:val="en-GB"/>
        </w:rPr>
        <w:t>Conditions</w:t>
      </w:r>
      <w:r w:rsidRPr="003F2FF8">
        <w:rPr>
          <w:b/>
          <w:bCs/>
          <w:lang w:val="en-GB"/>
        </w:rPr>
        <w:t xml:space="preserve"> </w:t>
      </w:r>
      <w:r w:rsidRPr="003F2FF8">
        <w:rPr>
          <w:lang w:val="en-GB"/>
        </w:rPr>
        <w:t>(</w:t>
      </w:r>
      <w:r w:rsidR="003F2FF8">
        <w:rPr>
          <w:lang w:val="en-GB"/>
        </w:rPr>
        <w:t>if necessary</w:t>
      </w:r>
      <w:r w:rsidRPr="003F2FF8">
        <w:rPr>
          <w:lang w:val="en-GB"/>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196"/>
      </w:tblGrid>
      <w:tr w:rsidR="008027E9" w:rsidRPr="00DB1440" w14:paraId="66258D2B" w14:textId="77777777" w:rsidTr="00450A21">
        <w:tc>
          <w:tcPr>
            <w:tcW w:w="2988" w:type="dxa"/>
          </w:tcPr>
          <w:p w14:paraId="5E6D5EA4" w14:textId="3BDCE3F0" w:rsidR="008027E9" w:rsidRPr="00DB1440" w:rsidRDefault="008027E9" w:rsidP="00197938">
            <w:pPr>
              <w:rPr>
                <w:lang w:val="en-GB"/>
              </w:rPr>
            </w:pPr>
            <w:r w:rsidRPr="00DB1440">
              <w:rPr>
                <w:lang w:val="en-GB"/>
              </w:rPr>
              <w:t xml:space="preserve">5.1 </w:t>
            </w:r>
            <w:r w:rsidR="001B49AB" w:rsidRPr="00DB1440">
              <w:rPr>
                <w:lang w:val="en-GB"/>
              </w:rPr>
              <w:t>F</w:t>
            </w:r>
            <w:r w:rsidR="00580278" w:rsidRPr="00DB1440">
              <w:rPr>
                <w:lang w:val="en-GB"/>
              </w:rPr>
              <w:t xml:space="preserve">or the course </w:t>
            </w:r>
          </w:p>
        </w:tc>
        <w:tc>
          <w:tcPr>
            <w:tcW w:w="7694" w:type="dxa"/>
          </w:tcPr>
          <w:p w14:paraId="2E6EA7BB" w14:textId="76435F14" w:rsidR="008027E9" w:rsidRPr="00DB1440" w:rsidRDefault="001B49AB" w:rsidP="00197938">
            <w:pPr>
              <w:rPr>
                <w:color w:val="000000"/>
                <w:lang w:val="en-GB"/>
              </w:rPr>
            </w:pPr>
            <w:r w:rsidRPr="00DB1440">
              <w:rPr>
                <w:color w:val="000000"/>
                <w:lang w:val="en-GB"/>
              </w:rPr>
              <w:t xml:space="preserve">Academic fraud, including plagiarism, is </w:t>
            </w:r>
            <w:r w:rsidR="007E10FF" w:rsidRPr="00DB1440">
              <w:rPr>
                <w:color w:val="000000"/>
                <w:lang w:val="en-GB"/>
              </w:rPr>
              <w:t xml:space="preserve">defined </w:t>
            </w:r>
            <w:r w:rsidRPr="00DB1440">
              <w:rPr>
                <w:color w:val="000000"/>
                <w:lang w:val="en-GB"/>
              </w:rPr>
              <w:t xml:space="preserve">and penalised according to the Ethical Code of Students of the Department of Political Science, </w:t>
            </w:r>
            <w:r w:rsidR="00E4152B" w:rsidRPr="00DB1440">
              <w:rPr>
                <w:color w:val="000000"/>
                <w:lang w:val="en-GB"/>
              </w:rPr>
              <w:t xml:space="preserve">Babeș-Bolyai </w:t>
            </w:r>
            <w:r w:rsidR="007E10FF" w:rsidRPr="00DB1440">
              <w:rPr>
                <w:color w:val="000000"/>
                <w:lang w:val="en-GB"/>
              </w:rPr>
              <w:t>University</w:t>
            </w:r>
            <w:r w:rsidR="00E4152B" w:rsidRPr="00DB1440">
              <w:rPr>
                <w:color w:val="000000"/>
                <w:lang w:val="en-GB"/>
              </w:rPr>
              <w:t>:</w:t>
            </w:r>
            <w:r w:rsidRPr="00DB1440">
              <w:rPr>
                <w:color w:val="000000"/>
                <w:lang w:val="en-GB"/>
              </w:rPr>
              <w:t xml:space="preserve"> </w:t>
            </w:r>
            <w:hyperlink r:id="rId6" w:history="1">
              <w:r w:rsidRPr="00DB1440">
                <w:rPr>
                  <w:rStyle w:val="Hyperlink"/>
                  <w:rFonts w:asciiTheme="minorHAnsi" w:hAnsiTheme="minorHAnsi" w:cstheme="minorHAnsi"/>
                  <w:szCs w:val="24"/>
                  <w:shd w:val="clear" w:color="auto" w:fill="FFFFFF"/>
                  <w:lang w:val="en-GB"/>
                </w:rPr>
                <w:t>https://fspac.ubbcluj.ro/application/files/9715/6828/0474/Cod_etic_studenti.pdf</w:t>
              </w:r>
            </w:hyperlink>
          </w:p>
        </w:tc>
      </w:tr>
      <w:tr w:rsidR="008027E9" w:rsidRPr="00DB1440" w14:paraId="3C0FA7F5" w14:textId="77777777" w:rsidTr="00450A21">
        <w:tc>
          <w:tcPr>
            <w:tcW w:w="2988" w:type="dxa"/>
          </w:tcPr>
          <w:p w14:paraId="49A59B76" w14:textId="16A8B06F" w:rsidR="008027E9" w:rsidRPr="00DB1440" w:rsidRDefault="00580278" w:rsidP="00197938">
            <w:pPr>
              <w:rPr>
                <w:lang w:val="en-GB"/>
              </w:rPr>
            </w:pPr>
            <w:r w:rsidRPr="00DB1440">
              <w:rPr>
                <w:lang w:val="en-GB"/>
              </w:rPr>
              <w:lastRenderedPageBreak/>
              <w:t>5.2</w:t>
            </w:r>
            <w:r w:rsidR="00A556B9" w:rsidRPr="00DB1440">
              <w:rPr>
                <w:lang w:val="en-GB"/>
              </w:rPr>
              <w:t xml:space="preserve"> </w:t>
            </w:r>
            <w:r w:rsidR="001B49AB" w:rsidRPr="00DB1440">
              <w:rPr>
                <w:lang w:val="en-GB"/>
              </w:rPr>
              <w:t>F</w:t>
            </w:r>
            <w:r w:rsidRPr="00DB1440">
              <w:rPr>
                <w:lang w:val="en-GB"/>
              </w:rPr>
              <w:t>or the seminar</w:t>
            </w:r>
          </w:p>
        </w:tc>
        <w:tc>
          <w:tcPr>
            <w:tcW w:w="7694" w:type="dxa"/>
          </w:tcPr>
          <w:p w14:paraId="2C695BFE" w14:textId="794ADCD2" w:rsidR="001B49AB" w:rsidRPr="00DB1440" w:rsidRDefault="001B49AB" w:rsidP="00197938">
            <w:pPr>
              <w:rPr>
                <w:lang w:val="en-GB"/>
              </w:rPr>
            </w:pPr>
            <w:r w:rsidRPr="00DB1440">
              <w:rPr>
                <w:lang w:val="en-GB"/>
              </w:rPr>
              <w:t>A</w:t>
            </w:r>
            <w:r w:rsidR="00B55AE0" w:rsidRPr="00DB1440">
              <w:rPr>
                <w:lang w:val="en-GB"/>
              </w:rPr>
              <w:t xml:space="preserve">ttendance is mandatory for </w:t>
            </w:r>
            <w:r w:rsidRPr="00DB1440">
              <w:rPr>
                <w:lang w:val="en-GB"/>
              </w:rPr>
              <w:t xml:space="preserve">at least </w:t>
            </w:r>
            <w:r w:rsidR="00B55AE0" w:rsidRPr="00DB1440">
              <w:rPr>
                <w:lang w:val="en-GB"/>
              </w:rPr>
              <w:t>75% of classes</w:t>
            </w:r>
            <w:r w:rsidRPr="00DB1440">
              <w:rPr>
                <w:lang w:val="en-GB"/>
              </w:rPr>
              <w:t xml:space="preserve"> (11 out of 14)</w:t>
            </w:r>
            <w:r w:rsidR="00B55AE0" w:rsidRPr="00DB1440">
              <w:rPr>
                <w:lang w:val="en-GB"/>
              </w:rPr>
              <w:t xml:space="preserve">. </w:t>
            </w:r>
            <w:r w:rsidR="007E10FF" w:rsidRPr="00DB1440">
              <w:rPr>
                <w:lang w:val="en-GB"/>
              </w:rPr>
              <w:t xml:space="preserve">The grade obtained in the </w:t>
            </w:r>
            <w:r w:rsidRPr="00DB1440">
              <w:rPr>
                <w:lang w:val="en-GB"/>
              </w:rPr>
              <w:t>retake</w:t>
            </w:r>
            <w:r w:rsidR="007E10FF" w:rsidRPr="00DB1440">
              <w:rPr>
                <w:lang w:val="en-GB"/>
              </w:rPr>
              <w:t xml:space="preserve"> examination contain</w:t>
            </w:r>
            <w:r w:rsidRPr="00DB1440">
              <w:rPr>
                <w:lang w:val="en-GB"/>
              </w:rPr>
              <w:t>s</w:t>
            </w:r>
            <w:r w:rsidR="007E10FF" w:rsidRPr="00DB1440">
              <w:rPr>
                <w:lang w:val="en-GB"/>
              </w:rPr>
              <w:t xml:space="preserve"> the seminar component.</w:t>
            </w:r>
          </w:p>
          <w:p w14:paraId="571BC332" w14:textId="27FFC2A2" w:rsidR="001B49AB" w:rsidRPr="00DB1440" w:rsidRDefault="001B49AB" w:rsidP="00197938">
            <w:pPr>
              <w:rPr>
                <w:lang w:val="en-GB"/>
              </w:rPr>
            </w:pPr>
            <w:r w:rsidRPr="00DB1440">
              <w:rPr>
                <w:lang w:val="en-GB"/>
              </w:rPr>
              <w:t>The seminar component of the course can only be improved only upon retaking the entire course during the following academic year.</w:t>
            </w:r>
          </w:p>
          <w:p w14:paraId="7149ECD5" w14:textId="72B6D42F" w:rsidR="001B49AB" w:rsidRPr="00DB1440" w:rsidRDefault="001B49AB" w:rsidP="00197938">
            <w:pPr>
              <w:rPr>
                <w:lang w:val="en-GB"/>
              </w:rPr>
            </w:pPr>
            <w:r w:rsidRPr="00DB1440">
              <w:rPr>
                <w:lang w:val="en-GB"/>
              </w:rPr>
              <w:t>If the student’s activity during seminars does not meet the minim</w:t>
            </w:r>
            <w:r w:rsidR="00D26555" w:rsidRPr="00DB1440">
              <w:rPr>
                <w:lang w:val="en-GB"/>
              </w:rPr>
              <w:t>al</w:t>
            </w:r>
            <w:r w:rsidRPr="00DB1440">
              <w:rPr>
                <w:lang w:val="en-GB"/>
              </w:rPr>
              <w:t xml:space="preserve"> requirements to pass the course, the student </w:t>
            </w:r>
            <w:proofErr w:type="gramStart"/>
            <w:r w:rsidRPr="00DB1440">
              <w:rPr>
                <w:lang w:val="en-GB"/>
              </w:rPr>
              <w:t>has to</w:t>
            </w:r>
            <w:proofErr w:type="gramEnd"/>
            <w:r w:rsidRPr="00DB1440">
              <w:rPr>
                <w:lang w:val="en-GB"/>
              </w:rPr>
              <w:t xml:space="preserve"> retake the course during the following academic year.</w:t>
            </w:r>
          </w:p>
        </w:tc>
      </w:tr>
    </w:tbl>
    <w:p w14:paraId="3FAB3028" w14:textId="77777777" w:rsidR="008027E9" w:rsidRPr="00DB1440" w:rsidRDefault="008027E9" w:rsidP="00197938">
      <w:pPr>
        <w:rPr>
          <w:lang w:val="en-GB"/>
        </w:rPr>
      </w:pPr>
    </w:p>
    <w:p w14:paraId="25633351" w14:textId="09EF604A" w:rsidR="008027E9" w:rsidRPr="003F2FF8" w:rsidRDefault="008027E9" w:rsidP="00197938">
      <w:pPr>
        <w:rPr>
          <w:b/>
          <w:bCs/>
          <w:lang w:val="en-GB"/>
        </w:rPr>
      </w:pPr>
      <w:r w:rsidRPr="003F2FF8">
        <w:rPr>
          <w:b/>
          <w:bCs/>
          <w:lang w:val="en-GB"/>
        </w:rPr>
        <w:t xml:space="preserve">6. </w:t>
      </w:r>
      <w:r w:rsidR="003F2FF8" w:rsidRPr="003F2FF8">
        <w:rPr>
          <w:b/>
          <w:bCs/>
          <w:szCs w:val="24"/>
          <w:lang w:val="en-GB"/>
        </w:rPr>
        <w:t>Specific competencies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8027E9" w:rsidRPr="00DB1440" w14:paraId="15ED26D7" w14:textId="77777777" w:rsidTr="00450A21">
        <w:trPr>
          <w:cantSplit/>
          <w:trHeight w:val="2872"/>
        </w:trPr>
        <w:tc>
          <w:tcPr>
            <w:tcW w:w="1008" w:type="dxa"/>
            <w:shd w:val="clear" w:color="auto" w:fill="D9D9D9"/>
            <w:textDirection w:val="btLr"/>
            <w:vAlign w:val="center"/>
          </w:tcPr>
          <w:p w14:paraId="69B47A86" w14:textId="77777777" w:rsidR="008027E9" w:rsidRPr="003F2FF8" w:rsidRDefault="00AC36AC" w:rsidP="00197938">
            <w:pPr>
              <w:rPr>
                <w:b/>
                <w:bCs/>
                <w:lang w:val="en-GB"/>
              </w:rPr>
            </w:pPr>
            <w:r w:rsidRPr="003F2FF8">
              <w:rPr>
                <w:b/>
                <w:bCs/>
                <w:lang w:val="en-GB"/>
              </w:rPr>
              <w:t>Professional competencies</w:t>
            </w:r>
          </w:p>
        </w:tc>
        <w:tc>
          <w:tcPr>
            <w:tcW w:w="9674" w:type="dxa"/>
            <w:shd w:val="clear" w:color="auto" w:fill="D9D9D9"/>
          </w:tcPr>
          <w:p w14:paraId="288946D2" w14:textId="4C274726" w:rsidR="008027E9" w:rsidRPr="003F2FF8" w:rsidRDefault="009B166C" w:rsidP="003F2FF8">
            <w:pPr>
              <w:rPr>
                <w:rStyle w:val="apple-style-span"/>
                <w:szCs w:val="24"/>
                <w:lang w:val="en-GB"/>
              </w:rPr>
            </w:pPr>
            <w:r w:rsidRPr="003F2FF8">
              <w:rPr>
                <w:rStyle w:val="apple-style-span"/>
                <w:szCs w:val="24"/>
                <w:lang w:val="en-GB"/>
              </w:rPr>
              <w:t>By</w:t>
            </w:r>
            <w:r w:rsidR="007E10FF" w:rsidRPr="003F2FF8">
              <w:rPr>
                <w:rStyle w:val="apple-style-span"/>
                <w:szCs w:val="24"/>
                <w:lang w:val="en-GB"/>
              </w:rPr>
              <w:t xml:space="preserve"> the end of the course students </w:t>
            </w:r>
            <w:r w:rsidR="001B49AB" w:rsidRPr="003F2FF8">
              <w:rPr>
                <w:rStyle w:val="apple-style-span"/>
                <w:szCs w:val="24"/>
                <w:lang w:val="en-GB"/>
              </w:rPr>
              <w:t>will have to</w:t>
            </w:r>
            <w:r w:rsidRPr="003F2FF8">
              <w:rPr>
                <w:rStyle w:val="apple-style-span"/>
                <w:szCs w:val="24"/>
                <w:lang w:val="en-GB"/>
              </w:rPr>
              <w:t>:</w:t>
            </w:r>
          </w:p>
          <w:p w14:paraId="1091274F" w14:textId="1F4798CB" w:rsidR="009B166C" w:rsidRPr="003F2FF8" w:rsidRDefault="009B166C" w:rsidP="003F2FF8">
            <w:pPr>
              <w:pStyle w:val="Listparagraf"/>
              <w:numPr>
                <w:ilvl w:val="0"/>
                <w:numId w:val="6"/>
              </w:numPr>
              <w:rPr>
                <w:lang w:val="en-GB"/>
              </w:rPr>
            </w:pPr>
            <w:r w:rsidRPr="003F2FF8">
              <w:rPr>
                <w:lang w:val="en-GB"/>
              </w:rPr>
              <w:t xml:space="preserve">Demonstrate understanding of key concepts in economics and public </w:t>
            </w:r>
            <w:proofErr w:type="gramStart"/>
            <w:r w:rsidRPr="003F2FF8">
              <w:rPr>
                <w:lang w:val="en-GB"/>
              </w:rPr>
              <w:t>policy;</w:t>
            </w:r>
            <w:proofErr w:type="gramEnd"/>
          </w:p>
          <w:p w14:paraId="2F8BBFBE" w14:textId="18BD6323" w:rsidR="009B166C" w:rsidRPr="003F2FF8" w:rsidRDefault="009B166C" w:rsidP="003F2FF8">
            <w:pPr>
              <w:pStyle w:val="Listparagraf"/>
              <w:numPr>
                <w:ilvl w:val="0"/>
                <w:numId w:val="6"/>
              </w:numPr>
              <w:rPr>
                <w:lang w:val="en-GB"/>
              </w:rPr>
            </w:pPr>
            <w:r w:rsidRPr="003F2FF8">
              <w:rPr>
                <w:lang w:val="en-GB"/>
              </w:rPr>
              <w:t xml:space="preserve">Demonstrate understanding of various conceptual models concerning the formation and evolution of public </w:t>
            </w:r>
            <w:proofErr w:type="gramStart"/>
            <w:r w:rsidRPr="003F2FF8">
              <w:rPr>
                <w:lang w:val="en-GB"/>
              </w:rPr>
              <w:t>policies;</w:t>
            </w:r>
            <w:proofErr w:type="gramEnd"/>
          </w:p>
          <w:p w14:paraId="238E4E23" w14:textId="77777777" w:rsidR="009B166C" w:rsidRPr="003F2FF8" w:rsidRDefault="009B166C" w:rsidP="003F2FF8">
            <w:pPr>
              <w:pStyle w:val="Listparagraf"/>
              <w:numPr>
                <w:ilvl w:val="0"/>
                <w:numId w:val="6"/>
              </w:numPr>
              <w:rPr>
                <w:lang w:val="en-GB"/>
              </w:rPr>
            </w:pPr>
            <w:r w:rsidRPr="003F2FF8">
              <w:rPr>
                <w:lang w:val="en-GB"/>
              </w:rPr>
              <w:t xml:space="preserve">Be familiar with a succinct history of public policy domains, especially social </w:t>
            </w:r>
            <w:proofErr w:type="gramStart"/>
            <w:r w:rsidRPr="003F2FF8">
              <w:rPr>
                <w:lang w:val="en-GB"/>
              </w:rPr>
              <w:t>policies;</w:t>
            </w:r>
            <w:proofErr w:type="gramEnd"/>
          </w:p>
          <w:p w14:paraId="6792961F" w14:textId="77777777" w:rsidR="009B166C" w:rsidRPr="003F2FF8" w:rsidRDefault="009B166C" w:rsidP="003F2FF8">
            <w:pPr>
              <w:pStyle w:val="Listparagraf"/>
              <w:numPr>
                <w:ilvl w:val="0"/>
                <w:numId w:val="6"/>
              </w:numPr>
              <w:rPr>
                <w:lang w:val="en-GB"/>
              </w:rPr>
            </w:pPr>
            <w:r w:rsidRPr="003F2FF8">
              <w:rPr>
                <w:lang w:val="en-GB"/>
              </w:rPr>
              <w:t xml:space="preserve">Be familiar with the Romanian legal process concerning the adoption of laws by </w:t>
            </w:r>
            <w:proofErr w:type="gramStart"/>
            <w:r w:rsidRPr="003F2FF8">
              <w:rPr>
                <w:lang w:val="en-GB"/>
              </w:rPr>
              <w:t>parliament;</w:t>
            </w:r>
            <w:proofErr w:type="gramEnd"/>
          </w:p>
          <w:p w14:paraId="338E17F8" w14:textId="0D6C61A7" w:rsidR="009B166C" w:rsidRPr="003F2FF8" w:rsidRDefault="009B166C" w:rsidP="003F2FF8">
            <w:pPr>
              <w:pStyle w:val="Listparagraf"/>
              <w:numPr>
                <w:ilvl w:val="0"/>
                <w:numId w:val="6"/>
              </w:numPr>
              <w:rPr>
                <w:lang w:val="en-GB"/>
              </w:rPr>
            </w:pPr>
            <w:r w:rsidRPr="003F2FF8">
              <w:rPr>
                <w:lang w:val="en-GB"/>
              </w:rPr>
              <w:t xml:space="preserve">Be able to identify the source of any Romanian public </w:t>
            </w:r>
            <w:proofErr w:type="gramStart"/>
            <w:r w:rsidRPr="003F2FF8">
              <w:rPr>
                <w:lang w:val="en-GB"/>
              </w:rPr>
              <w:t>policy;</w:t>
            </w:r>
            <w:proofErr w:type="gramEnd"/>
          </w:p>
          <w:p w14:paraId="65739B41" w14:textId="77777777" w:rsidR="009B166C" w:rsidRPr="003F2FF8" w:rsidRDefault="009B166C" w:rsidP="003F2FF8">
            <w:pPr>
              <w:pStyle w:val="Listparagraf"/>
              <w:numPr>
                <w:ilvl w:val="0"/>
                <w:numId w:val="6"/>
              </w:numPr>
              <w:rPr>
                <w:lang w:val="en-GB"/>
              </w:rPr>
            </w:pPr>
            <w:r w:rsidRPr="003F2FF8">
              <w:rPr>
                <w:lang w:val="en-GB"/>
              </w:rPr>
              <w:t>Be able to identify and graphically/visually represent statistical data concerning public policy problems.</w:t>
            </w:r>
          </w:p>
          <w:p w14:paraId="50BA4B72" w14:textId="451C303E" w:rsidR="009B166C" w:rsidRPr="00DB1440" w:rsidRDefault="009B166C" w:rsidP="00197938">
            <w:pPr>
              <w:rPr>
                <w:lang w:val="en-GB"/>
              </w:rPr>
            </w:pPr>
          </w:p>
        </w:tc>
      </w:tr>
      <w:tr w:rsidR="008027E9" w:rsidRPr="00DB1440" w14:paraId="7501E6CB" w14:textId="77777777" w:rsidTr="00450A21">
        <w:trPr>
          <w:cantSplit/>
          <w:trHeight w:val="1775"/>
        </w:trPr>
        <w:tc>
          <w:tcPr>
            <w:tcW w:w="1008" w:type="dxa"/>
            <w:shd w:val="clear" w:color="auto" w:fill="D9D9D9"/>
            <w:textDirection w:val="btLr"/>
          </w:tcPr>
          <w:p w14:paraId="45F7B217" w14:textId="77777777" w:rsidR="008027E9" w:rsidRPr="003F2FF8" w:rsidRDefault="0076602D" w:rsidP="00197938">
            <w:pPr>
              <w:rPr>
                <w:b/>
                <w:bCs/>
                <w:lang w:val="en-GB"/>
              </w:rPr>
            </w:pPr>
            <w:r w:rsidRPr="003F2FF8">
              <w:rPr>
                <w:b/>
                <w:bCs/>
                <w:lang w:val="en-GB"/>
              </w:rPr>
              <w:t>Transversal competencies</w:t>
            </w:r>
          </w:p>
        </w:tc>
        <w:tc>
          <w:tcPr>
            <w:tcW w:w="9674" w:type="dxa"/>
            <w:shd w:val="clear" w:color="auto" w:fill="D9D9D9"/>
          </w:tcPr>
          <w:p w14:paraId="6934A3D8" w14:textId="77777777" w:rsidR="008027E9" w:rsidRPr="00DB1440" w:rsidRDefault="009B166C" w:rsidP="00197938">
            <w:pPr>
              <w:rPr>
                <w:lang w:val="en-GB"/>
              </w:rPr>
            </w:pPr>
            <w:r w:rsidRPr="00DB1440">
              <w:rPr>
                <w:lang w:val="en-GB"/>
              </w:rPr>
              <w:t>By the end of the course students will be able to:</w:t>
            </w:r>
          </w:p>
          <w:p w14:paraId="0BC549D1" w14:textId="77777777" w:rsidR="009B166C" w:rsidRPr="003F2FF8" w:rsidRDefault="009B166C" w:rsidP="003F2FF8">
            <w:pPr>
              <w:pStyle w:val="Listparagraf"/>
              <w:numPr>
                <w:ilvl w:val="0"/>
                <w:numId w:val="7"/>
              </w:numPr>
              <w:rPr>
                <w:lang w:val="en-GB"/>
              </w:rPr>
            </w:pPr>
            <w:r w:rsidRPr="003F2FF8">
              <w:rPr>
                <w:lang w:val="en-GB"/>
              </w:rPr>
              <w:t xml:space="preserve">Demonstrate understanding of concepts in economics and public </w:t>
            </w:r>
            <w:proofErr w:type="gramStart"/>
            <w:r w:rsidRPr="003F2FF8">
              <w:rPr>
                <w:lang w:val="en-GB"/>
              </w:rPr>
              <w:t>policy;</w:t>
            </w:r>
            <w:proofErr w:type="gramEnd"/>
          </w:p>
          <w:p w14:paraId="463FDEB7" w14:textId="77777777" w:rsidR="009B166C" w:rsidRPr="003F2FF8" w:rsidRDefault="009B166C" w:rsidP="003F2FF8">
            <w:pPr>
              <w:pStyle w:val="Listparagraf"/>
              <w:numPr>
                <w:ilvl w:val="0"/>
                <w:numId w:val="7"/>
              </w:numPr>
              <w:rPr>
                <w:lang w:val="en-GB"/>
              </w:rPr>
            </w:pPr>
            <w:r w:rsidRPr="003F2FF8">
              <w:rPr>
                <w:lang w:val="en-GB"/>
              </w:rPr>
              <w:t xml:space="preserve">Enumerate Romanian public policy </w:t>
            </w:r>
            <w:proofErr w:type="gramStart"/>
            <w:r w:rsidRPr="003F2FF8">
              <w:rPr>
                <w:lang w:val="en-GB"/>
              </w:rPr>
              <w:t>domains;</w:t>
            </w:r>
            <w:proofErr w:type="gramEnd"/>
          </w:p>
          <w:p w14:paraId="0A536B15" w14:textId="77777777" w:rsidR="009B166C" w:rsidRPr="003F2FF8" w:rsidRDefault="009B166C" w:rsidP="003F2FF8">
            <w:pPr>
              <w:pStyle w:val="Listparagraf"/>
              <w:numPr>
                <w:ilvl w:val="0"/>
                <w:numId w:val="7"/>
              </w:numPr>
              <w:rPr>
                <w:lang w:val="en-GB"/>
              </w:rPr>
            </w:pPr>
            <w:r w:rsidRPr="003F2FF8">
              <w:rPr>
                <w:lang w:val="en-GB"/>
              </w:rPr>
              <w:t xml:space="preserve">Have a basic command of the legal jargon relevant for the formulation and adoption of Romanian </w:t>
            </w:r>
            <w:proofErr w:type="gramStart"/>
            <w:r w:rsidRPr="003F2FF8">
              <w:rPr>
                <w:lang w:val="en-GB"/>
              </w:rPr>
              <w:t>laws;</w:t>
            </w:r>
            <w:proofErr w:type="gramEnd"/>
          </w:p>
          <w:p w14:paraId="4A77E7BC" w14:textId="38985B06" w:rsidR="009B166C" w:rsidRPr="003F2FF8" w:rsidRDefault="009B166C" w:rsidP="003F2FF8">
            <w:pPr>
              <w:pStyle w:val="Listparagraf"/>
              <w:numPr>
                <w:ilvl w:val="0"/>
                <w:numId w:val="7"/>
              </w:numPr>
              <w:rPr>
                <w:lang w:val="en-GB"/>
              </w:rPr>
            </w:pPr>
            <w:r w:rsidRPr="003F2FF8">
              <w:rPr>
                <w:lang w:val="en-GB"/>
              </w:rPr>
              <w:t>Understand visual representations of aggregate data concerning public policy issues.</w:t>
            </w:r>
          </w:p>
        </w:tc>
      </w:tr>
    </w:tbl>
    <w:p w14:paraId="64FFEF3B" w14:textId="77777777" w:rsidR="008027E9" w:rsidRPr="00DB1440" w:rsidRDefault="008027E9" w:rsidP="00197938">
      <w:pPr>
        <w:rPr>
          <w:lang w:val="en-GB"/>
        </w:rPr>
      </w:pPr>
    </w:p>
    <w:p w14:paraId="4989A371" w14:textId="2DFF7E88" w:rsidR="008027E9" w:rsidRPr="005B179B" w:rsidRDefault="008027E9" w:rsidP="005B179B">
      <w:pPr>
        <w:spacing w:line="240" w:lineRule="auto"/>
        <w:rPr>
          <w:szCs w:val="24"/>
          <w:lang w:val="en-GB"/>
        </w:rPr>
      </w:pPr>
      <w:r w:rsidRPr="00DB1440">
        <w:rPr>
          <w:lang w:val="en-GB"/>
        </w:rPr>
        <w:t xml:space="preserve">7. </w:t>
      </w:r>
      <w:r w:rsidR="005B179B" w:rsidRPr="00A40540">
        <w:rPr>
          <w:b/>
          <w:szCs w:val="24"/>
          <w:lang w:val="en-GB"/>
        </w:rPr>
        <w:t>Objectives of the discipline</w:t>
      </w:r>
      <w:r w:rsidR="005B179B" w:rsidRPr="00A40540">
        <w:rPr>
          <w:szCs w:val="24"/>
          <w:lang w:val="en-GB"/>
        </w:rPr>
        <w:t xml:space="preserve"> (outcome of the acquired competencies)</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7522"/>
      </w:tblGrid>
      <w:tr w:rsidR="008027E9" w:rsidRPr="00DB1440" w14:paraId="5EE7D551" w14:textId="77777777" w:rsidTr="00450A21">
        <w:tc>
          <w:tcPr>
            <w:tcW w:w="2988" w:type="dxa"/>
            <w:shd w:val="clear" w:color="auto" w:fill="D9D9D9"/>
          </w:tcPr>
          <w:p w14:paraId="2E31B1E7" w14:textId="1C2379ED" w:rsidR="005B179B" w:rsidRPr="00A40540" w:rsidRDefault="008027E9" w:rsidP="005B179B">
            <w:pPr>
              <w:spacing w:line="240" w:lineRule="auto"/>
              <w:rPr>
                <w:szCs w:val="24"/>
                <w:lang w:val="en-GB"/>
              </w:rPr>
            </w:pPr>
            <w:r w:rsidRPr="00DB1440">
              <w:rPr>
                <w:lang w:val="en-GB"/>
              </w:rPr>
              <w:t xml:space="preserve">7.1 </w:t>
            </w:r>
            <w:r w:rsidR="005B179B">
              <w:rPr>
                <w:szCs w:val="24"/>
                <w:lang w:val="en-GB"/>
              </w:rPr>
              <w:t>General objective</w:t>
            </w:r>
            <w:r w:rsidR="005B179B" w:rsidRPr="00A40540">
              <w:rPr>
                <w:szCs w:val="24"/>
                <w:lang w:val="en-GB"/>
              </w:rPr>
              <w:t xml:space="preserve"> of the discipline</w:t>
            </w:r>
          </w:p>
          <w:p w14:paraId="40500D4D" w14:textId="4382BAA4" w:rsidR="008027E9" w:rsidRPr="00DB1440" w:rsidRDefault="008027E9" w:rsidP="00197938">
            <w:pPr>
              <w:rPr>
                <w:lang w:val="en-GB"/>
              </w:rPr>
            </w:pPr>
          </w:p>
        </w:tc>
        <w:tc>
          <w:tcPr>
            <w:tcW w:w="7694" w:type="dxa"/>
            <w:shd w:val="clear" w:color="auto" w:fill="D9D9D9"/>
          </w:tcPr>
          <w:p w14:paraId="747ACD04" w14:textId="77777777" w:rsidR="008027E9" w:rsidRPr="00DB1440" w:rsidRDefault="009B166C" w:rsidP="00197938">
            <w:pPr>
              <w:rPr>
                <w:lang w:val="en-GB"/>
              </w:rPr>
            </w:pPr>
            <w:r w:rsidRPr="00DB1440">
              <w:rPr>
                <w:lang w:val="en-GB"/>
              </w:rPr>
              <w:t>The Introduction to Public Policy course represents a first step towards familiarising students with key concepts in the study of public policy and with conceptual approaches that lie at the heart of public policy analysis.</w:t>
            </w:r>
          </w:p>
          <w:p w14:paraId="1645B594" w14:textId="1AA71CFA" w:rsidR="009B166C" w:rsidRPr="00DB1440" w:rsidRDefault="009B166C" w:rsidP="00197938">
            <w:pPr>
              <w:rPr>
                <w:lang w:val="en-GB"/>
              </w:rPr>
            </w:pPr>
            <w:r w:rsidRPr="00DB1440">
              <w:rPr>
                <w:lang w:val="en-GB"/>
              </w:rPr>
              <w:t>The course explains the relevance of public policies in politics (specifically democratic politics, but not only) through linking up core concepts in political science with</w:t>
            </w:r>
            <w:r w:rsidR="004C30E3" w:rsidRPr="00DB1440">
              <w:rPr>
                <w:lang w:val="en-GB"/>
              </w:rPr>
              <w:t xml:space="preserve"> the study of public policy: state</w:t>
            </w:r>
            <w:r w:rsidR="00D26555" w:rsidRPr="00DB1440">
              <w:rPr>
                <w:lang w:val="en-GB"/>
              </w:rPr>
              <w:t xml:space="preserve"> &amp; the public sector</w:t>
            </w:r>
            <w:r w:rsidR="004C30E3" w:rsidRPr="00DB1440">
              <w:rPr>
                <w:lang w:val="en-GB"/>
              </w:rPr>
              <w:t xml:space="preserve">, </w:t>
            </w:r>
            <w:r w:rsidR="00D26555" w:rsidRPr="00DB1440">
              <w:rPr>
                <w:lang w:val="en-GB"/>
              </w:rPr>
              <w:t xml:space="preserve">regulation, financing, delivery, </w:t>
            </w:r>
            <w:r w:rsidR="004C30E3" w:rsidRPr="00DB1440">
              <w:rPr>
                <w:lang w:val="en-GB"/>
              </w:rPr>
              <w:t>governance, parliament, bureaucracy, democracy, legislation, social contract, agenda, public problem, public agenda, policy implementation, the welfare state, social policy, policy financing etc.</w:t>
            </w:r>
          </w:p>
          <w:p w14:paraId="5A1B2859" w14:textId="5640FD63" w:rsidR="004C30E3" w:rsidRPr="00DB1440" w:rsidRDefault="004C30E3" w:rsidP="00197938">
            <w:pPr>
              <w:rPr>
                <w:lang w:val="en-GB"/>
              </w:rPr>
            </w:pPr>
          </w:p>
        </w:tc>
      </w:tr>
      <w:tr w:rsidR="008027E9" w:rsidRPr="00DB1440" w14:paraId="64A8AE68" w14:textId="77777777" w:rsidTr="00450A21">
        <w:tc>
          <w:tcPr>
            <w:tcW w:w="2988" w:type="dxa"/>
            <w:shd w:val="clear" w:color="auto" w:fill="D9D9D9"/>
          </w:tcPr>
          <w:p w14:paraId="17D04B2B" w14:textId="27F00056" w:rsidR="005B179B" w:rsidRPr="00A40540" w:rsidRDefault="008027E9" w:rsidP="005B179B">
            <w:pPr>
              <w:spacing w:line="240" w:lineRule="auto"/>
              <w:rPr>
                <w:szCs w:val="24"/>
                <w:lang w:val="en-GB"/>
              </w:rPr>
            </w:pPr>
            <w:r w:rsidRPr="00DB1440">
              <w:rPr>
                <w:lang w:val="en-GB"/>
              </w:rPr>
              <w:t>7.2</w:t>
            </w:r>
            <w:r w:rsidR="0076602D" w:rsidRPr="00DB1440">
              <w:rPr>
                <w:lang w:val="en-GB"/>
              </w:rPr>
              <w:t xml:space="preserve"> </w:t>
            </w:r>
            <w:r w:rsidR="005B179B">
              <w:rPr>
                <w:szCs w:val="24"/>
                <w:lang w:val="en-GB"/>
              </w:rPr>
              <w:t>Specific objective</w:t>
            </w:r>
            <w:r w:rsidR="005B179B" w:rsidRPr="00A40540">
              <w:rPr>
                <w:szCs w:val="24"/>
                <w:lang w:val="en-GB"/>
              </w:rPr>
              <w:t xml:space="preserve"> of the discipline</w:t>
            </w:r>
          </w:p>
          <w:p w14:paraId="17D0137D" w14:textId="2CE063E0" w:rsidR="008027E9" w:rsidRPr="00DB1440" w:rsidRDefault="008027E9" w:rsidP="00197938">
            <w:pPr>
              <w:rPr>
                <w:lang w:val="en-GB"/>
              </w:rPr>
            </w:pPr>
          </w:p>
          <w:p w14:paraId="248860E7" w14:textId="77777777" w:rsidR="008027E9" w:rsidRPr="00DB1440" w:rsidRDefault="008027E9" w:rsidP="00197938">
            <w:pPr>
              <w:rPr>
                <w:lang w:val="en-GB"/>
              </w:rPr>
            </w:pPr>
          </w:p>
          <w:p w14:paraId="1EFA4421" w14:textId="77777777" w:rsidR="008027E9" w:rsidRPr="00DB1440" w:rsidRDefault="008027E9" w:rsidP="00197938">
            <w:pPr>
              <w:rPr>
                <w:lang w:val="en-GB"/>
              </w:rPr>
            </w:pPr>
          </w:p>
          <w:p w14:paraId="02146109" w14:textId="77777777" w:rsidR="008027E9" w:rsidRPr="00DB1440" w:rsidRDefault="008027E9" w:rsidP="00197938">
            <w:pPr>
              <w:rPr>
                <w:lang w:val="en-GB"/>
              </w:rPr>
            </w:pPr>
          </w:p>
          <w:p w14:paraId="62DB4ED7" w14:textId="77777777" w:rsidR="008027E9" w:rsidRPr="00DB1440" w:rsidRDefault="008027E9" w:rsidP="00197938">
            <w:pPr>
              <w:rPr>
                <w:lang w:val="en-GB"/>
              </w:rPr>
            </w:pPr>
          </w:p>
        </w:tc>
        <w:tc>
          <w:tcPr>
            <w:tcW w:w="7694" w:type="dxa"/>
            <w:shd w:val="clear" w:color="auto" w:fill="D9D9D9"/>
          </w:tcPr>
          <w:p w14:paraId="05B863B0" w14:textId="77777777" w:rsidR="00265428" w:rsidRPr="00DB1440" w:rsidRDefault="004C30E3" w:rsidP="00197938">
            <w:pPr>
              <w:rPr>
                <w:lang w:val="en-GB"/>
              </w:rPr>
            </w:pPr>
            <w:r w:rsidRPr="00DB1440">
              <w:rPr>
                <w:lang w:val="en-GB"/>
              </w:rPr>
              <w:t xml:space="preserve">The course explores key concepts in the study of public policy and social policy (public problem, problem problematisation, public policy, agenda setting, policy formulation, policy diffusion, policy implementation, the welfare state, social risks etc.), presents a set of conceptual tools in public policy analysis and, thus, the elements of generic public policy analysis approaches. The course presents numerous case studies to help the understanding of these concepts and analytical approaches. In addition, the </w:t>
            </w:r>
            <w:r w:rsidRPr="00DB1440">
              <w:rPr>
                <w:lang w:val="en-GB"/>
              </w:rPr>
              <w:lastRenderedPageBreak/>
              <w:t>course also offers opportunities to discuss concrete examples of public policies.</w:t>
            </w:r>
          </w:p>
          <w:p w14:paraId="126C6D45" w14:textId="6905270F" w:rsidR="004C30E3" w:rsidRPr="00DB1440" w:rsidRDefault="004C30E3" w:rsidP="00197938">
            <w:pPr>
              <w:rPr>
                <w:lang w:val="en-GB"/>
              </w:rPr>
            </w:pPr>
          </w:p>
        </w:tc>
      </w:tr>
    </w:tbl>
    <w:p w14:paraId="10918E29" w14:textId="77777777" w:rsidR="008027E9" w:rsidRPr="00DB1440" w:rsidRDefault="008027E9" w:rsidP="00197938">
      <w:pPr>
        <w:rPr>
          <w:lang w:val="en-GB"/>
        </w:rPr>
      </w:pPr>
    </w:p>
    <w:p w14:paraId="3B0772B7" w14:textId="3D499EBC" w:rsidR="008027E9" w:rsidRPr="005B179B" w:rsidRDefault="008027E9" w:rsidP="00197938">
      <w:pPr>
        <w:rPr>
          <w:b/>
          <w:bCs/>
          <w:lang w:val="en-GB"/>
        </w:rPr>
      </w:pPr>
      <w:r w:rsidRPr="005B179B">
        <w:rPr>
          <w:b/>
          <w:bCs/>
          <w:lang w:val="en-GB"/>
        </w:rPr>
        <w:t xml:space="preserve">8. </w:t>
      </w:r>
      <w:r w:rsidR="0076602D" w:rsidRPr="005B179B">
        <w:rPr>
          <w:b/>
          <w:bCs/>
          <w:lang w:val="en-GB"/>
        </w:rPr>
        <w:t>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2"/>
        <w:gridCol w:w="2489"/>
        <w:gridCol w:w="2445"/>
      </w:tblGrid>
      <w:tr w:rsidR="007B274F" w:rsidRPr="00DB1440" w14:paraId="7A7449EE" w14:textId="77777777" w:rsidTr="00F61088">
        <w:tc>
          <w:tcPr>
            <w:tcW w:w="5430" w:type="dxa"/>
            <w:shd w:val="clear" w:color="auto" w:fill="D9D9D9"/>
          </w:tcPr>
          <w:p w14:paraId="3F42B26C" w14:textId="02832141" w:rsidR="007B274F" w:rsidRPr="00DB1440" w:rsidRDefault="007B274F" w:rsidP="00197938">
            <w:pPr>
              <w:rPr>
                <w:bCs/>
                <w:lang w:val="en-GB"/>
              </w:rPr>
            </w:pPr>
            <w:bookmarkStart w:id="0" w:name="_Hlk94089140"/>
            <w:r w:rsidRPr="00DB1440">
              <w:rPr>
                <w:bCs/>
                <w:lang w:val="en-GB"/>
              </w:rPr>
              <w:t>8.1 Course</w:t>
            </w:r>
          </w:p>
        </w:tc>
        <w:tc>
          <w:tcPr>
            <w:tcW w:w="2564" w:type="dxa"/>
          </w:tcPr>
          <w:p w14:paraId="7CC39FE3" w14:textId="0648CE36" w:rsidR="007B274F" w:rsidRPr="00DB1440" w:rsidRDefault="007B274F" w:rsidP="00197938">
            <w:pPr>
              <w:rPr>
                <w:bCs/>
                <w:lang w:val="en-GB"/>
              </w:rPr>
            </w:pPr>
            <w:r w:rsidRPr="00DB1440">
              <w:rPr>
                <w:bCs/>
                <w:lang w:val="en-GB"/>
              </w:rPr>
              <w:t>Teaching methods</w:t>
            </w:r>
          </w:p>
        </w:tc>
        <w:tc>
          <w:tcPr>
            <w:tcW w:w="2462" w:type="dxa"/>
          </w:tcPr>
          <w:p w14:paraId="77D9D2AE" w14:textId="1F53559C" w:rsidR="007B274F" w:rsidRPr="00DB1440" w:rsidRDefault="007B274F" w:rsidP="00197938">
            <w:pPr>
              <w:rPr>
                <w:bCs/>
                <w:lang w:val="en-GB"/>
              </w:rPr>
            </w:pPr>
            <w:r w:rsidRPr="00DB1440">
              <w:rPr>
                <w:bCs/>
                <w:lang w:val="en-GB"/>
              </w:rPr>
              <w:t>Observations</w:t>
            </w:r>
          </w:p>
        </w:tc>
      </w:tr>
      <w:tr w:rsidR="007B274F" w:rsidRPr="00DB1440" w14:paraId="3FBE80CF" w14:textId="77777777" w:rsidTr="00F61088">
        <w:tc>
          <w:tcPr>
            <w:tcW w:w="5430" w:type="dxa"/>
            <w:shd w:val="clear" w:color="auto" w:fill="D9D9D9"/>
          </w:tcPr>
          <w:p w14:paraId="5A451EE1" w14:textId="63EB6C72" w:rsidR="007B274F" w:rsidRPr="00FF43F0" w:rsidRDefault="007B274F" w:rsidP="00197938">
            <w:pPr>
              <w:rPr>
                <w:b/>
                <w:lang w:val="en-GB"/>
              </w:rPr>
            </w:pPr>
            <w:r w:rsidRPr="00FF43F0">
              <w:rPr>
                <w:b/>
                <w:lang w:val="en-GB"/>
              </w:rPr>
              <w:t>1/ Introduction</w:t>
            </w:r>
          </w:p>
          <w:p w14:paraId="28BE7B7A" w14:textId="41E3B628" w:rsidR="007B274F" w:rsidRPr="00DB1440" w:rsidRDefault="007B274F" w:rsidP="00197938">
            <w:pPr>
              <w:rPr>
                <w:lang w:val="en-GB"/>
              </w:rPr>
            </w:pPr>
            <w:r w:rsidRPr="00DB1440">
              <w:rPr>
                <w:lang w:val="en-GB"/>
              </w:rPr>
              <w:t>Logistics:</w:t>
            </w:r>
          </w:p>
          <w:p w14:paraId="2E93B3B7" w14:textId="7375301C" w:rsidR="007B274F" w:rsidRPr="00DB1440" w:rsidRDefault="007B274F" w:rsidP="00197938">
            <w:pPr>
              <w:rPr>
                <w:lang w:val="en-GB"/>
              </w:rPr>
            </w:pPr>
            <w:proofErr w:type="spellStart"/>
            <w:proofErr w:type="gramStart"/>
            <w:r w:rsidRPr="00DB1440">
              <w:rPr>
                <w:lang w:val="en-GB"/>
              </w:rPr>
              <w:t>i</w:t>
            </w:r>
            <w:proofErr w:type="spellEnd"/>
            <w:r w:rsidRPr="00DB1440">
              <w:rPr>
                <w:lang w:val="en-GB"/>
              </w:rPr>
              <w:t>/ Presentation of the course,</w:t>
            </w:r>
            <w:proofErr w:type="gramEnd"/>
            <w:r w:rsidRPr="00DB1440">
              <w:rPr>
                <w:lang w:val="en-GB"/>
              </w:rPr>
              <w:t xml:space="preserve"> of requirements, of evaluation. </w:t>
            </w:r>
          </w:p>
          <w:p w14:paraId="73623663" w14:textId="77777777" w:rsidR="007B274F" w:rsidRPr="00DB1440" w:rsidRDefault="007B274F" w:rsidP="00197938">
            <w:pPr>
              <w:rPr>
                <w:lang w:val="en-GB"/>
              </w:rPr>
            </w:pPr>
          </w:p>
          <w:p w14:paraId="19CD7C0A" w14:textId="39FAB1BD" w:rsidR="007B274F" w:rsidRPr="00DB1440" w:rsidRDefault="007B274F" w:rsidP="00197938">
            <w:pPr>
              <w:rPr>
                <w:lang w:val="en-GB"/>
              </w:rPr>
            </w:pPr>
            <w:r w:rsidRPr="00DB1440">
              <w:rPr>
                <w:lang w:val="en-GB"/>
              </w:rPr>
              <w:t>Open discussion:</w:t>
            </w:r>
          </w:p>
          <w:p w14:paraId="7B1C39B6" w14:textId="0ADFA44A" w:rsidR="007B274F" w:rsidRPr="00DB1440" w:rsidRDefault="007B274F" w:rsidP="00197938">
            <w:pPr>
              <w:rPr>
                <w:lang w:val="en-GB"/>
              </w:rPr>
            </w:pPr>
            <w:r w:rsidRPr="00DB1440">
              <w:rPr>
                <w:lang w:val="en-GB"/>
              </w:rPr>
              <w:t>ii/ What are public policies and why study them?</w:t>
            </w:r>
          </w:p>
          <w:p w14:paraId="04DEF029" w14:textId="77777777" w:rsidR="007B274F" w:rsidRPr="00DB1440" w:rsidRDefault="007B274F" w:rsidP="00197938">
            <w:pPr>
              <w:rPr>
                <w:lang w:val="en-GB"/>
              </w:rPr>
            </w:pPr>
          </w:p>
        </w:tc>
        <w:tc>
          <w:tcPr>
            <w:tcW w:w="2564" w:type="dxa"/>
          </w:tcPr>
          <w:p w14:paraId="77AFFDE1" w14:textId="49E64E51" w:rsidR="007B274F" w:rsidRPr="00DB1440" w:rsidRDefault="007B274F" w:rsidP="00197938">
            <w:pPr>
              <w:rPr>
                <w:lang w:val="en-GB"/>
              </w:rPr>
            </w:pPr>
            <w:r w:rsidRPr="00DB1440">
              <w:rPr>
                <w:lang w:val="en-GB"/>
              </w:rPr>
              <w:t>Discussion of course logistics.</w:t>
            </w:r>
          </w:p>
          <w:p w14:paraId="35AB884A" w14:textId="6C79BAB7" w:rsidR="007B274F" w:rsidRPr="00DB1440" w:rsidRDefault="007B274F" w:rsidP="00197938">
            <w:pPr>
              <w:rPr>
                <w:lang w:val="en-GB"/>
              </w:rPr>
            </w:pPr>
            <w:r w:rsidRPr="00DB1440">
              <w:rPr>
                <w:lang w:val="en-GB"/>
              </w:rPr>
              <w:t>Interactive introductory discussion.</w:t>
            </w:r>
          </w:p>
        </w:tc>
        <w:tc>
          <w:tcPr>
            <w:tcW w:w="2462" w:type="dxa"/>
          </w:tcPr>
          <w:p w14:paraId="463F6E4A" w14:textId="356A867B" w:rsidR="007B274F" w:rsidRPr="00DB1440" w:rsidRDefault="007B274F" w:rsidP="00197938">
            <w:pPr>
              <w:rPr>
                <w:lang w:val="en-GB"/>
              </w:rPr>
            </w:pPr>
            <w:r w:rsidRPr="00DB1440">
              <w:rPr>
                <w:lang w:val="en-GB"/>
              </w:rPr>
              <w:t xml:space="preserve">Students are expected to read the mandatory readings indicated in the syllabus. </w:t>
            </w:r>
          </w:p>
          <w:p w14:paraId="109859ED" w14:textId="276C598A" w:rsidR="007B274F" w:rsidRPr="00DB1440" w:rsidRDefault="007B274F" w:rsidP="00197938">
            <w:pPr>
              <w:rPr>
                <w:lang w:val="en-GB"/>
              </w:rPr>
            </w:pPr>
            <w:r w:rsidRPr="00DB1440">
              <w:rPr>
                <w:lang w:val="en-GB"/>
              </w:rPr>
              <w:t>Students are encouraged to participate in discussions.</w:t>
            </w:r>
          </w:p>
        </w:tc>
      </w:tr>
      <w:tr w:rsidR="007B274F" w:rsidRPr="00DB1440" w14:paraId="684B5A59" w14:textId="77777777" w:rsidTr="0007675F">
        <w:tc>
          <w:tcPr>
            <w:tcW w:w="10456" w:type="dxa"/>
            <w:gridSpan w:val="3"/>
            <w:shd w:val="clear" w:color="auto" w:fill="auto"/>
          </w:tcPr>
          <w:p w14:paraId="0A606962" w14:textId="7E6A151E" w:rsidR="007B274F" w:rsidRPr="00DB1440" w:rsidRDefault="007B274F" w:rsidP="00197938">
            <w:pPr>
              <w:rPr>
                <w:bCs/>
                <w:lang w:val="en-GB"/>
              </w:rPr>
            </w:pPr>
            <w:r w:rsidRPr="00DB1440">
              <w:rPr>
                <w:bCs/>
                <w:lang w:val="en-GB"/>
              </w:rPr>
              <w:t>MANDATORY READINGS:</w:t>
            </w:r>
          </w:p>
          <w:p w14:paraId="2FB78276" w14:textId="3BE7FA46" w:rsidR="007B274F" w:rsidRPr="00DB1440" w:rsidRDefault="007B274F" w:rsidP="00197938">
            <w:pPr>
              <w:rPr>
                <w:bCs/>
                <w:lang w:val="en-GB"/>
              </w:rPr>
            </w:pPr>
            <w:r w:rsidRPr="00DB1440">
              <w:rPr>
                <w:bCs/>
                <w:lang w:val="en-GB"/>
              </w:rPr>
              <w:t>Course syllabus</w:t>
            </w:r>
          </w:p>
          <w:p w14:paraId="2E14A2A3" w14:textId="70748CB1" w:rsidR="007B274F" w:rsidRPr="00DB1440" w:rsidRDefault="007B274F" w:rsidP="00197938">
            <w:pPr>
              <w:rPr>
                <w:bCs/>
                <w:lang w:val="en-GB"/>
              </w:rPr>
            </w:pPr>
            <w:r w:rsidRPr="00DB1440">
              <w:rPr>
                <w:bCs/>
                <w:lang w:val="en-GB"/>
              </w:rPr>
              <w:t>Rubrics</w:t>
            </w:r>
          </w:p>
          <w:p w14:paraId="68B022C6" w14:textId="182EF669" w:rsidR="007B274F" w:rsidRPr="005B179B" w:rsidRDefault="0007675F" w:rsidP="00197938">
            <w:pPr>
              <w:rPr>
                <w:bCs/>
                <w:lang w:val="en-GB"/>
              </w:rPr>
            </w:pPr>
            <w:r w:rsidRPr="005B179B">
              <w:rPr>
                <w:bCs/>
                <w:lang w:val="en-GB"/>
              </w:rPr>
              <w:t>Department of Political Science students’ e</w:t>
            </w:r>
            <w:r w:rsidR="007B274F" w:rsidRPr="005B179B">
              <w:rPr>
                <w:bCs/>
                <w:lang w:val="en-GB"/>
              </w:rPr>
              <w:t xml:space="preserve">thical code: </w:t>
            </w:r>
            <w:hyperlink r:id="rId7" w:history="1">
              <w:r w:rsidR="007B274F" w:rsidRPr="005B179B">
                <w:rPr>
                  <w:rStyle w:val="Hyperlink"/>
                  <w:szCs w:val="24"/>
                  <w:shd w:val="clear" w:color="auto" w:fill="FFFFFF"/>
                  <w:lang w:val="en-GB"/>
                </w:rPr>
                <w:t>https://fspac.ubbcluj.ro/application/files/9715/6828/0474/Cod_etic_studenti.pdf</w:t>
              </w:r>
            </w:hyperlink>
            <w:r w:rsidR="007B274F" w:rsidRPr="005B179B">
              <w:rPr>
                <w:rStyle w:val="Hyperlink"/>
                <w:szCs w:val="24"/>
                <w:shd w:val="clear" w:color="auto" w:fill="FFFFFF"/>
                <w:lang w:val="en-GB"/>
              </w:rPr>
              <w:t>.</w:t>
            </w:r>
            <w:r w:rsidR="007B274F" w:rsidRPr="005B179B">
              <w:rPr>
                <w:rStyle w:val="Hyperlink"/>
                <w:shd w:val="clear" w:color="auto" w:fill="FFFFFF"/>
                <w:lang w:val="en-GB"/>
              </w:rPr>
              <w:t xml:space="preserve"> </w:t>
            </w:r>
          </w:p>
          <w:p w14:paraId="483304C8" w14:textId="77777777" w:rsidR="007B274F" w:rsidRPr="00DB1440" w:rsidRDefault="007B274F" w:rsidP="00197938">
            <w:pPr>
              <w:rPr>
                <w:lang w:val="en-GB"/>
              </w:rPr>
            </w:pPr>
          </w:p>
        </w:tc>
      </w:tr>
      <w:tr w:rsidR="007B274F" w:rsidRPr="00DB1440" w14:paraId="2426F576" w14:textId="77777777" w:rsidTr="00F61088">
        <w:tc>
          <w:tcPr>
            <w:tcW w:w="5430" w:type="dxa"/>
            <w:shd w:val="clear" w:color="auto" w:fill="D9D9D9"/>
          </w:tcPr>
          <w:p w14:paraId="2DD6058A" w14:textId="49FD9FF3" w:rsidR="007B274F" w:rsidRPr="00FF43F0" w:rsidRDefault="007B274F" w:rsidP="00197938">
            <w:pPr>
              <w:rPr>
                <w:b/>
                <w:lang w:val="en-GB"/>
              </w:rPr>
            </w:pPr>
            <w:r w:rsidRPr="00FF43F0">
              <w:rPr>
                <w:b/>
                <w:lang w:val="en-GB"/>
              </w:rPr>
              <w:t>2/ What are public policies?</w:t>
            </w:r>
          </w:p>
          <w:p w14:paraId="069F469E" w14:textId="6F11B675" w:rsidR="007B274F" w:rsidRPr="00FF43F0" w:rsidRDefault="007B274F" w:rsidP="00FF43F0">
            <w:pPr>
              <w:pStyle w:val="Listparagraf"/>
              <w:numPr>
                <w:ilvl w:val="0"/>
                <w:numId w:val="9"/>
              </w:numPr>
              <w:rPr>
                <w:lang w:val="en-GB"/>
              </w:rPr>
            </w:pPr>
            <w:r w:rsidRPr="00FF43F0">
              <w:rPr>
                <w:lang w:val="en-GB"/>
              </w:rPr>
              <w:t>What are public policies?</w:t>
            </w:r>
          </w:p>
          <w:p w14:paraId="2764D9D1" w14:textId="24E92D17" w:rsidR="007B274F" w:rsidRPr="00FF43F0" w:rsidRDefault="007B274F" w:rsidP="00FF43F0">
            <w:pPr>
              <w:pStyle w:val="Listparagraf"/>
              <w:numPr>
                <w:ilvl w:val="0"/>
                <w:numId w:val="9"/>
              </w:numPr>
              <w:rPr>
                <w:lang w:val="en-GB"/>
              </w:rPr>
            </w:pPr>
            <w:r w:rsidRPr="00FF43F0">
              <w:rPr>
                <w:lang w:val="en-GB"/>
              </w:rPr>
              <w:t>Why do public policies exist?</w:t>
            </w:r>
          </w:p>
          <w:p w14:paraId="4DFEBEC9" w14:textId="730B6AE1" w:rsidR="007B274F" w:rsidRPr="00FF43F0" w:rsidRDefault="007B274F" w:rsidP="00FF43F0">
            <w:pPr>
              <w:pStyle w:val="Listparagraf"/>
              <w:numPr>
                <w:ilvl w:val="0"/>
                <w:numId w:val="9"/>
              </w:numPr>
              <w:rPr>
                <w:lang w:val="en-GB"/>
              </w:rPr>
            </w:pPr>
            <w:r w:rsidRPr="00FF43F0">
              <w:rPr>
                <w:lang w:val="en-GB"/>
              </w:rPr>
              <w:t>Problems and public problems</w:t>
            </w:r>
          </w:p>
          <w:p w14:paraId="40EA0394" w14:textId="38B59D5F" w:rsidR="007B274F" w:rsidRPr="00FF43F0" w:rsidRDefault="007B274F" w:rsidP="00FF43F0">
            <w:pPr>
              <w:pStyle w:val="Listparagraf"/>
              <w:numPr>
                <w:ilvl w:val="0"/>
                <w:numId w:val="9"/>
              </w:numPr>
              <w:rPr>
                <w:lang w:val="en-GB"/>
              </w:rPr>
            </w:pPr>
            <w:r w:rsidRPr="00FF43F0">
              <w:rPr>
                <w:lang w:val="en-GB"/>
              </w:rPr>
              <w:t>The formulation / problematisation of public problems</w:t>
            </w:r>
          </w:p>
          <w:p w14:paraId="242E22B9" w14:textId="7D904A44" w:rsidR="007B274F" w:rsidRPr="00FF43F0" w:rsidRDefault="007B274F" w:rsidP="00FF43F0">
            <w:pPr>
              <w:pStyle w:val="Listparagraf"/>
              <w:numPr>
                <w:ilvl w:val="0"/>
                <w:numId w:val="9"/>
              </w:numPr>
              <w:rPr>
                <w:lang w:val="en-GB"/>
              </w:rPr>
            </w:pPr>
            <w:r w:rsidRPr="00FF43F0">
              <w:rPr>
                <w:lang w:val="en-GB"/>
              </w:rPr>
              <w:t>Public policy domains (in Romania)</w:t>
            </w:r>
          </w:p>
          <w:p w14:paraId="18F6D2AD" w14:textId="77777777" w:rsidR="007B274F" w:rsidRPr="00DB1440" w:rsidRDefault="007B274F" w:rsidP="00197938">
            <w:pPr>
              <w:rPr>
                <w:lang w:val="en-GB"/>
              </w:rPr>
            </w:pPr>
          </w:p>
        </w:tc>
        <w:tc>
          <w:tcPr>
            <w:tcW w:w="2564" w:type="dxa"/>
          </w:tcPr>
          <w:p w14:paraId="37EC93F3" w14:textId="77777777" w:rsidR="007B274F" w:rsidRPr="00DB1440" w:rsidRDefault="007B274F" w:rsidP="00197938">
            <w:pPr>
              <w:rPr>
                <w:lang w:val="en-GB"/>
              </w:rPr>
            </w:pPr>
            <w:r w:rsidRPr="00DB1440">
              <w:rPr>
                <w:lang w:val="en-GB"/>
              </w:rPr>
              <w:t>The presentation of key concepts and analytical distinctions in relation to the topic of the session.</w:t>
            </w:r>
          </w:p>
          <w:p w14:paraId="4FFCE48E" w14:textId="64EFCF6F" w:rsidR="007B274F" w:rsidRPr="00DB1440" w:rsidRDefault="007B274F" w:rsidP="00197938">
            <w:pPr>
              <w:rPr>
                <w:lang w:val="en-GB"/>
              </w:rPr>
            </w:pPr>
            <w:r w:rsidRPr="00DB1440">
              <w:rPr>
                <w:lang w:val="en-GB"/>
              </w:rPr>
              <w:t>Interactive discussion of examples.</w:t>
            </w:r>
          </w:p>
        </w:tc>
        <w:tc>
          <w:tcPr>
            <w:tcW w:w="2462" w:type="dxa"/>
          </w:tcPr>
          <w:p w14:paraId="17E52F87" w14:textId="77777777" w:rsidR="007B274F" w:rsidRPr="00DB1440" w:rsidRDefault="007B274F" w:rsidP="00197938">
            <w:pPr>
              <w:rPr>
                <w:lang w:val="en-GB"/>
              </w:rPr>
            </w:pPr>
            <w:r w:rsidRPr="00DB1440">
              <w:rPr>
                <w:lang w:val="en-GB"/>
              </w:rPr>
              <w:t xml:space="preserve">Students are expected to read the mandatory readings indicated in the syllabus. </w:t>
            </w:r>
          </w:p>
          <w:p w14:paraId="33D8EDC9" w14:textId="4E5D1466" w:rsidR="007B274F" w:rsidRPr="00DB1440" w:rsidRDefault="007B274F" w:rsidP="00197938">
            <w:pPr>
              <w:rPr>
                <w:lang w:val="en-GB"/>
              </w:rPr>
            </w:pPr>
            <w:r w:rsidRPr="00DB1440">
              <w:rPr>
                <w:lang w:val="en-GB"/>
              </w:rPr>
              <w:t>Students are encouraged to participate in discussions.</w:t>
            </w:r>
          </w:p>
        </w:tc>
      </w:tr>
      <w:tr w:rsidR="007B274F" w:rsidRPr="00DB1440" w14:paraId="17504CD9" w14:textId="77777777" w:rsidTr="0007675F">
        <w:tc>
          <w:tcPr>
            <w:tcW w:w="10456" w:type="dxa"/>
            <w:gridSpan w:val="3"/>
            <w:shd w:val="clear" w:color="auto" w:fill="auto"/>
          </w:tcPr>
          <w:p w14:paraId="20BECA09" w14:textId="77777777" w:rsidR="003C59E3" w:rsidRPr="00DB1440" w:rsidRDefault="003C59E3" w:rsidP="00197938">
            <w:pPr>
              <w:rPr>
                <w:bCs/>
                <w:lang w:val="en-GB"/>
              </w:rPr>
            </w:pPr>
            <w:r w:rsidRPr="00DB1440">
              <w:rPr>
                <w:bCs/>
                <w:lang w:val="en-GB"/>
              </w:rPr>
              <w:t>MANDATORY READINGS:</w:t>
            </w:r>
          </w:p>
          <w:p w14:paraId="6633E7F3" w14:textId="5CF9E1D5" w:rsidR="00D425E7" w:rsidRPr="00DB1440" w:rsidRDefault="00D425E7" w:rsidP="00197938">
            <w:pPr>
              <w:rPr>
                <w:lang w:val="en-GB"/>
              </w:rPr>
            </w:pPr>
            <w:r w:rsidRPr="00DB1440">
              <w:rPr>
                <w:lang w:val="en-GB"/>
              </w:rPr>
              <w:t xml:space="preserve">Page, Edward C. 2008. ‘Chapter 10. The Origins of Policy’. In </w:t>
            </w:r>
            <w:r w:rsidRPr="00DB1440">
              <w:rPr>
                <w:i/>
                <w:iCs/>
                <w:lang w:val="en-GB"/>
              </w:rPr>
              <w:t>The Oxford Handbook of Public Policy</w:t>
            </w:r>
            <w:r w:rsidRPr="00DB1440">
              <w:rPr>
                <w:lang w:val="en-GB"/>
              </w:rPr>
              <w:t>, eds. Michael Moran, Martin Rein and Robert E. Goodin, 207-27. Oxford: Oxford University Press.</w:t>
            </w:r>
            <w:r w:rsidRPr="00DB1440">
              <w:rPr>
                <w:bCs/>
                <w:lang w:val="en-GB"/>
              </w:rPr>
              <w:t xml:space="preserve"> 210-211</w:t>
            </w:r>
            <w:r w:rsidRPr="00DB1440">
              <w:rPr>
                <w:lang w:val="en-GB"/>
              </w:rPr>
              <w:t xml:space="preserve"> </w:t>
            </w:r>
            <w:r w:rsidRPr="00DB1440">
              <w:rPr>
                <w:bCs/>
                <w:lang w:val="en-GB"/>
              </w:rPr>
              <w:t>(of chapter)</w:t>
            </w:r>
            <w:r w:rsidRPr="00DB1440">
              <w:rPr>
                <w:lang w:val="en-GB"/>
              </w:rPr>
              <w:t>.</w:t>
            </w:r>
          </w:p>
          <w:p w14:paraId="70564DAF" w14:textId="77777777" w:rsidR="00D425E7" w:rsidRPr="00DB1440" w:rsidRDefault="00D425E7" w:rsidP="00197938">
            <w:pPr>
              <w:rPr>
                <w:lang w:val="en-GB"/>
              </w:rPr>
            </w:pPr>
          </w:p>
          <w:p w14:paraId="39EF2ECE" w14:textId="57C68059" w:rsidR="00D425E7" w:rsidRPr="00DB1440" w:rsidRDefault="00D425E7" w:rsidP="00197938">
            <w:pPr>
              <w:rPr>
                <w:lang w:val="en-GB"/>
              </w:rPr>
            </w:pPr>
            <w:r w:rsidRPr="00DB1440">
              <w:rPr>
                <w:lang w:val="en-GB"/>
              </w:rPr>
              <w:t xml:space="preserve">Rinfret, Sara R., Denise </w:t>
            </w:r>
            <w:proofErr w:type="spellStart"/>
            <w:r w:rsidRPr="00DB1440">
              <w:rPr>
                <w:lang w:val="en-GB"/>
              </w:rPr>
              <w:t>Scheberle</w:t>
            </w:r>
            <w:proofErr w:type="spellEnd"/>
            <w:r w:rsidRPr="00DB1440">
              <w:rPr>
                <w:lang w:val="en-GB"/>
              </w:rPr>
              <w:t xml:space="preserve"> and Michelle C. Pautz. 20</w:t>
            </w:r>
            <w:r w:rsidR="008D1A90">
              <w:rPr>
                <w:lang w:val="en-GB"/>
              </w:rPr>
              <w:t>19</w:t>
            </w:r>
            <w:r w:rsidRPr="00DB1440">
              <w:rPr>
                <w:lang w:val="en-GB"/>
              </w:rPr>
              <w:t xml:space="preserve">. </w:t>
            </w:r>
            <w:r w:rsidRPr="00DB1440">
              <w:rPr>
                <w:i/>
                <w:iCs/>
                <w:lang w:val="en-GB"/>
              </w:rPr>
              <w:t>Public Policy: A Concise Introduction</w:t>
            </w:r>
            <w:r w:rsidRPr="00DB1440">
              <w:rPr>
                <w:lang w:val="en-GB"/>
              </w:rPr>
              <w:t xml:space="preserve">, Thousand Oaks, CA.: CQ Press – Sage. Pp. </w:t>
            </w:r>
            <w:r w:rsidRPr="00DB1440">
              <w:rPr>
                <w:bCs/>
                <w:lang w:val="en-GB"/>
              </w:rPr>
              <w:t>27-28 (of volume)</w:t>
            </w:r>
            <w:r w:rsidRPr="00DB1440">
              <w:rPr>
                <w:lang w:val="en-GB"/>
              </w:rPr>
              <w:t>.</w:t>
            </w:r>
          </w:p>
          <w:p w14:paraId="27E374F9" w14:textId="77777777" w:rsidR="00D425E7" w:rsidRPr="00DB1440" w:rsidRDefault="00D425E7" w:rsidP="00197938">
            <w:pPr>
              <w:rPr>
                <w:lang w:val="en-GB"/>
              </w:rPr>
            </w:pPr>
          </w:p>
          <w:p w14:paraId="704341C6" w14:textId="638B6AB4" w:rsidR="007B274F" w:rsidRPr="00DB1440" w:rsidRDefault="00D425E7" w:rsidP="00197938">
            <w:pPr>
              <w:rPr>
                <w:lang w:val="en-GB"/>
              </w:rPr>
            </w:pPr>
            <w:proofErr w:type="spellStart"/>
            <w:r w:rsidRPr="00DB1440">
              <w:rPr>
                <w:lang w:val="en-GB"/>
              </w:rPr>
              <w:t>Guvernul</w:t>
            </w:r>
            <w:proofErr w:type="spellEnd"/>
            <w:r w:rsidRPr="00DB1440">
              <w:rPr>
                <w:lang w:val="en-GB"/>
              </w:rPr>
              <w:t xml:space="preserve"> </w:t>
            </w:r>
            <w:proofErr w:type="spellStart"/>
            <w:r w:rsidRPr="00DB1440">
              <w:rPr>
                <w:lang w:val="en-GB"/>
              </w:rPr>
              <w:t>României</w:t>
            </w:r>
            <w:proofErr w:type="spellEnd"/>
            <w:r w:rsidRPr="00DB1440">
              <w:rPr>
                <w:lang w:val="en-GB"/>
              </w:rPr>
              <w:t xml:space="preserve">. 2023. </w:t>
            </w:r>
            <w:proofErr w:type="spellStart"/>
            <w:r w:rsidRPr="00DB1440">
              <w:rPr>
                <w:lang w:val="en-GB"/>
              </w:rPr>
              <w:t>Organizare</w:t>
            </w:r>
            <w:proofErr w:type="spellEnd"/>
            <w:r w:rsidRPr="00DB1440">
              <w:rPr>
                <w:lang w:val="en-GB"/>
              </w:rPr>
              <w:t xml:space="preserve"> – </w:t>
            </w:r>
            <w:proofErr w:type="spellStart"/>
            <w:r w:rsidRPr="00DB1440">
              <w:rPr>
                <w:lang w:val="en-GB"/>
              </w:rPr>
              <w:t>Ministere</w:t>
            </w:r>
            <w:proofErr w:type="spellEnd"/>
            <w:r w:rsidRPr="00DB1440">
              <w:rPr>
                <w:lang w:val="en-GB"/>
              </w:rPr>
              <w:t xml:space="preserve">. </w:t>
            </w:r>
            <w:proofErr w:type="spellStart"/>
            <w:r w:rsidRPr="00DB1440">
              <w:rPr>
                <w:i/>
                <w:iCs/>
                <w:lang w:val="en-GB"/>
              </w:rPr>
              <w:t>Guvernul</w:t>
            </w:r>
            <w:proofErr w:type="spellEnd"/>
            <w:r w:rsidRPr="00DB1440">
              <w:rPr>
                <w:i/>
                <w:iCs/>
                <w:lang w:val="en-GB"/>
              </w:rPr>
              <w:t xml:space="preserve"> </w:t>
            </w:r>
            <w:proofErr w:type="spellStart"/>
            <w:r w:rsidRPr="00DB1440">
              <w:rPr>
                <w:i/>
                <w:iCs/>
                <w:lang w:val="en-GB"/>
              </w:rPr>
              <w:t>României</w:t>
            </w:r>
            <w:proofErr w:type="spellEnd"/>
            <w:r w:rsidRPr="00DB1440">
              <w:rPr>
                <w:lang w:val="en-GB"/>
              </w:rPr>
              <w:t xml:space="preserve">, 6 </w:t>
            </w:r>
            <w:proofErr w:type="spellStart"/>
            <w:r w:rsidRPr="00DB1440">
              <w:rPr>
                <w:lang w:val="en-GB"/>
              </w:rPr>
              <w:t>februarie</w:t>
            </w:r>
            <w:proofErr w:type="spellEnd"/>
            <w:r w:rsidRPr="00DB1440">
              <w:rPr>
                <w:lang w:val="en-GB"/>
              </w:rPr>
              <w:t xml:space="preserve">. </w:t>
            </w:r>
            <w:hyperlink r:id="rId8" w:history="1">
              <w:r w:rsidRPr="00DB1440">
                <w:rPr>
                  <w:rStyle w:val="Hyperlink"/>
                  <w:szCs w:val="24"/>
                  <w:lang w:val="en-GB"/>
                </w:rPr>
                <w:t>https://gov.ro/ro/guvernul/organizare/ministere</w:t>
              </w:r>
            </w:hyperlink>
            <w:r w:rsidRPr="00DB1440">
              <w:rPr>
                <w:lang w:val="en-GB"/>
              </w:rPr>
              <w:t>.</w:t>
            </w:r>
          </w:p>
          <w:p w14:paraId="76895860" w14:textId="0E1044AD" w:rsidR="00D425E7" w:rsidRPr="00DB1440" w:rsidRDefault="00D425E7" w:rsidP="00197938">
            <w:pPr>
              <w:rPr>
                <w:lang w:val="en-GB"/>
              </w:rPr>
            </w:pPr>
          </w:p>
          <w:p w14:paraId="2127669C" w14:textId="14967E5B" w:rsidR="00D425E7" w:rsidRPr="00DB1440" w:rsidRDefault="00D425E7" w:rsidP="00197938">
            <w:pPr>
              <w:rPr>
                <w:bCs/>
                <w:lang w:val="en-GB"/>
              </w:rPr>
            </w:pPr>
            <w:r w:rsidRPr="00DB1440">
              <w:rPr>
                <w:bCs/>
                <w:lang w:val="en-GB"/>
              </w:rPr>
              <w:t>RECOMMENDED READINGS:</w:t>
            </w:r>
          </w:p>
          <w:p w14:paraId="6C7A1C3B" w14:textId="4A1DC35A" w:rsidR="00D425E7" w:rsidRPr="00DB1440" w:rsidRDefault="00D425E7" w:rsidP="00197938">
            <w:pPr>
              <w:rPr>
                <w:lang w:val="en-GB"/>
              </w:rPr>
            </w:pPr>
            <w:r w:rsidRPr="00DB1440">
              <w:rPr>
                <w:lang w:val="en-GB"/>
              </w:rPr>
              <w:t xml:space="preserve">Bacchi, Carol. 2009. </w:t>
            </w:r>
            <w:r w:rsidRPr="00DB1440">
              <w:rPr>
                <w:i/>
                <w:iCs/>
                <w:lang w:val="en-GB"/>
              </w:rPr>
              <w:t xml:space="preserve">Analysing Policy: What’s the Problem Represented to </w:t>
            </w:r>
            <w:proofErr w:type="gramStart"/>
            <w:r w:rsidRPr="00DB1440">
              <w:rPr>
                <w:i/>
                <w:iCs/>
                <w:lang w:val="en-GB"/>
              </w:rPr>
              <w:t>Be?</w:t>
            </w:r>
            <w:r w:rsidRPr="00DB1440">
              <w:rPr>
                <w:lang w:val="en-GB"/>
              </w:rPr>
              <w:t>,</w:t>
            </w:r>
            <w:proofErr w:type="gramEnd"/>
            <w:r w:rsidRPr="00DB1440">
              <w:rPr>
                <w:lang w:val="en-GB"/>
              </w:rPr>
              <w:t xml:space="preserve"> Frenchs Forest: Pearson Australia. Pp. </w:t>
            </w:r>
            <w:r w:rsidRPr="00DB1440">
              <w:rPr>
                <w:bCs/>
                <w:lang w:val="en-GB"/>
              </w:rPr>
              <w:t>ix-xiv (of volume)</w:t>
            </w:r>
            <w:r w:rsidRPr="00DB1440">
              <w:rPr>
                <w:lang w:val="en-GB"/>
              </w:rPr>
              <w:t>.</w:t>
            </w:r>
          </w:p>
          <w:p w14:paraId="5F3F37E6" w14:textId="77777777" w:rsidR="007B274F" w:rsidRPr="00DB1440" w:rsidRDefault="007B274F" w:rsidP="00197938">
            <w:pPr>
              <w:rPr>
                <w:lang w:val="en-GB"/>
              </w:rPr>
            </w:pPr>
          </w:p>
        </w:tc>
      </w:tr>
      <w:tr w:rsidR="0007675F" w:rsidRPr="00DB1440" w14:paraId="03518503" w14:textId="77777777" w:rsidTr="00F61088">
        <w:tc>
          <w:tcPr>
            <w:tcW w:w="5430" w:type="dxa"/>
            <w:shd w:val="clear" w:color="auto" w:fill="D9D9D9"/>
          </w:tcPr>
          <w:p w14:paraId="7EA0CF95" w14:textId="17C77F5A" w:rsidR="0007675F" w:rsidRPr="00FF43F0" w:rsidRDefault="0007675F" w:rsidP="00197938">
            <w:pPr>
              <w:rPr>
                <w:b/>
                <w:lang w:val="en-GB"/>
              </w:rPr>
            </w:pPr>
            <w:r w:rsidRPr="00FF43F0">
              <w:rPr>
                <w:b/>
                <w:lang w:val="en-GB"/>
              </w:rPr>
              <w:t>3/ Public policies: How? Who? In what form?</w:t>
            </w:r>
          </w:p>
          <w:p w14:paraId="7A489484" w14:textId="440743D2" w:rsidR="0007675F" w:rsidRPr="00FF43F0" w:rsidRDefault="0007675F" w:rsidP="00FF43F0">
            <w:pPr>
              <w:pStyle w:val="Listparagraf"/>
              <w:numPr>
                <w:ilvl w:val="0"/>
                <w:numId w:val="8"/>
              </w:numPr>
              <w:rPr>
                <w:lang w:val="en-GB"/>
              </w:rPr>
            </w:pPr>
            <w:r w:rsidRPr="00FF43F0">
              <w:rPr>
                <w:lang w:val="en-GB"/>
              </w:rPr>
              <w:t>How: carrying out public policies</w:t>
            </w:r>
          </w:p>
          <w:p w14:paraId="4D7682DD" w14:textId="4C802202" w:rsidR="0007675F" w:rsidRPr="00FF43F0" w:rsidRDefault="0007675F" w:rsidP="00FF43F0">
            <w:pPr>
              <w:pStyle w:val="Listparagraf"/>
              <w:numPr>
                <w:ilvl w:val="0"/>
                <w:numId w:val="8"/>
              </w:numPr>
              <w:rPr>
                <w:lang w:val="en-GB"/>
              </w:rPr>
            </w:pPr>
            <w:r w:rsidRPr="00FF43F0">
              <w:rPr>
                <w:lang w:val="en-GB"/>
              </w:rPr>
              <w:t>Who: public policy actors</w:t>
            </w:r>
          </w:p>
          <w:p w14:paraId="56873C50" w14:textId="716C84B6" w:rsidR="0007675F" w:rsidRPr="00FF43F0" w:rsidRDefault="0007675F" w:rsidP="00FF43F0">
            <w:pPr>
              <w:pStyle w:val="Listparagraf"/>
              <w:numPr>
                <w:ilvl w:val="0"/>
                <w:numId w:val="8"/>
              </w:numPr>
              <w:rPr>
                <w:lang w:val="en-GB"/>
              </w:rPr>
            </w:pPr>
            <w:r w:rsidRPr="00FF43F0">
              <w:rPr>
                <w:lang w:val="en-GB"/>
              </w:rPr>
              <w:t>In what form: types of policies</w:t>
            </w:r>
          </w:p>
          <w:p w14:paraId="1D21B5B6" w14:textId="77777777" w:rsidR="0007675F" w:rsidRPr="00DB1440" w:rsidRDefault="0007675F" w:rsidP="00197938">
            <w:pPr>
              <w:rPr>
                <w:lang w:val="en-GB"/>
              </w:rPr>
            </w:pPr>
          </w:p>
        </w:tc>
        <w:tc>
          <w:tcPr>
            <w:tcW w:w="2564" w:type="dxa"/>
          </w:tcPr>
          <w:p w14:paraId="61F1864E" w14:textId="77777777" w:rsidR="0007675F" w:rsidRPr="00DB1440" w:rsidRDefault="0007675F" w:rsidP="00197938">
            <w:pPr>
              <w:rPr>
                <w:lang w:val="en-GB"/>
              </w:rPr>
            </w:pPr>
            <w:r w:rsidRPr="00DB1440">
              <w:rPr>
                <w:lang w:val="en-GB"/>
              </w:rPr>
              <w:lastRenderedPageBreak/>
              <w:t xml:space="preserve">The presentation of key concepts and analytical distinctions in relation </w:t>
            </w:r>
            <w:r w:rsidRPr="00DB1440">
              <w:rPr>
                <w:lang w:val="en-GB"/>
              </w:rPr>
              <w:lastRenderedPageBreak/>
              <w:t>to the topic of the session.</w:t>
            </w:r>
          </w:p>
          <w:p w14:paraId="3144C921" w14:textId="09BA4F8E" w:rsidR="0007675F" w:rsidRPr="00DB1440" w:rsidRDefault="0007675F" w:rsidP="00197938">
            <w:pPr>
              <w:rPr>
                <w:lang w:val="en-GB"/>
              </w:rPr>
            </w:pPr>
            <w:r w:rsidRPr="00DB1440">
              <w:rPr>
                <w:lang w:val="en-GB"/>
              </w:rPr>
              <w:t>Interactive discussion of examples.</w:t>
            </w:r>
          </w:p>
        </w:tc>
        <w:tc>
          <w:tcPr>
            <w:tcW w:w="2462" w:type="dxa"/>
          </w:tcPr>
          <w:p w14:paraId="24E7EF18" w14:textId="77777777" w:rsidR="0007675F" w:rsidRPr="00DB1440" w:rsidRDefault="0007675F" w:rsidP="00197938">
            <w:pPr>
              <w:rPr>
                <w:lang w:val="en-GB"/>
              </w:rPr>
            </w:pPr>
            <w:r w:rsidRPr="00DB1440">
              <w:rPr>
                <w:lang w:val="en-GB"/>
              </w:rPr>
              <w:lastRenderedPageBreak/>
              <w:t xml:space="preserve">Students are expected to read the mandatory readings indicated in the syllabus. </w:t>
            </w:r>
          </w:p>
          <w:p w14:paraId="36E4D1CD" w14:textId="70CC3BBD" w:rsidR="0007675F" w:rsidRPr="00DB1440" w:rsidRDefault="0007675F" w:rsidP="00197938">
            <w:pPr>
              <w:rPr>
                <w:lang w:val="en-GB"/>
              </w:rPr>
            </w:pPr>
            <w:r w:rsidRPr="00DB1440">
              <w:rPr>
                <w:lang w:val="en-GB"/>
              </w:rPr>
              <w:lastRenderedPageBreak/>
              <w:t>Students are encouraged to participate in discussions.</w:t>
            </w:r>
          </w:p>
        </w:tc>
      </w:tr>
      <w:tr w:rsidR="007B274F" w:rsidRPr="00DB1440" w14:paraId="1976B10C" w14:textId="77777777" w:rsidTr="0007675F">
        <w:tc>
          <w:tcPr>
            <w:tcW w:w="10456" w:type="dxa"/>
            <w:gridSpan w:val="3"/>
            <w:shd w:val="clear" w:color="auto" w:fill="auto"/>
          </w:tcPr>
          <w:p w14:paraId="52598CDE" w14:textId="77777777" w:rsidR="003C59E3" w:rsidRPr="00DB1440" w:rsidRDefault="003C59E3" w:rsidP="00197938">
            <w:pPr>
              <w:rPr>
                <w:bCs/>
                <w:lang w:val="en-GB"/>
              </w:rPr>
            </w:pPr>
            <w:r w:rsidRPr="00DB1440">
              <w:rPr>
                <w:bCs/>
                <w:lang w:val="en-GB"/>
              </w:rPr>
              <w:lastRenderedPageBreak/>
              <w:t>MANDATORY READINGS:</w:t>
            </w:r>
          </w:p>
          <w:p w14:paraId="515E5AAD" w14:textId="607E8D16" w:rsidR="00D425E7" w:rsidRPr="00DB1440" w:rsidRDefault="00D425E7" w:rsidP="00197938">
            <w:pPr>
              <w:rPr>
                <w:lang w:val="en-GB"/>
              </w:rPr>
            </w:pPr>
            <w:r w:rsidRPr="00DB1440">
              <w:rPr>
                <w:lang w:val="en-GB"/>
              </w:rPr>
              <w:t xml:space="preserve">Esping-Andersen, Gosta. 2002. ‘Towards the Good Society, Once Again?’. In </w:t>
            </w:r>
            <w:r w:rsidRPr="00DB1440">
              <w:rPr>
                <w:i/>
                <w:iCs/>
                <w:lang w:val="en-GB"/>
              </w:rPr>
              <w:t>Why We Need a New Welfare State</w:t>
            </w:r>
            <w:r w:rsidRPr="00DB1440">
              <w:rPr>
                <w:lang w:val="en-GB"/>
              </w:rPr>
              <w:t>, ed. G</w:t>
            </w:r>
            <w:r w:rsidR="00492DDE">
              <w:rPr>
                <w:lang w:val="en-GB"/>
              </w:rPr>
              <w:t>osta</w:t>
            </w:r>
            <w:r w:rsidRPr="00DB1440">
              <w:rPr>
                <w:lang w:val="en-GB"/>
              </w:rPr>
              <w:t xml:space="preserve"> Esping-Andersen, 2-26. Oxford: Oxford University Press. Pp. </w:t>
            </w:r>
            <w:r w:rsidRPr="00DB1440">
              <w:rPr>
                <w:bCs/>
                <w:lang w:val="en-GB"/>
              </w:rPr>
              <w:t>10-12 (</w:t>
            </w:r>
            <w:r w:rsidR="00492DDE">
              <w:rPr>
                <w:bCs/>
                <w:lang w:val="en-GB"/>
              </w:rPr>
              <w:t>of</w:t>
            </w:r>
            <w:r w:rsidRPr="00DB1440">
              <w:rPr>
                <w:bCs/>
                <w:lang w:val="en-GB"/>
              </w:rPr>
              <w:t xml:space="preserve"> .pdf, The Three Welfare Pillars)</w:t>
            </w:r>
            <w:r w:rsidRPr="00DB1440">
              <w:rPr>
                <w:lang w:val="en-GB"/>
              </w:rPr>
              <w:t>.</w:t>
            </w:r>
          </w:p>
          <w:p w14:paraId="2BC99250" w14:textId="77777777" w:rsidR="00D425E7" w:rsidRPr="00DB1440" w:rsidRDefault="00D425E7" w:rsidP="00197938">
            <w:pPr>
              <w:rPr>
                <w:lang w:val="en-GB"/>
              </w:rPr>
            </w:pPr>
          </w:p>
          <w:p w14:paraId="2D48D75A" w14:textId="6EFEDD61" w:rsidR="007B274F" w:rsidRPr="00DB1440" w:rsidRDefault="00D425E7" w:rsidP="00197938">
            <w:pPr>
              <w:rPr>
                <w:lang w:val="en-GB"/>
              </w:rPr>
            </w:pPr>
            <w:proofErr w:type="spellStart"/>
            <w:r w:rsidRPr="00DB1440">
              <w:rPr>
                <w:lang w:val="en-GB"/>
              </w:rPr>
              <w:t>Seeleib</w:t>
            </w:r>
            <w:proofErr w:type="spellEnd"/>
            <w:r w:rsidRPr="00DB1440">
              <w:rPr>
                <w:lang w:val="en-GB"/>
              </w:rPr>
              <w:t xml:space="preserve">-Kaiser, Martin. 2008. ‘Welfare State Transformations in Comparative Perspective: Shifting Boundaries of ‘Public’ and ‘Private’ Social Policy?’. In </w:t>
            </w:r>
            <w:r w:rsidRPr="00DB1440">
              <w:rPr>
                <w:i/>
                <w:iCs/>
                <w:lang w:val="en-GB"/>
              </w:rPr>
              <w:t xml:space="preserve">Welfare State Transformations: Comparative </w:t>
            </w:r>
            <w:r w:rsidRPr="00077289">
              <w:rPr>
                <w:i/>
                <w:iCs/>
                <w:lang w:val="en-GB"/>
              </w:rPr>
              <w:t>Perspectives</w:t>
            </w:r>
            <w:r w:rsidRPr="00DB1440">
              <w:rPr>
                <w:lang w:val="en-GB"/>
              </w:rPr>
              <w:t xml:space="preserve">, ed. Martin </w:t>
            </w:r>
            <w:proofErr w:type="spellStart"/>
            <w:r w:rsidRPr="00DB1440">
              <w:rPr>
                <w:lang w:val="en-GB"/>
              </w:rPr>
              <w:t>Seeleib</w:t>
            </w:r>
            <w:proofErr w:type="spellEnd"/>
            <w:r w:rsidRPr="00DB1440">
              <w:rPr>
                <w:lang w:val="en-GB"/>
              </w:rPr>
              <w:t xml:space="preserve">-Kaiser, 1-13. Basingstoke: Palgrave Macmillan. Pp. </w:t>
            </w:r>
            <w:r w:rsidRPr="00DB1440">
              <w:rPr>
                <w:bCs/>
                <w:lang w:val="en-GB"/>
              </w:rPr>
              <w:t xml:space="preserve">10-12 </w:t>
            </w:r>
            <w:r w:rsidR="007B274F" w:rsidRPr="00DB1440">
              <w:rPr>
                <w:bCs/>
                <w:lang w:val="en-GB"/>
              </w:rPr>
              <w:t>(</w:t>
            </w:r>
            <w:r w:rsidR="0007675F" w:rsidRPr="00DB1440">
              <w:rPr>
                <w:bCs/>
                <w:lang w:val="en-GB"/>
              </w:rPr>
              <w:t>of chapter</w:t>
            </w:r>
            <w:r w:rsidR="007B274F" w:rsidRPr="00DB1440">
              <w:rPr>
                <w:bCs/>
                <w:lang w:val="en-GB"/>
              </w:rPr>
              <w:t>)</w:t>
            </w:r>
            <w:r w:rsidR="007B274F" w:rsidRPr="00DB1440">
              <w:rPr>
                <w:lang w:val="en-GB"/>
              </w:rPr>
              <w:t>.</w:t>
            </w:r>
          </w:p>
          <w:p w14:paraId="5E7A6B64" w14:textId="77777777" w:rsidR="007B274F" w:rsidRPr="00DB1440" w:rsidRDefault="007B274F" w:rsidP="00197938">
            <w:pPr>
              <w:rPr>
                <w:lang w:val="en-GB"/>
              </w:rPr>
            </w:pPr>
          </w:p>
        </w:tc>
      </w:tr>
      <w:tr w:rsidR="00E900AE" w:rsidRPr="00DB1440" w14:paraId="16AFE4FC" w14:textId="77777777" w:rsidTr="00F61088">
        <w:tc>
          <w:tcPr>
            <w:tcW w:w="5430" w:type="dxa"/>
            <w:shd w:val="clear" w:color="auto" w:fill="D9D9D9"/>
          </w:tcPr>
          <w:p w14:paraId="7972EB67" w14:textId="548A9970" w:rsidR="00E900AE" w:rsidRPr="00FF43F0" w:rsidRDefault="00E900AE" w:rsidP="00197938">
            <w:pPr>
              <w:rPr>
                <w:b/>
                <w:lang w:val="en-GB"/>
              </w:rPr>
            </w:pPr>
            <w:r w:rsidRPr="00FF43F0">
              <w:rPr>
                <w:b/>
                <w:lang w:val="en-GB"/>
              </w:rPr>
              <w:t>4/ WHO: the role of the state in public policy</w:t>
            </w:r>
          </w:p>
          <w:p w14:paraId="34142270" w14:textId="50FB9295" w:rsidR="00E900AE" w:rsidRPr="00FF43F0" w:rsidRDefault="00E900AE" w:rsidP="00FF43F0">
            <w:pPr>
              <w:pStyle w:val="Listparagraf"/>
              <w:numPr>
                <w:ilvl w:val="0"/>
                <w:numId w:val="10"/>
              </w:numPr>
              <w:rPr>
                <w:lang w:val="en-GB"/>
              </w:rPr>
            </w:pPr>
            <w:r w:rsidRPr="00FF43F0">
              <w:rPr>
                <w:lang w:val="en-GB"/>
              </w:rPr>
              <w:t>Brief history of public policies: the fi</w:t>
            </w:r>
            <w:r w:rsidR="00D425E7" w:rsidRPr="00FF43F0">
              <w:rPr>
                <w:lang w:val="en-GB"/>
              </w:rPr>
              <w:t>r</w:t>
            </w:r>
            <w:r w:rsidRPr="00FF43F0">
              <w:rPr>
                <w:lang w:val="en-GB"/>
              </w:rPr>
              <w:t>st public policies (domains)</w:t>
            </w:r>
          </w:p>
          <w:p w14:paraId="0379FE41" w14:textId="111F48A8" w:rsidR="00E900AE" w:rsidRPr="00FF43F0" w:rsidRDefault="00D425E7" w:rsidP="00FF43F0">
            <w:pPr>
              <w:pStyle w:val="Listparagraf"/>
              <w:numPr>
                <w:ilvl w:val="0"/>
                <w:numId w:val="10"/>
              </w:numPr>
              <w:rPr>
                <w:lang w:val="en-GB"/>
              </w:rPr>
            </w:pPr>
            <w:r w:rsidRPr="00FF43F0">
              <w:rPr>
                <w:lang w:val="en-GB"/>
              </w:rPr>
              <w:t>The “governmentalisation” of the state</w:t>
            </w:r>
          </w:p>
          <w:p w14:paraId="7A1BB5BD" w14:textId="4298F77D" w:rsidR="00E900AE" w:rsidRPr="00FF43F0" w:rsidRDefault="00D57E8D" w:rsidP="00FF43F0">
            <w:pPr>
              <w:pStyle w:val="Listparagraf"/>
              <w:numPr>
                <w:ilvl w:val="0"/>
                <w:numId w:val="10"/>
              </w:numPr>
              <w:rPr>
                <w:lang w:val="en-GB"/>
              </w:rPr>
            </w:pPr>
            <w:r w:rsidRPr="00FF43F0">
              <w:rPr>
                <w:lang w:val="en-GB"/>
              </w:rPr>
              <w:t>Functions of the state – from an economic perspective</w:t>
            </w:r>
          </w:p>
          <w:p w14:paraId="1418015C" w14:textId="77777777" w:rsidR="00E900AE" w:rsidRPr="00DB1440" w:rsidRDefault="00E900AE" w:rsidP="00197938">
            <w:pPr>
              <w:rPr>
                <w:lang w:val="en-GB"/>
              </w:rPr>
            </w:pPr>
          </w:p>
        </w:tc>
        <w:tc>
          <w:tcPr>
            <w:tcW w:w="2564" w:type="dxa"/>
          </w:tcPr>
          <w:p w14:paraId="4BC65E2D" w14:textId="77777777" w:rsidR="00E900AE" w:rsidRPr="00DB1440" w:rsidRDefault="00E900AE" w:rsidP="00197938">
            <w:pPr>
              <w:rPr>
                <w:lang w:val="en-GB"/>
              </w:rPr>
            </w:pPr>
            <w:r w:rsidRPr="00DB1440">
              <w:rPr>
                <w:lang w:val="en-GB"/>
              </w:rPr>
              <w:t>The presentation of key concepts and analytical distinctions in relation to the topic of the session.</w:t>
            </w:r>
          </w:p>
          <w:p w14:paraId="77F8D6E6" w14:textId="1417BD4A" w:rsidR="00E900AE" w:rsidRPr="00DB1440" w:rsidRDefault="00E900AE" w:rsidP="00197938">
            <w:pPr>
              <w:rPr>
                <w:lang w:val="en-GB"/>
              </w:rPr>
            </w:pPr>
            <w:r w:rsidRPr="00DB1440">
              <w:rPr>
                <w:lang w:val="en-GB"/>
              </w:rPr>
              <w:t>Interactive discussion of examples.</w:t>
            </w:r>
          </w:p>
        </w:tc>
        <w:tc>
          <w:tcPr>
            <w:tcW w:w="2462" w:type="dxa"/>
          </w:tcPr>
          <w:p w14:paraId="4E6559DF" w14:textId="77777777" w:rsidR="00E900AE" w:rsidRPr="00DB1440" w:rsidRDefault="00E900AE" w:rsidP="00197938">
            <w:pPr>
              <w:rPr>
                <w:lang w:val="en-GB"/>
              </w:rPr>
            </w:pPr>
            <w:r w:rsidRPr="00DB1440">
              <w:rPr>
                <w:lang w:val="en-GB"/>
              </w:rPr>
              <w:t xml:space="preserve">Students are expected to read the mandatory readings indicated in the syllabus. </w:t>
            </w:r>
          </w:p>
          <w:p w14:paraId="20592367" w14:textId="2135B02E" w:rsidR="00E900AE" w:rsidRPr="00DB1440" w:rsidRDefault="00E900AE" w:rsidP="00197938">
            <w:pPr>
              <w:rPr>
                <w:lang w:val="en-GB"/>
              </w:rPr>
            </w:pPr>
            <w:r w:rsidRPr="00DB1440">
              <w:rPr>
                <w:lang w:val="en-GB"/>
              </w:rPr>
              <w:t>Students are encouraged to participate in discussions.</w:t>
            </w:r>
          </w:p>
        </w:tc>
      </w:tr>
      <w:tr w:rsidR="007B274F" w:rsidRPr="00DB1440" w14:paraId="1F4DC6AC" w14:textId="77777777" w:rsidTr="0007675F">
        <w:tc>
          <w:tcPr>
            <w:tcW w:w="10456" w:type="dxa"/>
            <w:gridSpan w:val="3"/>
            <w:shd w:val="clear" w:color="auto" w:fill="auto"/>
          </w:tcPr>
          <w:p w14:paraId="43E01A63" w14:textId="77777777" w:rsidR="001C4833" w:rsidRPr="00DB1440" w:rsidRDefault="001C4833" w:rsidP="00197938">
            <w:pPr>
              <w:rPr>
                <w:bCs/>
                <w:lang w:val="en-GB"/>
              </w:rPr>
            </w:pPr>
            <w:r w:rsidRPr="00DB1440">
              <w:rPr>
                <w:bCs/>
                <w:lang w:val="en-GB"/>
              </w:rPr>
              <w:t>MANDATORY READINGS:</w:t>
            </w:r>
          </w:p>
          <w:p w14:paraId="47AF2645" w14:textId="77777777" w:rsidR="00D57E8D" w:rsidRDefault="00D57E8D" w:rsidP="00197938">
            <w:pPr>
              <w:rPr>
                <w:bCs/>
                <w:lang w:val="en-GB"/>
              </w:rPr>
            </w:pPr>
            <w:r w:rsidRPr="00DB1440">
              <w:rPr>
                <w:lang w:val="en-GB"/>
              </w:rPr>
              <w:t xml:space="preserve">Dean, Mitchell. 1999. </w:t>
            </w:r>
            <w:r w:rsidRPr="00DB1440">
              <w:rPr>
                <w:i/>
                <w:iCs/>
                <w:lang w:val="en-GB"/>
              </w:rPr>
              <w:t>Governmentality: Power and Rule in Modern Society</w:t>
            </w:r>
            <w:r w:rsidRPr="00DB1440">
              <w:rPr>
                <w:lang w:val="en-GB"/>
              </w:rPr>
              <w:t xml:space="preserve">, London: Sage. Pp. </w:t>
            </w:r>
            <w:r w:rsidRPr="00DB1440">
              <w:rPr>
                <w:bCs/>
                <w:lang w:val="en-GB"/>
              </w:rPr>
              <w:t>19-20 (of book).</w:t>
            </w:r>
          </w:p>
          <w:p w14:paraId="577B12F7" w14:textId="77777777" w:rsidR="00D57E8D" w:rsidRDefault="00D57E8D" w:rsidP="00197938">
            <w:pPr>
              <w:rPr>
                <w:lang w:val="en-GB"/>
              </w:rPr>
            </w:pPr>
          </w:p>
          <w:p w14:paraId="69054FDD" w14:textId="09539FCE" w:rsidR="00D57E8D" w:rsidRDefault="00D57E8D" w:rsidP="00197938">
            <w:r>
              <w:t xml:space="preserve">Greve, Bent. 2022. </w:t>
            </w:r>
            <w:r w:rsidRPr="00494EEA">
              <w:rPr>
                <w:i/>
                <w:iCs/>
              </w:rPr>
              <w:t xml:space="preserve">The Role of </w:t>
            </w:r>
            <w:proofErr w:type="spellStart"/>
            <w:r w:rsidRPr="00494EEA">
              <w:rPr>
                <w:i/>
                <w:iCs/>
              </w:rPr>
              <w:t>the</w:t>
            </w:r>
            <w:proofErr w:type="spellEnd"/>
            <w:r w:rsidRPr="00494EEA">
              <w:rPr>
                <w:i/>
                <w:iCs/>
              </w:rPr>
              <w:t xml:space="preserve"> Public Sector</w:t>
            </w:r>
            <w:r>
              <w:t xml:space="preserve">. </w:t>
            </w:r>
            <w:proofErr w:type="spellStart"/>
            <w:r>
              <w:t>Cheltenham</w:t>
            </w:r>
            <w:proofErr w:type="spellEnd"/>
            <w:r>
              <w:t xml:space="preserve">: Edward </w:t>
            </w:r>
            <w:proofErr w:type="spellStart"/>
            <w:r>
              <w:t>Elgar</w:t>
            </w:r>
            <w:proofErr w:type="spellEnd"/>
            <w:r>
              <w:t xml:space="preserve">. Pp. </w:t>
            </w:r>
            <w:r w:rsidRPr="00494EEA">
              <w:rPr>
                <w:bCs/>
              </w:rPr>
              <w:t>26-35 (</w:t>
            </w:r>
            <w:r>
              <w:rPr>
                <w:bCs/>
              </w:rPr>
              <w:t xml:space="preserve">of </w:t>
            </w:r>
            <w:proofErr w:type="spellStart"/>
            <w:r>
              <w:rPr>
                <w:bCs/>
              </w:rPr>
              <w:t>book</w:t>
            </w:r>
            <w:proofErr w:type="spellEnd"/>
            <w:r w:rsidRPr="00494EEA">
              <w:rPr>
                <w:bCs/>
              </w:rPr>
              <w:t>)</w:t>
            </w:r>
            <w:r>
              <w:t>.</w:t>
            </w:r>
          </w:p>
          <w:p w14:paraId="0CFF4D92" w14:textId="77777777" w:rsidR="00D425E7" w:rsidRDefault="00D425E7" w:rsidP="00197938">
            <w:pPr>
              <w:rPr>
                <w:lang w:val="en-GB"/>
              </w:rPr>
            </w:pPr>
          </w:p>
          <w:p w14:paraId="475FAB77" w14:textId="77777777" w:rsidR="00D57E8D" w:rsidRPr="00DB1440" w:rsidRDefault="00D57E8D" w:rsidP="00197938">
            <w:pPr>
              <w:rPr>
                <w:bCs/>
                <w:lang w:val="en-GB"/>
              </w:rPr>
            </w:pPr>
            <w:r w:rsidRPr="00DB1440">
              <w:rPr>
                <w:bCs/>
                <w:lang w:val="en-GB"/>
              </w:rPr>
              <w:t>RECOMMENDED READING:</w:t>
            </w:r>
          </w:p>
          <w:p w14:paraId="718A1779" w14:textId="77777777" w:rsidR="00D57E8D" w:rsidRPr="00DB1440" w:rsidRDefault="00D57E8D" w:rsidP="00197938">
            <w:pPr>
              <w:rPr>
                <w:lang w:val="en-GB"/>
              </w:rPr>
            </w:pPr>
            <w:r w:rsidRPr="00DB1440">
              <w:rPr>
                <w:lang w:val="en-GB"/>
              </w:rPr>
              <w:t xml:space="preserve">Bates, Robert H. 2009. ‘The Role of the State in Development’. In </w:t>
            </w:r>
            <w:r w:rsidRPr="00DB1440">
              <w:rPr>
                <w:i/>
                <w:lang w:val="en-GB"/>
              </w:rPr>
              <w:t>The Oxford Handbook of Political Economy</w:t>
            </w:r>
            <w:r w:rsidRPr="00DB1440">
              <w:rPr>
                <w:lang w:val="en-GB"/>
              </w:rPr>
              <w:t xml:space="preserve">, eds. Barry R. Weingast and Donald A. Wittman, 708-22. Oxford: Oxford University Press. Pp. </w:t>
            </w:r>
            <w:r w:rsidRPr="00DB1440">
              <w:rPr>
                <w:bCs/>
                <w:lang w:val="en-GB"/>
              </w:rPr>
              <w:t>712-715 (of chapter)</w:t>
            </w:r>
            <w:r w:rsidRPr="00DB1440">
              <w:rPr>
                <w:lang w:val="en-GB"/>
              </w:rPr>
              <w:t>.</w:t>
            </w:r>
          </w:p>
          <w:p w14:paraId="0A37F20E" w14:textId="77777777" w:rsidR="007B274F" w:rsidRPr="00DB1440" w:rsidRDefault="007B274F" w:rsidP="00197938">
            <w:pPr>
              <w:rPr>
                <w:lang w:val="en-GB"/>
              </w:rPr>
            </w:pPr>
          </w:p>
        </w:tc>
      </w:tr>
      <w:tr w:rsidR="00E900AE" w:rsidRPr="00DB1440" w14:paraId="4C1D21E3" w14:textId="77777777" w:rsidTr="00F61088">
        <w:tc>
          <w:tcPr>
            <w:tcW w:w="5430" w:type="dxa"/>
            <w:shd w:val="clear" w:color="auto" w:fill="D9D9D9"/>
          </w:tcPr>
          <w:p w14:paraId="05CB882F" w14:textId="0326C39A" w:rsidR="00E900AE" w:rsidRPr="00FF43F0" w:rsidRDefault="00E900AE" w:rsidP="00197938">
            <w:pPr>
              <w:rPr>
                <w:b/>
                <w:lang w:val="en-GB"/>
              </w:rPr>
            </w:pPr>
            <w:r w:rsidRPr="00FF43F0">
              <w:rPr>
                <w:b/>
                <w:lang w:val="en-GB"/>
              </w:rPr>
              <w:t>5/ WHO: the state versus the market in public policy</w:t>
            </w:r>
          </w:p>
          <w:p w14:paraId="15276EA8" w14:textId="2E1E3EDA" w:rsidR="00D57E8D" w:rsidRPr="00FF43F0" w:rsidRDefault="00D57E8D" w:rsidP="00FF43F0">
            <w:pPr>
              <w:pStyle w:val="Listparagraf"/>
              <w:numPr>
                <w:ilvl w:val="0"/>
                <w:numId w:val="11"/>
              </w:numPr>
              <w:rPr>
                <w:lang w:val="en-GB"/>
              </w:rPr>
            </w:pPr>
            <w:r w:rsidRPr="00FF43F0">
              <w:rPr>
                <w:lang w:val="en-GB"/>
              </w:rPr>
              <w:t>Social insurance as a response to uncertainty</w:t>
            </w:r>
          </w:p>
          <w:p w14:paraId="6C34226D" w14:textId="40945255" w:rsidR="00E900AE" w:rsidRPr="00FF43F0" w:rsidRDefault="00E900AE" w:rsidP="00FF43F0">
            <w:pPr>
              <w:pStyle w:val="Listparagraf"/>
              <w:numPr>
                <w:ilvl w:val="0"/>
                <w:numId w:val="11"/>
              </w:numPr>
              <w:rPr>
                <w:lang w:val="en-GB"/>
              </w:rPr>
            </w:pPr>
            <w:r w:rsidRPr="00FF43F0">
              <w:rPr>
                <w:lang w:val="en-GB"/>
              </w:rPr>
              <w:t>Pluses and minuses for the state</w:t>
            </w:r>
          </w:p>
          <w:p w14:paraId="2719A802" w14:textId="1D392D98" w:rsidR="00E900AE" w:rsidRPr="00FF43F0" w:rsidRDefault="00E900AE" w:rsidP="00FF43F0">
            <w:pPr>
              <w:pStyle w:val="Listparagraf"/>
              <w:numPr>
                <w:ilvl w:val="0"/>
                <w:numId w:val="11"/>
              </w:numPr>
              <w:rPr>
                <w:lang w:val="en-GB"/>
              </w:rPr>
            </w:pPr>
            <w:r w:rsidRPr="00FF43F0">
              <w:rPr>
                <w:lang w:val="en-GB"/>
              </w:rPr>
              <w:t>Pluses and minuses for the market</w:t>
            </w:r>
          </w:p>
          <w:p w14:paraId="1E4F2AAC" w14:textId="77777777" w:rsidR="00E900AE" w:rsidRPr="00DB1440" w:rsidRDefault="00E900AE" w:rsidP="00197938">
            <w:pPr>
              <w:rPr>
                <w:lang w:val="en-GB"/>
              </w:rPr>
            </w:pPr>
          </w:p>
        </w:tc>
        <w:tc>
          <w:tcPr>
            <w:tcW w:w="2564" w:type="dxa"/>
          </w:tcPr>
          <w:p w14:paraId="7F3FB327" w14:textId="77777777" w:rsidR="00E900AE" w:rsidRPr="00DB1440" w:rsidRDefault="00E900AE" w:rsidP="00197938">
            <w:pPr>
              <w:rPr>
                <w:lang w:val="en-GB"/>
              </w:rPr>
            </w:pPr>
            <w:r w:rsidRPr="00DB1440">
              <w:rPr>
                <w:lang w:val="en-GB"/>
              </w:rPr>
              <w:t>The presentation of key concepts and analytical distinctions in relation to the topic of the session.</w:t>
            </w:r>
          </w:p>
          <w:p w14:paraId="5E24C912" w14:textId="49C8DD59" w:rsidR="00E900AE" w:rsidRPr="00DB1440" w:rsidRDefault="00E900AE" w:rsidP="00197938">
            <w:pPr>
              <w:rPr>
                <w:lang w:val="en-GB"/>
              </w:rPr>
            </w:pPr>
            <w:r w:rsidRPr="00DB1440">
              <w:rPr>
                <w:lang w:val="en-GB"/>
              </w:rPr>
              <w:t>Interactive discussion of examples.</w:t>
            </w:r>
          </w:p>
        </w:tc>
        <w:tc>
          <w:tcPr>
            <w:tcW w:w="2462" w:type="dxa"/>
          </w:tcPr>
          <w:p w14:paraId="72E8E66A" w14:textId="77777777" w:rsidR="00E900AE" w:rsidRPr="00DB1440" w:rsidRDefault="00E900AE" w:rsidP="00197938">
            <w:pPr>
              <w:rPr>
                <w:lang w:val="en-GB"/>
              </w:rPr>
            </w:pPr>
            <w:r w:rsidRPr="00DB1440">
              <w:rPr>
                <w:lang w:val="en-GB"/>
              </w:rPr>
              <w:t xml:space="preserve">Students are expected to read the mandatory readings indicated in the syllabus. </w:t>
            </w:r>
          </w:p>
          <w:p w14:paraId="4442A768" w14:textId="6BDC5AFB" w:rsidR="00E900AE" w:rsidRPr="00DB1440" w:rsidRDefault="00E900AE" w:rsidP="00197938">
            <w:pPr>
              <w:rPr>
                <w:lang w:val="en-GB"/>
              </w:rPr>
            </w:pPr>
            <w:r w:rsidRPr="00DB1440">
              <w:rPr>
                <w:lang w:val="en-GB"/>
              </w:rPr>
              <w:t>Students are encouraged to participate in discussions.</w:t>
            </w:r>
          </w:p>
        </w:tc>
      </w:tr>
      <w:tr w:rsidR="007B274F" w:rsidRPr="00DB1440" w14:paraId="081E9E4D" w14:textId="77777777" w:rsidTr="0007675F">
        <w:tc>
          <w:tcPr>
            <w:tcW w:w="10456" w:type="dxa"/>
            <w:gridSpan w:val="3"/>
            <w:shd w:val="clear" w:color="auto" w:fill="auto"/>
          </w:tcPr>
          <w:p w14:paraId="07612FAB" w14:textId="366E7595" w:rsidR="001C4833" w:rsidRPr="00DB1440" w:rsidRDefault="001C4833" w:rsidP="00197938">
            <w:pPr>
              <w:rPr>
                <w:bCs/>
                <w:lang w:val="en-GB"/>
              </w:rPr>
            </w:pPr>
            <w:r w:rsidRPr="00DB1440">
              <w:rPr>
                <w:bCs/>
                <w:lang w:val="en-GB"/>
              </w:rPr>
              <w:t>MANDATORY READING:</w:t>
            </w:r>
          </w:p>
          <w:p w14:paraId="55A4F61B" w14:textId="18B7FC2A" w:rsidR="007B274F" w:rsidRPr="00DB1440" w:rsidRDefault="007B274F" w:rsidP="00197938">
            <w:pPr>
              <w:rPr>
                <w:lang w:val="en-GB"/>
              </w:rPr>
            </w:pPr>
            <w:r w:rsidRPr="00DB1440">
              <w:rPr>
                <w:lang w:val="en-GB"/>
              </w:rPr>
              <w:t>Barr, N</w:t>
            </w:r>
            <w:r w:rsidR="00492DDE">
              <w:rPr>
                <w:lang w:val="en-GB"/>
              </w:rPr>
              <w:t>icholas</w:t>
            </w:r>
            <w:r w:rsidRPr="00DB1440">
              <w:rPr>
                <w:lang w:val="en-GB"/>
              </w:rPr>
              <w:t>. 2001</w:t>
            </w:r>
            <w:r w:rsidR="00492DDE">
              <w:rPr>
                <w:lang w:val="en-GB"/>
              </w:rPr>
              <w:t>.</w:t>
            </w:r>
            <w:r w:rsidRPr="00DB1440">
              <w:rPr>
                <w:lang w:val="en-GB"/>
              </w:rPr>
              <w:t xml:space="preserve"> </w:t>
            </w:r>
            <w:r w:rsidRPr="00DB1440">
              <w:rPr>
                <w:i/>
                <w:iCs/>
                <w:lang w:val="en-GB"/>
              </w:rPr>
              <w:t>The Welfare State as Piggy Bank: Information, Risk, Uncertainty, and the Role of the State</w:t>
            </w:r>
            <w:r w:rsidR="00492DDE">
              <w:rPr>
                <w:lang w:val="en-GB"/>
              </w:rPr>
              <w:t>.</w:t>
            </w:r>
            <w:r w:rsidRPr="00DB1440">
              <w:rPr>
                <w:lang w:val="en-GB"/>
              </w:rPr>
              <w:t xml:space="preserve"> Oxford: Oxford University Press</w:t>
            </w:r>
            <w:r w:rsidR="00492DDE">
              <w:rPr>
                <w:lang w:val="en-GB"/>
              </w:rPr>
              <w:t>.</w:t>
            </w:r>
            <w:r w:rsidRPr="00DB1440">
              <w:rPr>
                <w:lang w:val="en-GB"/>
              </w:rPr>
              <w:t xml:space="preserve"> </w:t>
            </w:r>
            <w:r w:rsidRPr="00492DDE">
              <w:rPr>
                <w:bCs/>
                <w:lang w:val="en-GB"/>
              </w:rPr>
              <w:t>Chapter 2 – The Market and Information</w:t>
            </w:r>
            <w:r w:rsidRPr="00DB1440">
              <w:rPr>
                <w:lang w:val="en-GB"/>
              </w:rPr>
              <w:t>.</w:t>
            </w:r>
          </w:p>
          <w:p w14:paraId="34825C60" w14:textId="23BDB9F9" w:rsidR="007B274F" w:rsidRPr="00D57E8D" w:rsidRDefault="007B274F" w:rsidP="00197938">
            <w:pPr>
              <w:rPr>
                <w:lang w:val="en-GB"/>
              </w:rPr>
            </w:pPr>
          </w:p>
        </w:tc>
      </w:tr>
      <w:bookmarkEnd w:id="0"/>
      <w:tr w:rsidR="001C4833" w:rsidRPr="00DB1440" w14:paraId="31745A99" w14:textId="77777777" w:rsidTr="00F61088">
        <w:tc>
          <w:tcPr>
            <w:tcW w:w="5430" w:type="dxa"/>
            <w:shd w:val="clear" w:color="auto" w:fill="D9D9D9"/>
          </w:tcPr>
          <w:p w14:paraId="19ABB822" w14:textId="3665C952" w:rsidR="001C4833" w:rsidRPr="00FF43F0" w:rsidRDefault="001C4833" w:rsidP="00197938">
            <w:pPr>
              <w:rPr>
                <w:b/>
                <w:lang w:val="en-GB"/>
              </w:rPr>
            </w:pPr>
            <w:r w:rsidRPr="00FF43F0">
              <w:rPr>
                <w:b/>
                <w:lang w:val="en-GB"/>
              </w:rPr>
              <w:t>6/ IN WHAT FORM: What is the welfare state for?</w:t>
            </w:r>
            <w:r w:rsidRPr="00DB1440">
              <w:rPr>
                <w:bCs/>
                <w:lang w:val="en-GB"/>
              </w:rPr>
              <w:t xml:space="preserve"> </w:t>
            </w:r>
            <w:r w:rsidRPr="00FF43F0">
              <w:rPr>
                <w:b/>
                <w:lang w:val="en-GB"/>
              </w:rPr>
              <w:t>Beginnings</w:t>
            </w:r>
          </w:p>
          <w:p w14:paraId="3E9F571A" w14:textId="221BD19E" w:rsidR="001C4833" w:rsidRPr="00FF43F0" w:rsidRDefault="001C4833" w:rsidP="00FF43F0">
            <w:pPr>
              <w:pStyle w:val="Listparagraf"/>
              <w:numPr>
                <w:ilvl w:val="0"/>
                <w:numId w:val="12"/>
              </w:numPr>
              <w:rPr>
                <w:lang w:val="en-GB"/>
              </w:rPr>
            </w:pPr>
            <w:r w:rsidRPr="00FF43F0">
              <w:rPr>
                <w:lang w:val="en-GB"/>
              </w:rPr>
              <w:t>Alternatives to state social programmes</w:t>
            </w:r>
          </w:p>
          <w:p w14:paraId="6BC3A0C1" w14:textId="77E8F22B" w:rsidR="001C4833" w:rsidRPr="00FF43F0" w:rsidRDefault="001C4833" w:rsidP="00FF43F0">
            <w:pPr>
              <w:pStyle w:val="Listparagraf"/>
              <w:numPr>
                <w:ilvl w:val="0"/>
                <w:numId w:val="12"/>
              </w:numPr>
              <w:rPr>
                <w:lang w:val="en-GB"/>
              </w:rPr>
            </w:pPr>
            <w:r w:rsidRPr="00FF43F0">
              <w:rPr>
                <w:lang w:val="en-GB"/>
              </w:rPr>
              <w:t>The origins of the first social programmes</w:t>
            </w:r>
          </w:p>
          <w:p w14:paraId="73659726" w14:textId="10B139CF" w:rsidR="001C4833" w:rsidRPr="00FF43F0" w:rsidRDefault="001C4833" w:rsidP="00FF43F0">
            <w:pPr>
              <w:pStyle w:val="Listparagraf"/>
              <w:numPr>
                <w:ilvl w:val="0"/>
                <w:numId w:val="12"/>
              </w:numPr>
              <w:rPr>
                <w:lang w:val="en-GB"/>
              </w:rPr>
            </w:pPr>
            <w:r w:rsidRPr="00FF43F0">
              <w:rPr>
                <w:lang w:val="en-GB"/>
              </w:rPr>
              <w:lastRenderedPageBreak/>
              <w:t>The welfare state, initially: political accident, modernisation, political legitimacy, international competitiveness, … democracy</w:t>
            </w:r>
          </w:p>
          <w:p w14:paraId="1848BCE3" w14:textId="277A2EAA" w:rsidR="001C4833" w:rsidRPr="00FF43F0" w:rsidRDefault="001C4833" w:rsidP="00FF43F0">
            <w:pPr>
              <w:pStyle w:val="Listparagraf"/>
              <w:numPr>
                <w:ilvl w:val="0"/>
                <w:numId w:val="12"/>
              </w:numPr>
              <w:rPr>
                <w:lang w:val="en-GB"/>
              </w:rPr>
            </w:pPr>
            <w:r w:rsidRPr="00FF43F0">
              <w:rPr>
                <w:lang w:val="en-GB"/>
              </w:rPr>
              <w:t>Communism: the state’s monopoly and universal access</w:t>
            </w:r>
          </w:p>
          <w:p w14:paraId="74FB4689" w14:textId="77777777" w:rsidR="001C4833" w:rsidRPr="00DB1440" w:rsidRDefault="001C4833" w:rsidP="00197938">
            <w:pPr>
              <w:rPr>
                <w:lang w:val="en-GB"/>
              </w:rPr>
            </w:pPr>
          </w:p>
        </w:tc>
        <w:tc>
          <w:tcPr>
            <w:tcW w:w="2564" w:type="dxa"/>
          </w:tcPr>
          <w:p w14:paraId="7E9A54E5" w14:textId="77777777" w:rsidR="001C4833" w:rsidRPr="00DB1440" w:rsidRDefault="001C4833" w:rsidP="00197938">
            <w:pPr>
              <w:rPr>
                <w:lang w:val="en-GB"/>
              </w:rPr>
            </w:pPr>
            <w:r w:rsidRPr="00DB1440">
              <w:rPr>
                <w:lang w:val="en-GB"/>
              </w:rPr>
              <w:lastRenderedPageBreak/>
              <w:t xml:space="preserve">The presentation of key concepts and analytical distinctions in relation </w:t>
            </w:r>
            <w:r w:rsidRPr="00DB1440">
              <w:rPr>
                <w:lang w:val="en-GB"/>
              </w:rPr>
              <w:lastRenderedPageBreak/>
              <w:t>to the topic of the session.</w:t>
            </w:r>
          </w:p>
          <w:p w14:paraId="66CDE94F" w14:textId="01B7C656" w:rsidR="001C4833" w:rsidRPr="00DB1440" w:rsidRDefault="001C4833" w:rsidP="00197938">
            <w:pPr>
              <w:rPr>
                <w:lang w:val="en-GB"/>
              </w:rPr>
            </w:pPr>
            <w:r w:rsidRPr="00DB1440">
              <w:rPr>
                <w:lang w:val="en-GB"/>
              </w:rPr>
              <w:t>Interactive discussion of examples.</w:t>
            </w:r>
          </w:p>
        </w:tc>
        <w:tc>
          <w:tcPr>
            <w:tcW w:w="2462" w:type="dxa"/>
          </w:tcPr>
          <w:p w14:paraId="01CE45E6" w14:textId="77777777" w:rsidR="001C4833" w:rsidRPr="00DB1440" w:rsidRDefault="001C4833" w:rsidP="00197938">
            <w:pPr>
              <w:rPr>
                <w:lang w:val="en-GB"/>
              </w:rPr>
            </w:pPr>
            <w:r w:rsidRPr="00DB1440">
              <w:rPr>
                <w:lang w:val="en-GB"/>
              </w:rPr>
              <w:lastRenderedPageBreak/>
              <w:t xml:space="preserve">Students are expected to read the mandatory readings indicated in the syllabus. </w:t>
            </w:r>
          </w:p>
          <w:p w14:paraId="047C5924" w14:textId="615C4098" w:rsidR="001C4833" w:rsidRPr="00DB1440" w:rsidRDefault="001C4833" w:rsidP="00197938">
            <w:pPr>
              <w:rPr>
                <w:lang w:val="en-GB"/>
              </w:rPr>
            </w:pPr>
            <w:r w:rsidRPr="00DB1440">
              <w:rPr>
                <w:lang w:val="en-GB"/>
              </w:rPr>
              <w:lastRenderedPageBreak/>
              <w:t>Students are encouraged to participate in discussions.</w:t>
            </w:r>
          </w:p>
        </w:tc>
      </w:tr>
      <w:tr w:rsidR="007B274F" w:rsidRPr="00DB1440" w14:paraId="2E0F1D76" w14:textId="77777777" w:rsidTr="0007675F">
        <w:tc>
          <w:tcPr>
            <w:tcW w:w="10456" w:type="dxa"/>
            <w:gridSpan w:val="3"/>
            <w:shd w:val="clear" w:color="auto" w:fill="auto"/>
          </w:tcPr>
          <w:p w14:paraId="46A1B363" w14:textId="77777777" w:rsidR="001C4833" w:rsidRPr="00DB1440" w:rsidRDefault="001C4833" w:rsidP="00197938">
            <w:pPr>
              <w:rPr>
                <w:bCs/>
                <w:lang w:val="en-GB"/>
              </w:rPr>
            </w:pPr>
            <w:r w:rsidRPr="00DB1440">
              <w:rPr>
                <w:bCs/>
                <w:lang w:val="en-GB"/>
              </w:rPr>
              <w:lastRenderedPageBreak/>
              <w:t>MANDATORY READINGS:</w:t>
            </w:r>
          </w:p>
          <w:p w14:paraId="267BC108" w14:textId="210AB4C3" w:rsidR="007B274F" w:rsidRPr="00DB1440" w:rsidRDefault="0096606B" w:rsidP="00197938">
            <w:pPr>
              <w:rPr>
                <w:lang w:val="en-GB"/>
              </w:rPr>
            </w:pPr>
            <w:r w:rsidRPr="00DB1440">
              <w:rPr>
                <w:lang w:val="en-GB"/>
              </w:rPr>
              <w:t xml:space="preserve">de </w:t>
            </w:r>
            <w:proofErr w:type="spellStart"/>
            <w:r w:rsidRPr="00DB1440">
              <w:rPr>
                <w:lang w:val="en-GB"/>
              </w:rPr>
              <w:t>Neubourg</w:t>
            </w:r>
            <w:proofErr w:type="spellEnd"/>
            <w:r w:rsidRPr="00DB1440">
              <w:rPr>
                <w:lang w:val="en-GB"/>
              </w:rPr>
              <w:t xml:space="preserve">, Chris. 2009. ‘Social protection and Nation-Building: An Essay on Why and How Universalist Social Policy Contributes to Stable Nation-States’. In </w:t>
            </w:r>
            <w:r w:rsidRPr="00DB1440">
              <w:rPr>
                <w:i/>
                <w:iCs/>
                <w:lang w:val="en-GB"/>
              </w:rPr>
              <w:t xml:space="preserve">Building Decent Societies: Rethinking the Role of Social Security in </w:t>
            </w:r>
            <w:r w:rsidRPr="00DB1440">
              <w:rPr>
                <w:lang w:val="en-GB"/>
              </w:rPr>
              <w:t xml:space="preserve">Development, ed. Peter Townsend, 63-79. Basingstoke: ILO &amp; Palgrave Macmillan. Pp. </w:t>
            </w:r>
            <w:r w:rsidRPr="00DB1440">
              <w:rPr>
                <w:bCs/>
                <w:lang w:val="en-GB"/>
              </w:rPr>
              <w:t>63-7</w:t>
            </w:r>
            <w:r w:rsidR="007B274F" w:rsidRPr="00DB1440">
              <w:rPr>
                <w:bCs/>
                <w:lang w:val="en-GB"/>
              </w:rPr>
              <w:t xml:space="preserve"> (</w:t>
            </w:r>
            <w:r w:rsidR="001C4833" w:rsidRPr="00DB1440">
              <w:rPr>
                <w:bCs/>
                <w:lang w:val="en-GB"/>
              </w:rPr>
              <w:t>of chapter</w:t>
            </w:r>
            <w:r w:rsidR="007B274F" w:rsidRPr="00DB1440">
              <w:rPr>
                <w:bCs/>
                <w:lang w:val="en-GB"/>
              </w:rPr>
              <w:t>)</w:t>
            </w:r>
            <w:r w:rsidR="007B274F" w:rsidRPr="00DB1440">
              <w:rPr>
                <w:lang w:val="en-GB"/>
              </w:rPr>
              <w:t>.</w:t>
            </w:r>
          </w:p>
          <w:p w14:paraId="74A90C12" w14:textId="77777777" w:rsidR="007B274F" w:rsidRPr="00DB1440" w:rsidRDefault="007B274F" w:rsidP="00197938">
            <w:pPr>
              <w:rPr>
                <w:lang w:val="en-GB"/>
              </w:rPr>
            </w:pPr>
          </w:p>
          <w:p w14:paraId="14410946" w14:textId="015B40F8" w:rsidR="007B274F" w:rsidRPr="00DB1440" w:rsidRDefault="00FC18D2" w:rsidP="00197938">
            <w:pPr>
              <w:rPr>
                <w:lang w:val="en-GB"/>
              </w:rPr>
            </w:pPr>
            <w:r w:rsidRPr="00DB1440">
              <w:rPr>
                <w:lang w:val="en-GB"/>
              </w:rPr>
              <w:t xml:space="preserve">Rys, Vladimir. 1993 “Social security reform in Central Europe: Issues and Strategies”. </w:t>
            </w:r>
            <w:r w:rsidRPr="00DB1440">
              <w:rPr>
                <w:i/>
                <w:iCs/>
                <w:lang w:val="en-GB"/>
              </w:rPr>
              <w:t>Journal of European Social Policy</w:t>
            </w:r>
            <w:r w:rsidRPr="00DB1440">
              <w:rPr>
                <w:lang w:val="en-GB"/>
              </w:rPr>
              <w:t xml:space="preserve"> 3 (3): 163-75.</w:t>
            </w:r>
            <w:r w:rsidR="00D57E8D">
              <w:rPr>
                <w:lang w:val="en-GB"/>
              </w:rPr>
              <w:t xml:space="preserve"> </w:t>
            </w:r>
            <w:r w:rsidRPr="00DB1440">
              <w:rPr>
                <w:lang w:val="en-GB"/>
              </w:rPr>
              <w:t xml:space="preserve">Pp. </w:t>
            </w:r>
            <w:r w:rsidRPr="00DB1440">
              <w:rPr>
                <w:bCs/>
                <w:lang w:val="en-GB"/>
              </w:rPr>
              <w:t xml:space="preserve">163-170 </w:t>
            </w:r>
            <w:r w:rsidR="007B274F" w:rsidRPr="00DB1440">
              <w:rPr>
                <w:bCs/>
                <w:lang w:val="en-GB"/>
              </w:rPr>
              <w:t>(</w:t>
            </w:r>
            <w:r w:rsidR="001C4833" w:rsidRPr="00DB1440">
              <w:rPr>
                <w:bCs/>
                <w:lang w:val="en-GB"/>
              </w:rPr>
              <w:t>of article</w:t>
            </w:r>
            <w:r w:rsidR="007B274F" w:rsidRPr="00DB1440">
              <w:rPr>
                <w:bCs/>
                <w:lang w:val="en-GB"/>
              </w:rPr>
              <w:t>)</w:t>
            </w:r>
            <w:r w:rsidR="007B274F" w:rsidRPr="00DB1440">
              <w:rPr>
                <w:lang w:val="en-GB"/>
              </w:rPr>
              <w:t>.</w:t>
            </w:r>
          </w:p>
          <w:p w14:paraId="1E0D8A4A" w14:textId="77777777" w:rsidR="007B274F" w:rsidRPr="00DB1440" w:rsidRDefault="007B274F" w:rsidP="00197938">
            <w:pPr>
              <w:rPr>
                <w:lang w:val="en-GB"/>
              </w:rPr>
            </w:pPr>
          </w:p>
          <w:p w14:paraId="087EF3C8" w14:textId="296DBEFF" w:rsidR="007B274F" w:rsidRPr="00DB1440" w:rsidRDefault="001C4833" w:rsidP="00197938">
            <w:pPr>
              <w:rPr>
                <w:bCs/>
                <w:lang w:val="en-GB"/>
              </w:rPr>
            </w:pPr>
            <w:r w:rsidRPr="00DB1440">
              <w:rPr>
                <w:bCs/>
                <w:lang w:val="en-GB"/>
              </w:rPr>
              <w:t>RECOMMENDED READINGS</w:t>
            </w:r>
            <w:r w:rsidR="007B274F" w:rsidRPr="00DB1440">
              <w:rPr>
                <w:bCs/>
                <w:lang w:val="en-GB"/>
              </w:rPr>
              <w:t>:</w:t>
            </w:r>
          </w:p>
          <w:p w14:paraId="0FE9368D" w14:textId="3B5E6428" w:rsidR="00FC18D2" w:rsidRPr="00DB1440" w:rsidRDefault="00FC18D2" w:rsidP="00197938">
            <w:pPr>
              <w:rPr>
                <w:rFonts w:cs="Calibri"/>
                <w:lang w:val="en-GB"/>
              </w:rPr>
            </w:pPr>
            <w:r w:rsidRPr="00DB1440">
              <w:rPr>
                <w:lang w:val="en-GB"/>
              </w:rPr>
              <w:t xml:space="preserve">Delcea, Sergiu. 2021. </w:t>
            </w:r>
            <w:r w:rsidR="00D57E8D">
              <w:rPr>
                <w:lang w:val="en-GB"/>
              </w:rPr>
              <w:t>“</w:t>
            </w:r>
            <w:r w:rsidRPr="00DB1440">
              <w:rPr>
                <w:lang w:val="en-GB"/>
              </w:rPr>
              <w:t xml:space="preserve">A nation of </w:t>
            </w:r>
            <w:r w:rsidRPr="00DB1440">
              <w:rPr>
                <w:rFonts w:cs="Calibri"/>
                <w:lang w:val="en-GB"/>
              </w:rPr>
              <w:t xml:space="preserve">bureaucrats or a nation of workers? Welfare benefits as nation-building modernisation tools in interwar Romania”. </w:t>
            </w:r>
            <w:r w:rsidRPr="00DB1440">
              <w:rPr>
                <w:rFonts w:cs="Calibri"/>
                <w:i/>
                <w:iCs/>
                <w:lang w:val="en-GB"/>
              </w:rPr>
              <w:t>Journal of European Social Policy</w:t>
            </w:r>
            <w:r w:rsidRPr="00DB1440">
              <w:rPr>
                <w:rFonts w:cs="Calibri"/>
                <w:lang w:val="en-GB"/>
              </w:rPr>
              <w:t xml:space="preserve">, </w:t>
            </w:r>
            <w:proofErr w:type="spellStart"/>
            <w:r w:rsidRPr="00DB1440">
              <w:rPr>
                <w:rFonts w:cs="Calibri"/>
                <w:lang w:val="en-GB"/>
              </w:rPr>
              <w:t>FirstView</w:t>
            </w:r>
            <w:proofErr w:type="spellEnd"/>
            <w:r w:rsidRPr="00DB1440">
              <w:rPr>
                <w:rFonts w:cs="Calibri"/>
                <w:lang w:val="en-GB"/>
              </w:rPr>
              <w:t>, 1-16. DOI: 10.1177/09589287211035700.</w:t>
            </w:r>
          </w:p>
          <w:p w14:paraId="00DE801D" w14:textId="77777777" w:rsidR="00FC18D2" w:rsidRPr="00DB1440" w:rsidRDefault="00FC18D2" w:rsidP="00197938">
            <w:pPr>
              <w:rPr>
                <w:rFonts w:cs="Calibri"/>
                <w:lang w:val="en-GB"/>
              </w:rPr>
            </w:pPr>
          </w:p>
          <w:p w14:paraId="0FA6BD79" w14:textId="6792F757" w:rsidR="007B274F" w:rsidRPr="00DB1440" w:rsidRDefault="00FC18D2" w:rsidP="00197938">
            <w:pPr>
              <w:rPr>
                <w:rFonts w:cs="Calibri"/>
                <w:lang w:val="en-GB"/>
              </w:rPr>
            </w:pPr>
            <w:r w:rsidRPr="00DB1440">
              <w:rPr>
                <w:rFonts w:cs="Calibri"/>
                <w:lang w:val="en-GB"/>
              </w:rPr>
              <w:t xml:space="preserve">Inglot, Tomasz. 2008. </w:t>
            </w:r>
            <w:r w:rsidRPr="00DB1440">
              <w:rPr>
                <w:rFonts w:cs="Calibri"/>
                <w:i/>
                <w:iCs/>
                <w:lang w:val="en-GB"/>
              </w:rPr>
              <w:t>Welfare States in East Central Europe, 1919-2004</w:t>
            </w:r>
            <w:r w:rsidRPr="00DB1440">
              <w:rPr>
                <w:rFonts w:cs="Calibri"/>
                <w:lang w:val="en-GB"/>
              </w:rPr>
              <w:t xml:space="preserve">. Cambridge: Cambridge University Press. Pp. </w:t>
            </w:r>
            <w:r w:rsidRPr="00DB1440">
              <w:rPr>
                <w:rFonts w:cs="Calibri"/>
                <w:bCs/>
                <w:lang w:val="en-GB"/>
              </w:rPr>
              <w:t xml:space="preserve">54-60 </w:t>
            </w:r>
            <w:r w:rsidR="007B274F" w:rsidRPr="00DB1440">
              <w:rPr>
                <w:rFonts w:cs="Calibri"/>
                <w:bCs/>
                <w:lang w:val="en-GB"/>
              </w:rPr>
              <w:t>(</w:t>
            </w:r>
            <w:r w:rsidR="001C4833" w:rsidRPr="00DB1440">
              <w:rPr>
                <w:rFonts w:cs="Calibri"/>
                <w:bCs/>
                <w:lang w:val="en-GB"/>
              </w:rPr>
              <w:t xml:space="preserve">of </w:t>
            </w:r>
            <w:r w:rsidRPr="00DB1440">
              <w:rPr>
                <w:rFonts w:cs="Calibri"/>
                <w:bCs/>
                <w:lang w:val="en-GB"/>
              </w:rPr>
              <w:t>volume</w:t>
            </w:r>
            <w:r w:rsidR="007B274F" w:rsidRPr="00DB1440">
              <w:rPr>
                <w:rFonts w:cs="Calibri"/>
                <w:bCs/>
                <w:lang w:val="en-GB"/>
              </w:rPr>
              <w:t>)</w:t>
            </w:r>
            <w:r w:rsidR="007B274F" w:rsidRPr="00DB1440">
              <w:rPr>
                <w:rFonts w:cs="Calibri"/>
                <w:lang w:val="en-GB"/>
              </w:rPr>
              <w:t>.</w:t>
            </w:r>
          </w:p>
          <w:p w14:paraId="0ABF936B" w14:textId="77777777" w:rsidR="007B274F" w:rsidRPr="00DB1440" w:rsidRDefault="007B274F" w:rsidP="00197938">
            <w:pPr>
              <w:rPr>
                <w:rFonts w:cs="Calibri"/>
                <w:lang w:val="en-GB"/>
              </w:rPr>
            </w:pPr>
          </w:p>
          <w:p w14:paraId="728715C8" w14:textId="7C545AFF" w:rsidR="007B274F" w:rsidRPr="00DB1440" w:rsidRDefault="00FC18D2" w:rsidP="00197938">
            <w:pPr>
              <w:rPr>
                <w:rFonts w:cs="Calibri"/>
                <w:lang w:val="en-GB"/>
              </w:rPr>
            </w:pPr>
            <w:r w:rsidRPr="00DB1440">
              <w:rPr>
                <w:rFonts w:cs="Calibri"/>
                <w:lang w:val="en-GB"/>
              </w:rPr>
              <w:t xml:space="preserve">Koven, Seth and Sonya Michel. 1990. “Womanly Duties: </w:t>
            </w:r>
            <w:proofErr w:type="spellStart"/>
            <w:r w:rsidRPr="00DB1440">
              <w:rPr>
                <w:rFonts w:cs="Calibri"/>
                <w:lang w:val="en-GB"/>
              </w:rPr>
              <w:t>Maternalist</w:t>
            </w:r>
            <w:proofErr w:type="spellEnd"/>
            <w:r w:rsidRPr="00DB1440">
              <w:rPr>
                <w:rFonts w:cs="Calibri"/>
                <w:lang w:val="en-GB"/>
              </w:rPr>
              <w:t xml:space="preserve"> Politics and the Origins of Welfare States in France, Germany, Great Britain, and the United States, 1880-1920”. </w:t>
            </w:r>
            <w:r w:rsidRPr="00DB1440">
              <w:rPr>
                <w:rFonts w:cs="Calibri"/>
                <w:i/>
                <w:iCs/>
                <w:lang w:val="en-GB"/>
              </w:rPr>
              <w:t>The American Historical Review</w:t>
            </w:r>
            <w:r w:rsidRPr="00DB1440">
              <w:rPr>
                <w:rFonts w:cs="Calibri"/>
                <w:lang w:val="en-GB"/>
              </w:rPr>
              <w:t xml:space="preserve"> 95 (4): 1076-108.</w:t>
            </w:r>
          </w:p>
          <w:p w14:paraId="435B9669" w14:textId="77777777" w:rsidR="007B274F" w:rsidRPr="00DB1440" w:rsidRDefault="007B274F" w:rsidP="00197938">
            <w:pPr>
              <w:rPr>
                <w:rFonts w:cs="Calibri"/>
                <w:lang w:val="en-GB"/>
              </w:rPr>
            </w:pPr>
          </w:p>
          <w:p w14:paraId="2BA6249F" w14:textId="2D853472" w:rsidR="007B274F" w:rsidRPr="00DB1440" w:rsidRDefault="007B274F" w:rsidP="00197938">
            <w:pPr>
              <w:rPr>
                <w:lang w:val="en-GB"/>
              </w:rPr>
            </w:pPr>
            <w:r w:rsidRPr="00DB1440">
              <w:rPr>
                <w:lang w:val="en-GB"/>
              </w:rPr>
              <w:t>Mares, I</w:t>
            </w:r>
            <w:r w:rsidR="00FC18D2" w:rsidRPr="00DB1440">
              <w:rPr>
                <w:lang w:val="en-GB"/>
              </w:rPr>
              <w:t>sabela</w:t>
            </w:r>
            <w:r w:rsidRPr="00DB1440">
              <w:rPr>
                <w:lang w:val="en-GB"/>
              </w:rPr>
              <w:t xml:space="preserve"> and </w:t>
            </w:r>
            <w:r w:rsidR="00FC18D2" w:rsidRPr="00DB1440">
              <w:rPr>
                <w:lang w:val="en-GB"/>
              </w:rPr>
              <w:t xml:space="preserve">Michael E. </w:t>
            </w:r>
            <w:r w:rsidRPr="00DB1440">
              <w:rPr>
                <w:lang w:val="en-GB"/>
              </w:rPr>
              <w:t>Carnes. 2009</w:t>
            </w:r>
            <w:r w:rsidR="00FC18D2" w:rsidRPr="00DB1440">
              <w:rPr>
                <w:lang w:val="en-GB"/>
              </w:rPr>
              <w:t>.</w:t>
            </w:r>
            <w:r w:rsidRPr="00DB1440">
              <w:rPr>
                <w:lang w:val="en-GB"/>
              </w:rPr>
              <w:t xml:space="preserve"> ‘Social Policy in Developing Countries’</w:t>
            </w:r>
            <w:r w:rsidR="00FC18D2" w:rsidRPr="00DB1440">
              <w:rPr>
                <w:lang w:val="en-GB"/>
              </w:rPr>
              <w:t>.</w:t>
            </w:r>
            <w:r w:rsidRPr="00DB1440">
              <w:rPr>
                <w:lang w:val="en-GB"/>
              </w:rPr>
              <w:t xml:space="preserve"> </w:t>
            </w:r>
            <w:r w:rsidRPr="00DB1440">
              <w:rPr>
                <w:i/>
                <w:lang w:val="en-GB"/>
              </w:rPr>
              <w:t>Annual Review of Political Science</w:t>
            </w:r>
            <w:r w:rsidRPr="00DB1440">
              <w:rPr>
                <w:lang w:val="en-GB"/>
              </w:rPr>
              <w:t xml:space="preserve"> 12</w:t>
            </w:r>
            <w:r w:rsidR="00FC18D2" w:rsidRPr="00DB1440">
              <w:rPr>
                <w:lang w:val="en-GB"/>
              </w:rPr>
              <w:t xml:space="preserve"> </w:t>
            </w:r>
            <w:r w:rsidRPr="00DB1440">
              <w:rPr>
                <w:lang w:val="en-GB"/>
              </w:rPr>
              <w:t>(1): 93-113.</w:t>
            </w:r>
          </w:p>
          <w:p w14:paraId="1FD79F83" w14:textId="77777777" w:rsidR="007B274F" w:rsidRPr="00DB1440" w:rsidRDefault="007B274F" w:rsidP="00197938">
            <w:pPr>
              <w:rPr>
                <w:lang w:val="en-GB"/>
              </w:rPr>
            </w:pPr>
          </w:p>
        </w:tc>
      </w:tr>
      <w:tr w:rsidR="00F61088" w:rsidRPr="00DB1440" w14:paraId="52A52556" w14:textId="77777777" w:rsidTr="00F61088">
        <w:tc>
          <w:tcPr>
            <w:tcW w:w="5430" w:type="dxa"/>
            <w:shd w:val="clear" w:color="auto" w:fill="D9D9D9"/>
          </w:tcPr>
          <w:p w14:paraId="689B35AC" w14:textId="77777777" w:rsidR="00F61088" w:rsidRPr="00FF43F0" w:rsidRDefault="00F61088" w:rsidP="00197938">
            <w:pPr>
              <w:rPr>
                <w:b/>
                <w:lang w:val="en-GB"/>
              </w:rPr>
            </w:pPr>
            <w:r w:rsidRPr="00FF43F0">
              <w:rPr>
                <w:b/>
                <w:lang w:val="en-GB"/>
              </w:rPr>
              <w:t>7/ Macroeconomic and micro-social transformations over the last 200 years</w:t>
            </w:r>
          </w:p>
          <w:p w14:paraId="2441D1D2" w14:textId="74F93015" w:rsidR="00F61088" w:rsidRPr="00FF43F0" w:rsidRDefault="00F61088" w:rsidP="00FF43F0">
            <w:pPr>
              <w:pStyle w:val="Listparagraf"/>
              <w:numPr>
                <w:ilvl w:val="0"/>
                <w:numId w:val="13"/>
              </w:numPr>
              <w:rPr>
                <w:bCs/>
                <w:lang w:val="en-GB"/>
              </w:rPr>
            </w:pPr>
            <w:r w:rsidRPr="00FF43F0">
              <w:rPr>
                <w:bCs/>
                <w:lang w:val="en-GB"/>
              </w:rPr>
              <w:t>Social risks</w:t>
            </w:r>
          </w:p>
          <w:p w14:paraId="375E0F74" w14:textId="77777777" w:rsidR="00F61088" w:rsidRPr="00FF43F0" w:rsidRDefault="00F61088" w:rsidP="00FF43F0">
            <w:pPr>
              <w:pStyle w:val="Listparagraf"/>
              <w:numPr>
                <w:ilvl w:val="0"/>
                <w:numId w:val="13"/>
              </w:numPr>
              <w:rPr>
                <w:bCs/>
                <w:lang w:val="en-GB"/>
              </w:rPr>
            </w:pPr>
            <w:r w:rsidRPr="00FF43F0">
              <w:rPr>
                <w:bCs/>
                <w:lang w:val="en-GB"/>
              </w:rPr>
              <w:t>Social and economic relations in agrarian societies &amp; social risks</w:t>
            </w:r>
          </w:p>
          <w:p w14:paraId="4D8C79D0" w14:textId="77777777" w:rsidR="00F61088" w:rsidRPr="00FF43F0" w:rsidRDefault="00F61088" w:rsidP="00FF43F0">
            <w:pPr>
              <w:pStyle w:val="Listparagraf"/>
              <w:numPr>
                <w:ilvl w:val="0"/>
                <w:numId w:val="13"/>
              </w:numPr>
              <w:rPr>
                <w:bCs/>
                <w:lang w:val="en-GB"/>
              </w:rPr>
            </w:pPr>
            <w:r w:rsidRPr="00FF43F0">
              <w:rPr>
                <w:bCs/>
                <w:lang w:val="en-GB"/>
              </w:rPr>
              <w:t>Social and economic relations in industrial societies</w:t>
            </w:r>
          </w:p>
          <w:p w14:paraId="56739833" w14:textId="77777777" w:rsidR="00F61088" w:rsidRPr="00FF43F0" w:rsidRDefault="00F61088" w:rsidP="00FF43F0">
            <w:pPr>
              <w:pStyle w:val="Listparagraf"/>
              <w:numPr>
                <w:ilvl w:val="0"/>
                <w:numId w:val="13"/>
              </w:numPr>
              <w:rPr>
                <w:bCs/>
                <w:lang w:val="en-GB"/>
              </w:rPr>
            </w:pPr>
            <w:r w:rsidRPr="00FF43F0">
              <w:rPr>
                <w:bCs/>
                <w:lang w:val="en-GB"/>
              </w:rPr>
              <w:t>Post-industrial economic realities</w:t>
            </w:r>
          </w:p>
          <w:p w14:paraId="07539DCA" w14:textId="68424415" w:rsidR="00F61088" w:rsidRPr="009B3171" w:rsidRDefault="00F61088" w:rsidP="00197938">
            <w:pPr>
              <w:rPr>
                <w:lang w:val="en-GB"/>
              </w:rPr>
            </w:pPr>
          </w:p>
        </w:tc>
        <w:tc>
          <w:tcPr>
            <w:tcW w:w="2564" w:type="dxa"/>
          </w:tcPr>
          <w:p w14:paraId="709F8FE2" w14:textId="77777777" w:rsidR="00F61088" w:rsidRPr="00DB1440" w:rsidRDefault="00F61088" w:rsidP="00197938">
            <w:pPr>
              <w:rPr>
                <w:lang w:val="en-GB"/>
              </w:rPr>
            </w:pPr>
            <w:r w:rsidRPr="00DB1440">
              <w:rPr>
                <w:lang w:val="en-GB"/>
              </w:rPr>
              <w:t>The presentation of key concepts and analytical distinctions in relation to the topic of the session.</w:t>
            </w:r>
          </w:p>
          <w:p w14:paraId="2DD8F665" w14:textId="345FD68D" w:rsidR="00F61088" w:rsidRPr="00DB1440" w:rsidRDefault="00F61088" w:rsidP="00197938">
            <w:pPr>
              <w:rPr>
                <w:lang w:val="en-GB"/>
              </w:rPr>
            </w:pPr>
            <w:r w:rsidRPr="00DB1440">
              <w:rPr>
                <w:lang w:val="en-GB"/>
              </w:rPr>
              <w:t>Interactive discussion of examples.</w:t>
            </w:r>
          </w:p>
        </w:tc>
        <w:tc>
          <w:tcPr>
            <w:tcW w:w="2462" w:type="dxa"/>
          </w:tcPr>
          <w:p w14:paraId="5BB6A607" w14:textId="77777777" w:rsidR="00F61088" w:rsidRPr="00DB1440" w:rsidRDefault="00F61088" w:rsidP="00197938">
            <w:pPr>
              <w:rPr>
                <w:lang w:val="en-GB"/>
              </w:rPr>
            </w:pPr>
            <w:r w:rsidRPr="00DB1440">
              <w:rPr>
                <w:lang w:val="en-GB"/>
              </w:rPr>
              <w:t xml:space="preserve">Students are expected to read the mandatory readings indicated in the syllabus. </w:t>
            </w:r>
          </w:p>
          <w:p w14:paraId="77715A61" w14:textId="090C4D56" w:rsidR="00F61088" w:rsidRPr="00DB1440" w:rsidRDefault="00F61088" w:rsidP="00197938">
            <w:pPr>
              <w:rPr>
                <w:lang w:val="en-GB"/>
              </w:rPr>
            </w:pPr>
            <w:r w:rsidRPr="00DB1440">
              <w:rPr>
                <w:lang w:val="en-GB"/>
              </w:rPr>
              <w:t>Students are encouraged to participate in discussions.</w:t>
            </w:r>
          </w:p>
        </w:tc>
      </w:tr>
      <w:tr w:rsidR="00D57E8D" w:rsidRPr="00DB1440" w14:paraId="12364E4A" w14:textId="77777777" w:rsidTr="00D57E8D">
        <w:tc>
          <w:tcPr>
            <w:tcW w:w="10456" w:type="dxa"/>
            <w:gridSpan w:val="3"/>
            <w:shd w:val="clear" w:color="auto" w:fill="auto"/>
          </w:tcPr>
          <w:p w14:paraId="414F8964" w14:textId="77777777" w:rsidR="00D57E8D" w:rsidRDefault="009B3171" w:rsidP="00197938">
            <w:pPr>
              <w:rPr>
                <w:bCs/>
                <w:lang w:val="en-GB"/>
              </w:rPr>
            </w:pPr>
            <w:r w:rsidRPr="00DB1440">
              <w:rPr>
                <w:bCs/>
                <w:lang w:val="en-GB"/>
              </w:rPr>
              <w:t>MANDATORY READING</w:t>
            </w:r>
          </w:p>
          <w:p w14:paraId="1C2A5BC7" w14:textId="192503BE" w:rsidR="009B3171" w:rsidRDefault="009B3171" w:rsidP="00197938">
            <w:pPr>
              <w:rPr>
                <w:bCs/>
                <w:lang w:val="en-GB"/>
              </w:rPr>
            </w:pPr>
            <w:r w:rsidRPr="00CC43CD">
              <w:rPr>
                <w:lang w:val="en-GB"/>
              </w:rPr>
              <w:t xml:space="preserve">Pierson, Christopher. 1994. </w:t>
            </w:r>
            <w:r w:rsidRPr="00CC43CD">
              <w:rPr>
                <w:i/>
                <w:iCs/>
                <w:lang w:val="en-GB"/>
              </w:rPr>
              <w:t>Beyond the Welfare State? The New Political Economy of Welfare</w:t>
            </w:r>
            <w:r w:rsidRPr="00CC43CD">
              <w:rPr>
                <w:lang w:val="en-GB"/>
              </w:rPr>
              <w:t xml:space="preserve">. Cambridge: Polity Press. Pp. </w:t>
            </w:r>
            <w:r w:rsidRPr="00CC43CD">
              <w:rPr>
                <w:bCs/>
                <w:lang w:val="en-GB"/>
              </w:rPr>
              <w:t>12-21</w:t>
            </w:r>
            <w:r>
              <w:rPr>
                <w:bCs/>
                <w:lang w:val="en-GB"/>
              </w:rPr>
              <w:t xml:space="preserve"> (of chapter).</w:t>
            </w:r>
          </w:p>
          <w:p w14:paraId="07A2F8FA" w14:textId="417ADC0C" w:rsidR="009B3171" w:rsidRPr="00DB1440" w:rsidRDefault="009B3171" w:rsidP="00197938">
            <w:pPr>
              <w:rPr>
                <w:lang w:val="en-GB"/>
              </w:rPr>
            </w:pPr>
          </w:p>
        </w:tc>
      </w:tr>
      <w:tr w:rsidR="001C4833" w:rsidRPr="00DB1440" w14:paraId="27830844" w14:textId="77777777" w:rsidTr="00F61088">
        <w:tc>
          <w:tcPr>
            <w:tcW w:w="5430" w:type="dxa"/>
            <w:shd w:val="clear" w:color="auto" w:fill="D9D9D9"/>
          </w:tcPr>
          <w:p w14:paraId="14EA0C8A" w14:textId="277258FC" w:rsidR="001C4833" w:rsidRPr="00FF43F0" w:rsidRDefault="00D57E8D" w:rsidP="00197938">
            <w:pPr>
              <w:rPr>
                <w:b/>
                <w:lang w:val="en-GB"/>
              </w:rPr>
            </w:pPr>
            <w:r w:rsidRPr="00FF43F0">
              <w:rPr>
                <w:b/>
                <w:lang w:val="en-GB"/>
              </w:rPr>
              <w:t>8</w:t>
            </w:r>
            <w:r w:rsidR="001C4833" w:rsidRPr="00FF43F0">
              <w:rPr>
                <w:b/>
                <w:lang w:val="en-GB"/>
              </w:rPr>
              <w:t xml:space="preserve">/ </w:t>
            </w:r>
            <w:r w:rsidR="0025145F" w:rsidRPr="00FF43F0">
              <w:rPr>
                <w:b/>
                <w:lang w:val="en-GB"/>
              </w:rPr>
              <w:t xml:space="preserve">IN WHAT FORM: </w:t>
            </w:r>
            <w:r w:rsidR="001C4833" w:rsidRPr="00FF43F0">
              <w:rPr>
                <w:b/>
                <w:lang w:val="en-GB"/>
              </w:rPr>
              <w:t>The welfare state in the 21</w:t>
            </w:r>
            <w:r w:rsidR="001C4833" w:rsidRPr="00FF43F0">
              <w:rPr>
                <w:b/>
                <w:vertAlign w:val="superscript"/>
                <w:lang w:val="en-GB"/>
              </w:rPr>
              <w:t>st</w:t>
            </w:r>
            <w:r w:rsidR="001C4833" w:rsidRPr="00FF43F0">
              <w:rPr>
                <w:b/>
                <w:lang w:val="en-GB"/>
              </w:rPr>
              <w:t xml:space="preserve"> century</w:t>
            </w:r>
          </w:p>
          <w:p w14:paraId="71EFC759" w14:textId="6C7BF099" w:rsidR="001C4833" w:rsidRPr="00FF43F0" w:rsidRDefault="001C4833" w:rsidP="00FF43F0">
            <w:pPr>
              <w:pStyle w:val="Listparagraf"/>
              <w:numPr>
                <w:ilvl w:val="0"/>
                <w:numId w:val="14"/>
              </w:numPr>
              <w:rPr>
                <w:lang w:val="en-GB"/>
              </w:rPr>
            </w:pPr>
            <w:r w:rsidRPr="00FF43F0">
              <w:rPr>
                <w:lang w:val="en-GB"/>
              </w:rPr>
              <w:t>Generic functions of the welfare state</w:t>
            </w:r>
          </w:p>
          <w:p w14:paraId="16BF8A89" w14:textId="22DEC7F6" w:rsidR="001C4833" w:rsidRPr="00FF43F0" w:rsidRDefault="001C4833" w:rsidP="00FF43F0">
            <w:pPr>
              <w:pStyle w:val="Listparagraf"/>
              <w:numPr>
                <w:ilvl w:val="0"/>
                <w:numId w:val="14"/>
              </w:numPr>
              <w:rPr>
                <w:lang w:val="en-GB"/>
              </w:rPr>
            </w:pPr>
            <w:r w:rsidRPr="00FF43F0">
              <w:rPr>
                <w:lang w:val="en-GB"/>
              </w:rPr>
              <w:t>Social risks, uncertainty, risk socialisation</w:t>
            </w:r>
          </w:p>
          <w:p w14:paraId="4D325E25" w14:textId="77777777" w:rsidR="001C4833" w:rsidRPr="00DB1440" w:rsidRDefault="001C4833" w:rsidP="00197938">
            <w:pPr>
              <w:rPr>
                <w:bCs/>
                <w:lang w:val="en-GB"/>
              </w:rPr>
            </w:pPr>
          </w:p>
        </w:tc>
        <w:tc>
          <w:tcPr>
            <w:tcW w:w="2564" w:type="dxa"/>
          </w:tcPr>
          <w:p w14:paraId="440C8685" w14:textId="77777777" w:rsidR="001C4833" w:rsidRPr="00DB1440" w:rsidRDefault="001C4833" w:rsidP="00197938">
            <w:pPr>
              <w:rPr>
                <w:lang w:val="en-GB"/>
              </w:rPr>
            </w:pPr>
            <w:r w:rsidRPr="00DB1440">
              <w:rPr>
                <w:lang w:val="en-GB"/>
              </w:rPr>
              <w:lastRenderedPageBreak/>
              <w:t>The presentation of key concepts and analytical distinctions in relation to the topic of the session.</w:t>
            </w:r>
          </w:p>
          <w:p w14:paraId="20528A02" w14:textId="2F917FD3" w:rsidR="001C4833" w:rsidRPr="00DB1440" w:rsidRDefault="001C4833" w:rsidP="00197938">
            <w:pPr>
              <w:rPr>
                <w:lang w:val="en-GB"/>
              </w:rPr>
            </w:pPr>
            <w:r w:rsidRPr="00DB1440">
              <w:rPr>
                <w:lang w:val="en-GB"/>
              </w:rPr>
              <w:lastRenderedPageBreak/>
              <w:t>Interactive discussion of examples.</w:t>
            </w:r>
          </w:p>
        </w:tc>
        <w:tc>
          <w:tcPr>
            <w:tcW w:w="2462" w:type="dxa"/>
          </w:tcPr>
          <w:p w14:paraId="1499362E" w14:textId="77777777" w:rsidR="001C4833" w:rsidRPr="00DB1440" w:rsidRDefault="001C4833" w:rsidP="00197938">
            <w:pPr>
              <w:rPr>
                <w:lang w:val="en-GB"/>
              </w:rPr>
            </w:pPr>
            <w:r w:rsidRPr="00DB1440">
              <w:rPr>
                <w:lang w:val="en-GB"/>
              </w:rPr>
              <w:lastRenderedPageBreak/>
              <w:t xml:space="preserve">Students are expected to read the mandatory readings indicated in the syllabus. </w:t>
            </w:r>
          </w:p>
          <w:p w14:paraId="19853D08" w14:textId="54C034B0" w:rsidR="001C4833" w:rsidRPr="00DB1440" w:rsidRDefault="001C4833" w:rsidP="00197938">
            <w:pPr>
              <w:rPr>
                <w:lang w:val="en-GB"/>
              </w:rPr>
            </w:pPr>
            <w:r w:rsidRPr="00DB1440">
              <w:rPr>
                <w:lang w:val="en-GB"/>
              </w:rPr>
              <w:lastRenderedPageBreak/>
              <w:t>Students are encouraged to participate in discussions.</w:t>
            </w:r>
          </w:p>
        </w:tc>
      </w:tr>
      <w:tr w:rsidR="007B274F" w:rsidRPr="00DB1440" w14:paraId="5589E86D" w14:textId="77777777" w:rsidTr="0007675F">
        <w:tc>
          <w:tcPr>
            <w:tcW w:w="10456" w:type="dxa"/>
            <w:gridSpan w:val="3"/>
            <w:shd w:val="clear" w:color="auto" w:fill="auto"/>
          </w:tcPr>
          <w:p w14:paraId="446BCA23" w14:textId="77777777" w:rsidR="001C4833" w:rsidRPr="00DB1440" w:rsidRDefault="001C4833" w:rsidP="00197938">
            <w:pPr>
              <w:rPr>
                <w:bCs/>
                <w:lang w:val="en-GB"/>
              </w:rPr>
            </w:pPr>
            <w:r w:rsidRPr="00DB1440">
              <w:rPr>
                <w:bCs/>
                <w:lang w:val="en-GB"/>
              </w:rPr>
              <w:lastRenderedPageBreak/>
              <w:t>MANDATORY READINGS:</w:t>
            </w:r>
          </w:p>
          <w:p w14:paraId="207F8322" w14:textId="25F51559" w:rsidR="00727B84" w:rsidRDefault="00727B84" w:rsidP="00197938">
            <w:pPr>
              <w:rPr>
                <w:lang w:val="en-GB"/>
              </w:rPr>
            </w:pPr>
            <w:r w:rsidRPr="00CC43CD">
              <w:rPr>
                <w:lang w:val="en-GB"/>
              </w:rPr>
              <w:t xml:space="preserve">Taylor-Gooby, Peter. 2004. </w:t>
            </w:r>
            <w:r w:rsidRPr="00727B84">
              <w:rPr>
                <w:i/>
                <w:iCs/>
                <w:lang w:val="en-GB"/>
              </w:rPr>
              <w:t>New Risks, New Welfare: The Transformation of the European Welfare State</w:t>
            </w:r>
            <w:r w:rsidRPr="00CC43CD">
              <w:rPr>
                <w:lang w:val="en-GB"/>
              </w:rPr>
              <w:t xml:space="preserve">. Oxford: Oxford University Press. Pp. </w:t>
            </w:r>
            <w:r w:rsidRPr="00CC43CD">
              <w:rPr>
                <w:bCs/>
                <w:lang w:val="en-GB"/>
              </w:rPr>
              <w:t>1-6 (</w:t>
            </w:r>
            <w:r>
              <w:rPr>
                <w:bCs/>
                <w:lang w:val="en-GB"/>
              </w:rPr>
              <w:t>of</w:t>
            </w:r>
            <w:r w:rsidRPr="00CC43CD">
              <w:rPr>
                <w:bCs/>
                <w:lang w:val="en-GB"/>
              </w:rPr>
              <w:t xml:space="preserve"> .pdf)</w:t>
            </w:r>
            <w:r w:rsidRPr="00CC43CD">
              <w:rPr>
                <w:lang w:val="en-GB"/>
              </w:rPr>
              <w:t>.</w:t>
            </w:r>
          </w:p>
          <w:p w14:paraId="0C355541" w14:textId="77777777" w:rsidR="007B274F" w:rsidRPr="00DB1440" w:rsidRDefault="007B274F" w:rsidP="00197938">
            <w:pPr>
              <w:rPr>
                <w:lang w:val="en-GB"/>
              </w:rPr>
            </w:pPr>
          </w:p>
          <w:p w14:paraId="75145FA6" w14:textId="32A7B92D" w:rsidR="007B274F" w:rsidRPr="00DB1440" w:rsidRDefault="00F71CC5" w:rsidP="00197938">
            <w:pPr>
              <w:rPr>
                <w:lang w:val="en-GB"/>
              </w:rPr>
            </w:pPr>
            <w:r w:rsidRPr="00DB1440">
              <w:rPr>
                <w:lang w:val="en-GB"/>
              </w:rPr>
              <w:t xml:space="preserve">Zutavern, Jan and Martin Kohli. 2021. ‘Needs and Risks in the Welfare State’. In </w:t>
            </w:r>
            <w:r w:rsidRPr="00DB1440">
              <w:rPr>
                <w:i/>
                <w:iCs/>
                <w:lang w:val="en-GB"/>
              </w:rPr>
              <w:t>The Oxford Handbook of the Welfare State</w:t>
            </w:r>
            <w:r w:rsidRPr="00DB1440">
              <w:rPr>
                <w:lang w:val="en-GB"/>
              </w:rPr>
              <w:t>, 2</w:t>
            </w:r>
            <w:r w:rsidRPr="00DB1440">
              <w:rPr>
                <w:vertAlign w:val="superscript"/>
                <w:lang w:val="en-GB"/>
              </w:rPr>
              <w:t xml:space="preserve">nd </w:t>
            </w:r>
            <w:r w:rsidRPr="00DB1440">
              <w:rPr>
                <w:lang w:val="en-GB"/>
              </w:rPr>
              <w:t xml:space="preserve">ed., eds. Daniel Beland, Kimberly Morgan, Herbet </w:t>
            </w:r>
            <w:proofErr w:type="spellStart"/>
            <w:r w:rsidRPr="00DB1440">
              <w:rPr>
                <w:lang w:val="en-GB"/>
              </w:rPr>
              <w:t>Obinger</w:t>
            </w:r>
            <w:proofErr w:type="spellEnd"/>
            <w:r w:rsidRPr="00DB1440">
              <w:rPr>
                <w:lang w:val="en-GB"/>
              </w:rPr>
              <w:t xml:space="preserve"> and Christopher Pierson, 241-258. Oxford: Oxford University Press. Pp. </w:t>
            </w:r>
            <w:r w:rsidRPr="00DB1440">
              <w:rPr>
                <w:bCs/>
                <w:lang w:val="en-GB"/>
              </w:rPr>
              <w:t xml:space="preserve">246-258 </w:t>
            </w:r>
            <w:r w:rsidR="007B274F" w:rsidRPr="00DB1440">
              <w:rPr>
                <w:bCs/>
                <w:lang w:val="en-GB"/>
              </w:rPr>
              <w:t>(</w:t>
            </w:r>
            <w:r w:rsidR="001C4833" w:rsidRPr="00DB1440">
              <w:rPr>
                <w:bCs/>
                <w:lang w:val="en-GB"/>
              </w:rPr>
              <w:t>of chapter</w:t>
            </w:r>
            <w:r w:rsidR="007B274F" w:rsidRPr="00DB1440">
              <w:rPr>
                <w:bCs/>
                <w:lang w:val="en-GB"/>
              </w:rPr>
              <w:t>)</w:t>
            </w:r>
            <w:r w:rsidR="007B274F" w:rsidRPr="00DB1440">
              <w:rPr>
                <w:lang w:val="en-GB"/>
              </w:rPr>
              <w:t>.</w:t>
            </w:r>
          </w:p>
          <w:p w14:paraId="29A6569F" w14:textId="77777777" w:rsidR="007B274F" w:rsidRPr="00DB1440" w:rsidRDefault="007B274F" w:rsidP="00197938">
            <w:pPr>
              <w:rPr>
                <w:lang w:val="en-GB"/>
              </w:rPr>
            </w:pPr>
          </w:p>
          <w:p w14:paraId="6D55DA37" w14:textId="77DFC25B" w:rsidR="007B274F" w:rsidRPr="00DB1440" w:rsidRDefault="001C4833" w:rsidP="00197938">
            <w:pPr>
              <w:rPr>
                <w:bCs/>
                <w:lang w:val="en-GB"/>
              </w:rPr>
            </w:pPr>
            <w:r w:rsidRPr="00DB1440">
              <w:rPr>
                <w:bCs/>
                <w:lang w:val="en-GB"/>
              </w:rPr>
              <w:t>RECOMMENDED READINGS</w:t>
            </w:r>
            <w:r w:rsidR="007B274F" w:rsidRPr="00DB1440">
              <w:rPr>
                <w:bCs/>
                <w:lang w:val="en-GB"/>
              </w:rPr>
              <w:t>:</w:t>
            </w:r>
          </w:p>
          <w:p w14:paraId="79E87910" w14:textId="77777777" w:rsidR="00727B84" w:rsidRPr="00DB1440" w:rsidRDefault="00727B84" w:rsidP="00197938">
            <w:pPr>
              <w:rPr>
                <w:lang w:val="en-GB"/>
              </w:rPr>
            </w:pPr>
            <w:r w:rsidRPr="00DB1440">
              <w:rPr>
                <w:lang w:val="en-GB"/>
              </w:rPr>
              <w:t xml:space="preserve">Barr, Nicholas. 2001. </w:t>
            </w:r>
            <w:r w:rsidRPr="00DB1440">
              <w:rPr>
                <w:i/>
                <w:iCs/>
                <w:lang w:val="en-GB"/>
              </w:rPr>
              <w:t>The Welfare State as Piggy Bank: Information, Risk, Uncertainty, and the Role of the State</w:t>
            </w:r>
            <w:r w:rsidRPr="00DB1440">
              <w:rPr>
                <w:lang w:val="en-GB"/>
              </w:rPr>
              <w:t xml:space="preserve">. Oxford: Oxford University Press, Chapter 1 – Introduction, pp. </w:t>
            </w:r>
            <w:r w:rsidRPr="00DB1440">
              <w:rPr>
                <w:bCs/>
                <w:lang w:val="en-GB"/>
              </w:rPr>
              <w:t>1-6 (of .pdf)</w:t>
            </w:r>
            <w:r w:rsidRPr="00DB1440">
              <w:rPr>
                <w:lang w:val="en-GB"/>
              </w:rPr>
              <w:t>.</w:t>
            </w:r>
          </w:p>
          <w:p w14:paraId="7751444D" w14:textId="77777777" w:rsidR="007B274F" w:rsidRPr="00DB1440" w:rsidRDefault="007B274F" w:rsidP="00197938">
            <w:pPr>
              <w:rPr>
                <w:lang w:val="en-GB"/>
              </w:rPr>
            </w:pPr>
          </w:p>
          <w:p w14:paraId="03B63650" w14:textId="08EF9FF0" w:rsidR="007B274F" w:rsidRPr="00DB1440" w:rsidRDefault="00F71CC5" w:rsidP="00197938">
            <w:pPr>
              <w:rPr>
                <w:lang w:val="en-GB"/>
              </w:rPr>
            </w:pPr>
            <w:bookmarkStart w:id="1" w:name="_Hlk102395455"/>
            <w:r w:rsidRPr="00DB1440">
              <w:rPr>
                <w:lang w:val="en-GB"/>
              </w:rPr>
              <w:t xml:space="preserve">Ferge, Zsuzsa. 1997. ‘The Changed Welfare Paradigm: The Individualisation of the Social’. </w:t>
            </w:r>
            <w:r w:rsidRPr="00DB1440">
              <w:rPr>
                <w:i/>
                <w:iCs/>
                <w:lang w:val="en-GB"/>
              </w:rPr>
              <w:t>Social Policy &amp; Administration</w:t>
            </w:r>
            <w:r w:rsidRPr="00DB1440">
              <w:rPr>
                <w:lang w:val="en-GB"/>
              </w:rPr>
              <w:t xml:space="preserve"> 31 (1): 20-44</w:t>
            </w:r>
            <w:bookmarkEnd w:id="1"/>
            <w:r w:rsidRPr="00DB1440">
              <w:rPr>
                <w:lang w:val="en-GB"/>
              </w:rPr>
              <w:t>.</w:t>
            </w:r>
            <w:r w:rsidR="007B274F" w:rsidRPr="00DB1440">
              <w:rPr>
                <w:lang w:val="en-GB"/>
              </w:rPr>
              <w:t xml:space="preserve"> </w:t>
            </w:r>
            <w:r w:rsidRPr="00DB1440">
              <w:rPr>
                <w:lang w:val="en-GB"/>
              </w:rPr>
              <w:t xml:space="preserve">Especially </w:t>
            </w:r>
            <w:r w:rsidR="007B274F" w:rsidRPr="00DB1440">
              <w:rPr>
                <w:lang w:val="en-GB"/>
              </w:rPr>
              <w:t xml:space="preserve">pp. </w:t>
            </w:r>
            <w:r w:rsidR="007B274F" w:rsidRPr="00DB1440">
              <w:rPr>
                <w:bCs/>
                <w:lang w:val="en-GB"/>
              </w:rPr>
              <w:t xml:space="preserve">23-31 </w:t>
            </w:r>
            <w:r w:rsidR="0025145F" w:rsidRPr="00DB1440">
              <w:rPr>
                <w:bCs/>
                <w:lang w:val="en-GB"/>
              </w:rPr>
              <w:t>of article</w:t>
            </w:r>
            <w:r w:rsidR="007B274F" w:rsidRPr="00DB1440">
              <w:rPr>
                <w:bCs/>
                <w:lang w:val="en-GB"/>
              </w:rPr>
              <w:t xml:space="preserve"> (pp. 4-12 </w:t>
            </w:r>
            <w:r w:rsidR="0025145F" w:rsidRPr="00DB1440">
              <w:rPr>
                <w:bCs/>
                <w:lang w:val="en-GB"/>
              </w:rPr>
              <w:t>of</w:t>
            </w:r>
            <w:r w:rsidR="007B274F" w:rsidRPr="00DB1440">
              <w:rPr>
                <w:bCs/>
                <w:lang w:val="en-GB"/>
              </w:rPr>
              <w:t xml:space="preserve"> .pdf)</w:t>
            </w:r>
            <w:r w:rsidR="007B274F" w:rsidRPr="00DB1440">
              <w:rPr>
                <w:lang w:val="en-GB"/>
              </w:rPr>
              <w:t>.</w:t>
            </w:r>
          </w:p>
          <w:p w14:paraId="004E43C1" w14:textId="77777777" w:rsidR="007B274F" w:rsidRPr="00DB1440" w:rsidRDefault="007B274F" w:rsidP="00197938">
            <w:pPr>
              <w:rPr>
                <w:lang w:val="en-GB"/>
              </w:rPr>
            </w:pPr>
          </w:p>
        </w:tc>
      </w:tr>
      <w:tr w:rsidR="005A44BB" w:rsidRPr="00DB1440" w14:paraId="581E1FCA" w14:textId="77777777" w:rsidTr="00F61088">
        <w:tc>
          <w:tcPr>
            <w:tcW w:w="5430" w:type="dxa"/>
            <w:shd w:val="clear" w:color="auto" w:fill="D9D9D9"/>
          </w:tcPr>
          <w:p w14:paraId="26A688F9" w14:textId="2B7FC5A4" w:rsidR="005A44BB" w:rsidRPr="00FF43F0" w:rsidRDefault="00B906AB" w:rsidP="00197938">
            <w:pPr>
              <w:rPr>
                <w:b/>
                <w:lang w:val="en-GB"/>
              </w:rPr>
            </w:pPr>
            <w:r w:rsidRPr="00FF43F0">
              <w:rPr>
                <w:b/>
                <w:lang w:val="en-GB"/>
              </w:rPr>
              <w:t>9</w:t>
            </w:r>
            <w:r w:rsidR="005A44BB" w:rsidRPr="00FF43F0">
              <w:rPr>
                <w:b/>
                <w:lang w:val="en-GB"/>
              </w:rPr>
              <w:t>/ HOW: Financing public policies</w:t>
            </w:r>
          </w:p>
          <w:p w14:paraId="5DE1857B" w14:textId="5B01642F" w:rsidR="005A44BB" w:rsidRPr="00FF43F0" w:rsidRDefault="005A44BB" w:rsidP="00FF43F0">
            <w:pPr>
              <w:pStyle w:val="Listparagraf"/>
              <w:numPr>
                <w:ilvl w:val="0"/>
                <w:numId w:val="15"/>
              </w:numPr>
              <w:rPr>
                <w:lang w:val="en-GB"/>
              </w:rPr>
            </w:pPr>
            <w:r w:rsidRPr="00FF43F0">
              <w:rPr>
                <w:lang w:val="en-GB"/>
              </w:rPr>
              <w:t>Funding sources</w:t>
            </w:r>
          </w:p>
          <w:p w14:paraId="2FCAB566" w14:textId="2636057E" w:rsidR="005A44BB" w:rsidRPr="00FF43F0" w:rsidRDefault="005A44BB" w:rsidP="00FF43F0">
            <w:pPr>
              <w:pStyle w:val="Listparagraf"/>
              <w:numPr>
                <w:ilvl w:val="0"/>
                <w:numId w:val="15"/>
              </w:numPr>
              <w:rPr>
                <w:lang w:val="en-GB"/>
              </w:rPr>
            </w:pPr>
            <w:r w:rsidRPr="00FF43F0">
              <w:rPr>
                <w:lang w:val="en-GB"/>
              </w:rPr>
              <w:t>Funding sources for social programmes: the state budget, social insurance funds, local resources, private sources</w:t>
            </w:r>
          </w:p>
          <w:p w14:paraId="0E9DCB3F" w14:textId="034149B7" w:rsidR="005A44BB" w:rsidRPr="00FF43F0" w:rsidRDefault="005A44BB" w:rsidP="00FF43F0">
            <w:pPr>
              <w:pStyle w:val="Listparagraf"/>
              <w:numPr>
                <w:ilvl w:val="0"/>
                <w:numId w:val="15"/>
              </w:numPr>
              <w:rPr>
                <w:lang w:val="en-GB"/>
              </w:rPr>
            </w:pPr>
            <w:r w:rsidRPr="00FF43F0">
              <w:rPr>
                <w:lang w:val="en-GB"/>
              </w:rPr>
              <w:t>The structure of the state budget (Romania, compared)</w:t>
            </w:r>
          </w:p>
          <w:p w14:paraId="568AE469" w14:textId="3524BBA3" w:rsidR="005A44BB" w:rsidRPr="00FF43F0" w:rsidRDefault="005A44BB" w:rsidP="00FF43F0">
            <w:pPr>
              <w:pStyle w:val="Listparagraf"/>
              <w:numPr>
                <w:ilvl w:val="0"/>
                <w:numId w:val="15"/>
              </w:numPr>
              <w:rPr>
                <w:lang w:val="en-GB"/>
              </w:rPr>
            </w:pPr>
            <w:r w:rsidRPr="00FF43F0">
              <w:rPr>
                <w:lang w:val="en-GB"/>
              </w:rPr>
              <w:t>External sources</w:t>
            </w:r>
          </w:p>
          <w:p w14:paraId="296976A6" w14:textId="77777777" w:rsidR="005A44BB" w:rsidRPr="00DB1440" w:rsidRDefault="005A44BB" w:rsidP="00197938">
            <w:pPr>
              <w:rPr>
                <w:lang w:val="en-GB"/>
              </w:rPr>
            </w:pPr>
          </w:p>
        </w:tc>
        <w:tc>
          <w:tcPr>
            <w:tcW w:w="2564" w:type="dxa"/>
          </w:tcPr>
          <w:p w14:paraId="396E1D29" w14:textId="77777777" w:rsidR="005A44BB" w:rsidRPr="00DB1440" w:rsidRDefault="005A44BB" w:rsidP="00197938">
            <w:pPr>
              <w:rPr>
                <w:lang w:val="en-GB"/>
              </w:rPr>
            </w:pPr>
            <w:r w:rsidRPr="00DB1440">
              <w:rPr>
                <w:lang w:val="en-GB"/>
              </w:rPr>
              <w:t>The presentation of key concepts and analytical distinctions in relation to the topic of the session.</w:t>
            </w:r>
          </w:p>
          <w:p w14:paraId="4DF9845D" w14:textId="506187A8" w:rsidR="005A44BB" w:rsidRPr="00DB1440" w:rsidRDefault="005A44BB" w:rsidP="00197938">
            <w:pPr>
              <w:rPr>
                <w:lang w:val="en-GB"/>
              </w:rPr>
            </w:pPr>
            <w:r w:rsidRPr="00DB1440">
              <w:rPr>
                <w:lang w:val="en-GB"/>
              </w:rPr>
              <w:t>Interactive discussion of examples.</w:t>
            </w:r>
          </w:p>
        </w:tc>
        <w:tc>
          <w:tcPr>
            <w:tcW w:w="2462" w:type="dxa"/>
          </w:tcPr>
          <w:p w14:paraId="769B8197" w14:textId="77777777" w:rsidR="005A44BB" w:rsidRPr="00DB1440" w:rsidRDefault="005A44BB" w:rsidP="00197938">
            <w:pPr>
              <w:rPr>
                <w:lang w:val="en-GB"/>
              </w:rPr>
            </w:pPr>
            <w:r w:rsidRPr="00DB1440">
              <w:rPr>
                <w:lang w:val="en-GB"/>
              </w:rPr>
              <w:t xml:space="preserve">Students are expected to read the mandatory readings indicated in the syllabus. </w:t>
            </w:r>
          </w:p>
          <w:p w14:paraId="7857B741" w14:textId="46C77212" w:rsidR="005A44BB" w:rsidRPr="00DB1440" w:rsidRDefault="005A44BB" w:rsidP="00197938">
            <w:pPr>
              <w:rPr>
                <w:lang w:val="en-GB"/>
              </w:rPr>
            </w:pPr>
            <w:r w:rsidRPr="00DB1440">
              <w:rPr>
                <w:lang w:val="en-GB"/>
              </w:rPr>
              <w:t>Students are encouraged to participate in discussions.</w:t>
            </w:r>
          </w:p>
        </w:tc>
      </w:tr>
      <w:tr w:rsidR="007B274F" w:rsidRPr="00DB1440" w14:paraId="07223DBD" w14:textId="77777777" w:rsidTr="0007675F">
        <w:tc>
          <w:tcPr>
            <w:tcW w:w="10456" w:type="dxa"/>
            <w:gridSpan w:val="3"/>
            <w:shd w:val="clear" w:color="auto" w:fill="auto"/>
          </w:tcPr>
          <w:p w14:paraId="76366D24" w14:textId="0E20FA29" w:rsidR="001C4833" w:rsidRPr="00DB1440" w:rsidRDefault="001C4833" w:rsidP="00197938">
            <w:pPr>
              <w:rPr>
                <w:bCs/>
                <w:lang w:val="en-GB"/>
              </w:rPr>
            </w:pPr>
            <w:r w:rsidRPr="00DB1440">
              <w:rPr>
                <w:bCs/>
                <w:lang w:val="en-GB"/>
              </w:rPr>
              <w:t>NO MANDATORY READINGS.</w:t>
            </w:r>
          </w:p>
          <w:p w14:paraId="6E952E5C" w14:textId="77777777" w:rsidR="007B274F" w:rsidRPr="00DB1440" w:rsidRDefault="007B274F" w:rsidP="00197938">
            <w:pPr>
              <w:rPr>
                <w:bCs/>
                <w:lang w:val="en-GB"/>
              </w:rPr>
            </w:pPr>
          </w:p>
          <w:p w14:paraId="6C2065D9" w14:textId="0891BA78" w:rsidR="007B274F" w:rsidRPr="00DB1440" w:rsidRDefault="005A44BB" w:rsidP="00197938">
            <w:pPr>
              <w:rPr>
                <w:bCs/>
                <w:lang w:val="en-GB"/>
              </w:rPr>
            </w:pPr>
            <w:r w:rsidRPr="00DB1440">
              <w:rPr>
                <w:bCs/>
                <w:lang w:val="en-GB"/>
              </w:rPr>
              <w:t>RECOMMENDED READING</w:t>
            </w:r>
            <w:r w:rsidR="007B274F" w:rsidRPr="00DB1440">
              <w:rPr>
                <w:bCs/>
                <w:lang w:val="en-GB"/>
              </w:rPr>
              <w:t>:</w:t>
            </w:r>
          </w:p>
          <w:p w14:paraId="1285764C" w14:textId="5B30B7EF" w:rsidR="007B274F" w:rsidRPr="00DB1440" w:rsidRDefault="00DB6862" w:rsidP="00197938">
            <w:pPr>
              <w:rPr>
                <w:lang w:val="en-GB"/>
              </w:rPr>
            </w:pPr>
            <w:r w:rsidRPr="00DB1440">
              <w:rPr>
                <w:lang w:val="en-GB"/>
              </w:rPr>
              <w:t>European Social Fund</w:t>
            </w:r>
            <w:r w:rsidR="00F71CC5" w:rsidRPr="00DB1440">
              <w:rPr>
                <w:lang w:val="en-GB"/>
              </w:rPr>
              <w:t xml:space="preserve">. </w:t>
            </w:r>
            <w:r w:rsidRPr="00DB1440">
              <w:rPr>
                <w:lang w:val="en-GB"/>
              </w:rPr>
              <w:t>2022</w:t>
            </w:r>
            <w:r w:rsidR="00F71CC5" w:rsidRPr="00DB1440">
              <w:rPr>
                <w:lang w:val="en-GB"/>
              </w:rPr>
              <w:t>.</w:t>
            </w:r>
            <w:r w:rsidRPr="00DB1440">
              <w:rPr>
                <w:lang w:val="en-GB"/>
              </w:rPr>
              <w:t xml:space="preserve"> ‘Strengthening Employment and Mobility’</w:t>
            </w:r>
            <w:r w:rsidR="00F71CC5" w:rsidRPr="00DB1440">
              <w:rPr>
                <w:lang w:val="en-GB"/>
              </w:rPr>
              <w:t>.</w:t>
            </w:r>
            <w:r w:rsidRPr="00DB1440">
              <w:rPr>
                <w:lang w:val="en-GB"/>
              </w:rPr>
              <w:t xml:space="preserve"> </w:t>
            </w:r>
            <w:r w:rsidRPr="00DB1440">
              <w:rPr>
                <w:i/>
                <w:iCs/>
                <w:lang w:val="en-GB"/>
              </w:rPr>
              <w:t>European Social Fund</w:t>
            </w:r>
            <w:r w:rsidRPr="00DB1440">
              <w:rPr>
                <w:lang w:val="en-GB"/>
              </w:rPr>
              <w:t xml:space="preserve">, </w:t>
            </w:r>
            <w:r w:rsidR="00F71CC5" w:rsidRPr="00DB1440">
              <w:rPr>
                <w:lang w:val="en-GB"/>
              </w:rPr>
              <w:t xml:space="preserve">February </w:t>
            </w:r>
            <w:r w:rsidRPr="00DB1440">
              <w:rPr>
                <w:lang w:val="en-GB"/>
              </w:rPr>
              <w:t>15 February</w:t>
            </w:r>
            <w:r w:rsidR="00F71CC5" w:rsidRPr="00DB1440">
              <w:rPr>
                <w:lang w:val="en-GB"/>
              </w:rPr>
              <w:t>.</w:t>
            </w:r>
            <w:r w:rsidRPr="00DB1440">
              <w:rPr>
                <w:lang w:val="en-GB"/>
              </w:rPr>
              <w:t xml:space="preserve"> </w:t>
            </w:r>
            <w:hyperlink r:id="rId9" w:history="1">
              <w:r w:rsidRPr="00DB1440">
                <w:rPr>
                  <w:rStyle w:val="Hyperlink"/>
                  <w:szCs w:val="24"/>
                  <w:lang w:val="en-GB"/>
                </w:rPr>
                <w:t>https://ec.europa.eu/esf/main.jsp?catId=532&amp;langId=en</w:t>
              </w:r>
            </w:hyperlink>
            <w:r w:rsidRPr="00DB1440">
              <w:rPr>
                <w:lang w:val="en-GB"/>
              </w:rPr>
              <w:t>.</w:t>
            </w:r>
          </w:p>
          <w:p w14:paraId="42FBBF27" w14:textId="4EE10678" w:rsidR="00DB6862" w:rsidRPr="00DB1440" w:rsidRDefault="00DB6862" w:rsidP="00197938">
            <w:pPr>
              <w:rPr>
                <w:lang w:val="en-GB"/>
              </w:rPr>
            </w:pPr>
          </w:p>
          <w:p w14:paraId="29C2187D" w14:textId="3913B1B3" w:rsidR="00DB6862" w:rsidRPr="007C0C38" w:rsidRDefault="00F71CC5" w:rsidP="00197938">
            <w:r w:rsidRPr="00DB1440">
              <w:rPr>
                <w:lang w:val="en-GB"/>
              </w:rPr>
              <w:t xml:space="preserve">European Social Fund. 2022. </w:t>
            </w:r>
            <w:r w:rsidR="00DB6862" w:rsidRPr="00DB1440">
              <w:rPr>
                <w:lang w:val="en-GB"/>
              </w:rPr>
              <w:t>‘Better Education’</w:t>
            </w:r>
            <w:r w:rsidRPr="00DB1440">
              <w:rPr>
                <w:lang w:val="en-GB"/>
              </w:rPr>
              <w:t>.</w:t>
            </w:r>
            <w:r w:rsidR="00DB6862" w:rsidRPr="00DB1440">
              <w:rPr>
                <w:lang w:val="en-GB"/>
              </w:rPr>
              <w:t xml:space="preserve"> </w:t>
            </w:r>
            <w:r w:rsidRPr="00DB1440">
              <w:rPr>
                <w:i/>
                <w:iCs/>
                <w:lang w:val="en-GB"/>
              </w:rPr>
              <w:t>European Social Fund</w:t>
            </w:r>
            <w:r w:rsidRPr="00DB1440">
              <w:rPr>
                <w:lang w:val="en-GB"/>
              </w:rPr>
              <w:t xml:space="preserve">, February 15 February. </w:t>
            </w:r>
            <w:hyperlink r:id="rId10" w:history="1">
              <w:r w:rsidR="00DB6862" w:rsidRPr="007C0C38">
                <w:rPr>
                  <w:rStyle w:val="Hyperlink"/>
                  <w:szCs w:val="24"/>
                </w:rPr>
                <w:t>https://ec.europa.eu/esf/main.jsp?catId=51&amp;langId=en</w:t>
              </w:r>
            </w:hyperlink>
            <w:r w:rsidR="00DB6862" w:rsidRPr="007C0C38">
              <w:t>.</w:t>
            </w:r>
          </w:p>
          <w:p w14:paraId="7D301779" w14:textId="3901797D" w:rsidR="00DB6862" w:rsidRPr="007C0C38" w:rsidRDefault="00DB6862" w:rsidP="00197938"/>
          <w:p w14:paraId="089E860F" w14:textId="6A07A3D3" w:rsidR="00DB6862" w:rsidRPr="007C0C38" w:rsidRDefault="00F71CC5" w:rsidP="00197938">
            <w:r w:rsidRPr="00DB1440">
              <w:rPr>
                <w:lang w:val="en-GB"/>
              </w:rPr>
              <w:t xml:space="preserve">European Social Fund. 2022. </w:t>
            </w:r>
            <w:r w:rsidR="00DB6862" w:rsidRPr="00DB1440">
              <w:rPr>
                <w:lang w:val="en-GB"/>
              </w:rPr>
              <w:t>‘Giving a Chance to All’</w:t>
            </w:r>
            <w:r w:rsidRPr="00DB1440">
              <w:rPr>
                <w:lang w:val="en-GB"/>
              </w:rPr>
              <w:t>.</w:t>
            </w:r>
            <w:r w:rsidR="00DB6862" w:rsidRPr="00DB1440">
              <w:rPr>
                <w:lang w:val="en-GB"/>
              </w:rPr>
              <w:t xml:space="preserve"> </w:t>
            </w:r>
            <w:r w:rsidRPr="00DB1440">
              <w:rPr>
                <w:i/>
                <w:iCs/>
                <w:lang w:val="en-GB"/>
              </w:rPr>
              <w:t>European Social Fund</w:t>
            </w:r>
            <w:r w:rsidRPr="00DB1440">
              <w:rPr>
                <w:lang w:val="en-GB"/>
              </w:rPr>
              <w:t xml:space="preserve">, February 15 February. </w:t>
            </w:r>
            <w:hyperlink r:id="rId11" w:history="1">
              <w:r w:rsidR="00DB6862" w:rsidRPr="007C0C38">
                <w:rPr>
                  <w:rStyle w:val="Hyperlink"/>
                  <w:szCs w:val="24"/>
                </w:rPr>
                <w:t>https://ec.europa.eu/esf/main.jsp?catId=50&amp;langId=en</w:t>
              </w:r>
            </w:hyperlink>
            <w:r w:rsidR="00DB6862" w:rsidRPr="007C0C38">
              <w:t>.</w:t>
            </w:r>
          </w:p>
          <w:p w14:paraId="1756637F" w14:textId="6833D048" w:rsidR="00DB6862" w:rsidRPr="007C0C38" w:rsidRDefault="00DB6862" w:rsidP="00197938"/>
          <w:p w14:paraId="26CA4F7F" w14:textId="31C21F6B" w:rsidR="00DB6862" w:rsidRPr="007C0C38" w:rsidRDefault="00F71CC5" w:rsidP="00197938">
            <w:r w:rsidRPr="00DB1440">
              <w:rPr>
                <w:lang w:val="en-GB"/>
              </w:rPr>
              <w:t xml:space="preserve">European Social Fund. 2022. </w:t>
            </w:r>
            <w:r w:rsidR="00DB6862" w:rsidRPr="00DB1440">
              <w:rPr>
                <w:lang w:val="en-GB"/>
              </w:rPr>
              <w:t>‘Better Public Services’</w:t>
            </w:r>
            <w:r w:rsidRPr="00DB1440">
              <w:rPr>
                <w:lang w:val="en-GB"/>
              </w:rPr>
              <w:t>.</w:t>
            </w:r>
            <w:r w:rsidR="00DB6862" w:rsidRPr="00DB1440">
              <w:rPr>
                <w:lang w:val="en-GB"/>
              </w:rPr>
              <w:t xml:space="preserve"> </w:t>
            </w:r>
            <w:r w:rsidRPr="00DB1440">
              <w:rPr>
                <w:i/>
                <w:iCs/>
                <w:lang w:val="en-GB"/>
              </w:rPr>
              <w:t>European Social Fund</w:t>
            </w:r>
            <w:r w:rsidRPr="00DB1440">
              <w:rPr>
                <w:lang w:val="en-GB"/>
              </w:rPr>
              <w:t xml:space="preserve">, February 15 February. </w:t>
            </w:r>
            <w:hyperlink r:id="rId12" w:history="1">
              <w:r w:rsidR="00DB6862" w:rsidRPr="007C0C38">
                <w:rPr>
                  <w:rStyle w:val="Hyperlink"/>
                  <w:szCs w:val="24"/>
                </w:rPr>
                <w:t>https://ec.europa.eu/esf/main.jsp?catId=55&amp;langId=en</w:t>
              </w:r>
            </w:hyperlink>
            <w:r w:rsidR="00DB6862" w:rsidRPr="007C0C38">
              <w:t>.</w:t>
            </w:r>
          </w:p>
          <w:p w14:paraId="6356770E" w14:textId="321609DF" w:rsidR="00DB6862" w:rsidRPr="007C0C38" w:rsidRDefault="00DB6862" w:rsidP="00197938"/>
        </w:tc>
      </w:tr>
      <w:tr w:rsidR="0025567C" w:rsidRPr="00DB1440" w14:paraId="2B1ABE7B" w14:textId="77777777" w:rsidTr="00F61088">
        <w:tc>
          <w:tcPr>
            <w:tcW w:w="5430" w:type="dxa"/>
            <w:shd w:val="clear" w:color="auto" w:fill="D9D9D9"/>
          </w:tcPr>
          <w:p w14:paraId="06E0DD31" w14:textId="672C124E" w:rsidR="0025567C" w:rsidRPr="00FF43F0" w:rsidRDefault="0025567C" w:rsidP="00197938">
            <w:pPr>
              <w:rPr>
                <w:b/>
                <w:lang w:val="en-GB"/>
              </w:rPr>
            </w:pPr>
            <w:r w:rsidRPr="00FF43F0">
              <w:rPr>
                <w:b/>
                <w:lang w:val="en-GB"/>
              </w:rPr>
              <w:t xml:space="preserve">10/ The source of public policies: </w:t>
            </w:r>
            <w:r w:rsidR="00342351" w:rsidRPr="00FF43F0">
              <w:rPr>
                <w:b/>
                <w:lang w:val="en-GB"/>
              </w:rPr>
              <w:t>T</w:t>
            </w:r>
            <w:r w:rsidRPr="00FF43F0">
              <w:rPr>
                <w:b/>
                <w:lang w:val="en-GB"/>
              </w:rPr>
              <w:t xml:space="preserve">he </w:t>
            </w:r>
            <w:r w:rsidR="00FF43F0">
              <w:rPr>
                <w:b/>
                <w:lang w:val="en-GB"/>
              </w:rPr>
              <w:t xml:space="preserve">standard textbook </w:t>
            </w:r>
            <w:r w:rsidRPr="00FF43F0">
              <w:rPr>
                <w:b/>
                <w:lang w:val="en-GB"/>
              </w:rPr>
              <w:t>model</w:t>
            </w:r>
          </w:p>
          <w:p w14:paraId="1A4EB347" w14:textId="255AC517" w:rsidR="0025567C" w:rsidRPr="00FF43F0" w:rsidRDefault="0025567C" w:rsidP="00FF43F0">
            <w:pPr>
              <w:pStyle w:val="Listparagraf"/>
              <w:numPr>
                <w:ilvl w:val="0"/>
                <w:numId w:val="16"/>
              </w:numPr>
              <w:rPr>
                <w:lang w:val="en-GB"/>
              </w:rPr>
            </w:pPr>
            <w:r w:rsidRPr="00FF43F0">
              <w:rPr>
                <w:lang w:val="en-GB"/>
              </w:rPr>
              <w:t>What is social theory</w:t>
            </w:r>
            <w:r w:rsidR="003F55B2" w:rsidRPr="00FF43F0">
              <w:rPr>
                <w:lang w:val="en-GB"/>
              </w:rPr>
              <w:t>?</w:t>
            </w:r>
          </w:p>
          <w:p w14:paraId="0C45B99D" w14:textId="4391FEAC" w:rsidR="0025567C" w:rsidRPr="00FF43F0" w:rsidRDefault="0025567C" w:rsidP="00FF43F0">
            <w:pPr>
              <w:pStyle w:val="Listparagraf"/>
              <w:numPr>
                <w:ilvl w:val="0"/>
                <w:numId w:val="16"/>
              </w:numPr>
              <w:rPr>
                <w:lang w:val="en-GB"/>
              </w:rPr>
            </w:pPr>
            <w:r w:rsidRPr="00FF43F0">
              <w:rPr>
                <w:lang w:val="en-GB"/>
              </w:rPr>
              <w:t>What are conceptual models</w:t>
            </w:r>
            <w:r w:rsidR="003F55B2" w:rsidRPr="00FF43F0">
              <w:rPr>
                <w:lang w:val="en-GB"/>
              </w:rPr>
              <w:t>?</w:t>
            </w:r>
          </w:p>
          <w:p w14:paraId="7B92449D" w14:textId="07D50214" w:rsidR="0025567C" w:rsidRPr="00FF43F0" w:rsidRDefault="0025567C" w:rsidP="00FF43F0">
            <w:pPr>
              <w:pStyle w:val="Listparagraf"/>
              <w:numPr>
                <w:ilvl w:val="0"/>
                <w:numId w:val="16"/>
              </w:numPr>
              <w:rPr>
                <w:lang w:val="en-GB"/>
              </w:rPr>
            </w:pPr>
            <w:r w:rsidRPr="00FF43F0">
              <w:rPr>
                <w:lang w:val="en-GB"/>
              </w:rPr>
              <w:lastRenderedPageBreak/>
              <w:t xml:space="preserve">The rational model to </w:t>
            </w:r>
            <w:proofErr w:type="gramStart"/>
            <w:r w:rsidRPr="00FF43F0">
              <w:rPr>
                <w:lang w:val="en-GB"/>
              </w:rPr>
              <w:t>policy-making</w:t>
            </w:r>
            <w:proofErr w:type="gramEnd"/>
          </w:p>
        </w:tc>
        <w:tc>
          <w:tcPr>
            <w:tcW w:w="2564" w:type="dxa"/>
          </w:tcPr>
          <w:p w14:paraId="6349857C" w14:textId="77777777" w:rsidR="0025567C" w:rsidRPr="00DB1440" w:rsidRDefault="0025567C" w:rsidP="00197938">
            <w:pPr>
              <w:rPr>
                <w:lang w:val="en-GB"/>
              </w:rPr>
            </w:pPr>
            <w:r w:rsidRPr="00DB1440">
              <w:rPr>
                <w:lang w:val="en-GB"/>
              </w:rPr>
              <w:lastRenderedPageBreak/>
              <w:t>The presentation of key concepts and analytical distinctions in relation to the topic of the session.</w:t>
            </w:r>
          </w:p>
          <w:p w14:paraId="355F347F" w14:textId="1692D4DE" w:rsidR="0025567C" w:rsidRPr="00DB1440" w:rsidRDefault="0025567C" w:rsidP="00197938">
            <w:pPr>
              <w:rPr>
                <w:lang w:val="en-GB"/>
              </w:rPr>
            </w:pPr>
            <w:r w:rsidRPr="00DB1440">
              <w:rPr>
                <w:lang w:val="en-GB"/>
              </w:rPr>
              <w:lastRenderedPageBreak/>
              <w:t>Interactive discussion of examples.</w:t>
            </w:r>
          </w:p>
        </w:tc>
        <w:tc>
          <w:tcPr>
            <w:tcW w:w="2462" w:type="dxa"/>
          </w:tcPr>
          <w:p w14:paraId="1D189E7E" w14:textId="77777777" w:rsidR="0025567C" w:rsidRPr="00DB1440" w:rsidRDefault="0025567C" w:rsidP="00197938">
            <w:pPr>
              <w:rPr>
                <w:lang w:val="en-GB"/>
              </w:rPr>
            </w:pPr>
            <w:r w:rsidRPr="00DB1440">
              <w:rPr>
                <w:lang w:val="en-GB"/>
              </w:rPr>
              <w:lastRenderedPageBreak/>
              <w:t xml:space="preserve">Students are expected to read the mandatory readings indicated in the syllabus. </w:t>
            </w:r>
          </w:p>
          <w:p w14:paraId="206DB08C" w14:textId="54850BCF" w:rsidR="0025567C" w:rsidRPr="00DB1440" w:rsidRDefault="0025567C" w:rsidP="00197938">
            <w:pPr>
              <w:rPr>
                <w:lang w:val="en-GB"/>
              </w:rPr>
            </w:pPr>
            <w:r w:rsidRPr="00DB1440">
              <w:rPr>
                <w:lang w:val="en-GB"/>
              </w:rPr>
              <w:lastRenderedPageBreak/>
              <w:t>Students are encouraged to participate in discussions.</w:t>
            </w:r>
          </w:p>
        </w:tc>
      </w:tr>
      <w:tr w:rsidR="007B274F" w:rsidRPr="00DB1440" w14:paraId="280D1649" w14:textId="77777777" w:rsidTr="0007675F">
        <w:tc>
          <w:tcPr>
            <w:tcW w:w="10456" w:type="dxa"/>
            <w:gridSpan w:val="3"/>
            <w:shd w:val="clear" w:color="auto" w:fill="auto"/>
          </w:tcPr>
          <w:p w14:paraId="2229AF9E" w14:textId="34430722" w:rsidR="001C4833" w:rsidRPr="00DB1440" w:rsidRDefault="001C4833" w:rsidP="00197938">
            <w:pPr>
              <w:rPr>
                <w:bCs/>
                <w:lang w:val="en-GB"/>
              </w:rPr>
            </w:pPr>
            <w:r w:rsidRPr="00DB1440">
              <w:rPr>
                <w:bCs/>
                <w:lang w:val="en-GB"/>
              </w:rPr>
              <w:lastRenderedPageBreak/>
              <w:t>MANDATORY READING:</w:t>
            </w:r>
          </w:p>
          <w:p w14:paraId="7861D1AF" w14:textId="684F09F0" w:rsidR="00B906AB" w:rsidRDefault="00B906AB" w:rsidP="00197938">
            <w:pPr>
              <w:rPr>
                <w:lang w:val="de-DE"/>
              </w:rPr>
            </w:pPr>
            <w:proofErr w:type="spellStart"/>
            <w:r w:rsidRPr="00DC08A6">
              <w:rPr>
                <w:rFonts w:cs="Calibri"/>
              </w:rPr>
              <w:t>Ragin</w:t>
            </w:r>
            <w:proofErr w:type="spellEnd"/>
            <w:r w:rsidRPr="00DC08A6">
              <w:rPr>
                <w:rFonts w:cs="Calibri"/>
              </w:rPr>
              <w:t xml:space="preserve">, Charles C., </w:t>
            </w:r>
            <w:proofErr w:type="spellStart"/>
            <w:r w:rsidRPr="00DC08A6">
              <w:rPr>
                <w:rFonts w:cs="Calibri"/>
              </w:rPr>
              <w:t>and</w:t>
            </w:r>
            <w:proofErr w:type="spellEnd"/>
            <w:r w:rsidRPr="00DC08A6">
              <w:rPr>
                <w:rFonts w:cs="Calibri"/>
              </w:rPr>
              <w:t xml:space="preserve"> Lisa M. Amoroso. 2011. </w:t>
            </w:r>
            <w:proofErr w:type="spellStart"/>
            <w:r w:rsidRPr="00DC08A6">
              <w:rPr>
                <w:rFonts w:cs="Calibri"/>
                <w:i/>
                <w:iCs/>
              </w:rPr>
              <w:t>Constructing</w:t>
            </w:r>
            <w:proofErr w:type="spellEnd"/>
            <w:r w:rsidRPr="00DC08A6">
              <w:rPr>
                <w:rFonts w:cs="Calibri"/>
                <w:i/>
                <w:iCs/>
              </w:rPr>
              <w:t xml:space="preserve"> Social </w:t>
            </w:r>
            <w:proofErr w:type="spellStart"/>
            <w:r w:rsidRPr="00DC08A6">
              <w:rPr>
                <w:rFonts w:cs="Calibri"/>
                <w:i/>
                <w:iCs/>
              </w:rPr>
              <w:t>Research</w:t>
            </w:r>
            <w:proofErr w:type="spellEnd"/>
            <w:r w:rsidRPr="00DC08A6">
              <w:rPr>
                <w:rFonts w:cs="Calibri"/>
                <w:i/>
                <w:iCs/>
              </w:rPr>
              <w:t xml:space="preserve">: The </w:t>
            </w:r>
            <w:proofErr w:type="spellStart"/>
            <w:r w:rsidRPr="00DC08A6">
              <w:rPr>
                <w:rFonts w:cs="Calibri"/>
                <w:i/>
                <w:iCs/>
              </w:rPr>
              <w:t>Unity</w:t>
            </w:r>
            <w:proofErr w:type="spellEnd"/>
            <w:r w:rsidRPr="00DC08A6">
              <w:rPr>
                <w:rFonts w:cs="Calibri"/>
                <w:i/>
                <w:iCs/>
              </w:rPr>
              <w:t xml:space="preserve"> </w:t>
            </w:r>
            <w:proofErr w:type="spellStart"/>
            <w:r w:rsidRPr="00DC08A6">
              <w:rPr>
                <w:rFonts w:cs="Calibri"/>
                <w:i/>
                <w:iCs/>
              </w:rPr>
              <w:t>and</w:t>
            </w:r>
            <w:proofErr w:type="spellEnd"/>
            <w:r w:rsidRPr="00DC08A6">
              <w:rPr>
                <w:rFonts w:cs="Calibri"/>
                <w:i/>
                <w:iCs/>
              </w:rPr>
              <w:t xml:space="preserve"> </w:t>
            </w:r>
            <w:proofErr w:type="spellStart"/>
            <w:r w:rsidRPr="00DC08A6">
              <w:rPr>
                <w:rFonts w:cs="Calibri"/>
                <w:i/>
                <w:iCs/>
              </w:rPr>
              <w:t>Diversity</w:t>
            </w:r>
            <w:proofErr w:type="spellEnd"/>
            <w:r w:rsidRPr="00DC08A6">
              <w:rPr>
                <w:rFonts w:cs="Calibri"/>
                <w:i/>
                <w:iCs/>
              </w:rPr>
              <w:t xml:space="preserve"> of </w:t>
            </w:r>
            <w:proofErr w:type="spellStart"/>
            <w:r w:rsidRPr="00DC08A6">
              <w:rPr>
                <w:rFonts w:cs="Calibri"/>
                <w:i/>
                <w:iCs/>
              </w:rPr>
              <w:t>Method</w:t>
            </w:r>
            <w:proofErr w:type="spellEnd"/>
            <w:r w:rsidRPr="00DC08A6">
              <w:rPr>
                <w:rFonts w:cs="Calibri"/>
              </w:rPr>
              <w:t>. 2nd ed. Los Angeles, CA: SAGE.</w:t>
            </w:r>
            <w:r>
              <w:rPr>
                <w:rFonts w:cs="Calibri"/>
              </w:rPr>
              <w:t xml:space="preserve"> </w:t>
            </w:r>
            <w:r w:rsidRPr="00A476FC">
              <w:rPr>
                <w:rFonts w:cs="Calibri"/>
                <w:bCs/>
              </w:rPr>
              <w:t>Pp. 26-27</w:t>
            </w:r>
            <w:r>
              <w:rPr>
                <w:rFonts w:cs="Calibri"/>
                <w:bCs/>
              </w:rPr>
              <w:t xml:space="preserve"> (</w:t>
            </w:r>
            <w:proofErr w:type="spellStart"/>
            <w:r>
              <w:rPr>
                <w:rFonts w:cs="Calibri"/>
                <w:bCs/>
              </w:rPr>
              <w:t>section</w:t>
            </w:r>
            <w:proofErr w:type="spellEnd"/>
            <w:r>
              <w:rPr>
                <w:rFonts w:cs="Calibri"/>
                <w:bCs/>
              </w:rPr>
              <w:t xml:space="preserve"> on social </w:t>
            </w:r>
            <w:proofErr w:type="spellStart"/>
            <w:r>
              <w:rPr>
                <w:rFonts w:cs="Calibri"/>
                <w:bCs/>
              </w:rPr>
              <w:t>theory</w:t>
            </w:r>
            <w:proofErr w:type="spellEnd"/>
            <w:r>
              <w:rPr>
                <w:rFonts w:cs="Calibri"/>
                <w:bCs/>
              </w:rPr>
              <w:t>).</w:t>
            </w:r>
          </w:p>
          <w:p w14:paraId="74E0BEB6" w14:textId="77777777" w:rsidR="00B906AB" w:rsidRDefault="00B906AB" w:rsidP="00197938">
            <w:pPr>
              <w:rPr>
                <w:lang w:val="de-DE"/>
              </w:rPr>
            </w:pPr>
          </w:p>
          <w:p w14:paraId="70C9CF7D" w14:textId="36F0ACF1" w:rsidR="007B274F" w:rsidRPr="00DB1440" w:rsidRDefault="001E5C43" w:rsidP="00197938">
            <w:pPr>
              <w:rPr>
                <w:lang w:val="en-GB"/>
              </w:rPr>
            </w:pPr>
            <w:r w:rsidRPr="007C0C38">
              <w:rPr>
                <w:lang w:val="de-DE"/>
              </w:rPr>
              <w:t xml:space="preserve">Rinfret, Sara R., Denise Scheberle and Michelle C. Pautz. </w:t>
            </w:r>
            <w:r w:rsidRPr="00DB1440">
              <w:rPr>
                <w:lang w:val="en-GB"/>
              </w:rPr>
              <w:t>20</w:t>
            </w:r>
            <w:r w:rsidR="008D1A90">
              <w:rPr>
                <w:lang w:val="en-GB"/>
              </w:rPr>
              <w:t>19</w:t>
            </w:r>
            <w:r w:rsidRPr="00DB1440">
              <w:rPr>
                <w:lang w:val="en-GB"/>
              </w:rPr>
              <w:t xml:space="preserve">. </w:t>
            </w:r>
            <w:r w:rsidRPr="00DB1440">
              <w:rPr>
                <w:i/>
                <w:iCs/>
                <w:lang w:val="en-GB"/>
              </w:rPr>
              <w:t>Public Policy: A Concise Introduction</w:t>
            </w:r>
            <w:r w:rsidRPr="00DB1440">
              <w:rPr>
                <w:lang w:val="en-GB"/>
              </w:rPr>
              <w:t>, Thousand Oaks, CA.: CQ Press – Sage. P</w:t>
            </w:r>
            <w:r w:rsidR="007B274F" w:rsidRPr="00DB1440">
              <w:rPr>
                <w:lang w:val="en-GB"/>
              </w:rPr>
              <w:t xml:space="preserve">p. </w:t>
            </w:r>
            <w:r w:rsidR="007B274F" w:rsidRPr="00DB1440">
              <w:rPr>
                <w:bCs/>
                <w:lang w:val="en-GB"/>
              </w:rPr>
              <w:t>48-59</w:t>
            </w:r>
            <w:r w:rsidR="007B274F" w:rsidRPr="00DB1440">
              <w:rPr>
                <w:lang w:val="en-GB"/>
              </w:rPr>
              <w:t xml:space="preserve"> </w:t>
            </w:r>
            <w:r w:rsidR="007B274F" w:rsidRPr="00DB1440">
              <w:rPr>
                <w:bCs/>
                <w:lang w:val="en-GB"/>
              </w:rPr>
              <w:t>(</w:t>
            </w:r>
            <w:r w:rsidR="0025567C" w:rsidRPr="00DB1440">
              <w:rPr>
                <w:bCs/>
                <w:lang w:val="en-GB"/>
              </w:rPr>
              <w:t xml:space="preserve">of </w:t>
            </w:r>
            <w:r w:rsidRPr="00DB1440">
              <w:rPr>
                <w:bCs/>
                <w:lang w:val="en-GB"/>
              </w:rPr>
              <w:t>volume</w:t>
            </w:r>
            <w:r w:rsidR="007B274F" w:rsidRPr="00DB1440">
              <w:rPr>
                <w:bCs/>
                <w:lang w:val="en-GB"/>
              </w:rPr>
              <w:t>)</w:t>
            </w:r>
            <w:r w:rsidR="007B274F" w:rsidRPr="00DB1440">
              <w:rPr>
                <w:lang w:val="en-GB"/>
              </w:rPr>
              <w:t>.</w:t>
            </w:r>
          </w:p>
          <w:p w14:paraId="0929EA45" w14:textId="77777777" w:rsidR="007B274F" w:rsidRPr="00DB1440" w:rsidRDefault="007B274F" w:rsidP="00197938">
            <w:pPr>
              <w:rPr>
                <w:lang w:val="en-GB"/>
              </w:rPr>
            </w:pPr>
          </w:p>
        </w:tc>
      </w:tr>
      <w:tr w:rsidR="003F55B2" w:rsidRPr="00DB1440" w14:paraId="2793582A" w14:textId="77777777" w:rsidTr="00F61088">
        <w:tc>
          <w:tcPr>
            <w:tcW w:w="5430" w:type="dxa"/>
            <w:shd w:val="clear" w:color="auto" w:fill="D9D9D9"/>
          </w:tcPr>
          <w:p w14:paraId="191CB15C" w14:textId="722F58F8" w:rsidR="003F55B2" w:rsidRPr="00FF43F0" w:rsidRDefault="003F55B2" w:rsidP="00197938">
            <w:pPr>
              <w:rPr>
                <w:b/>
                <w:lang w:val="en-GB"/>
              </w:rPr>
            </w:pPr>
            <w:r w:rsidRPr="00FF43F0">
              <w:rPr>
                <w:b/>
                <w:lang w:val="en-GB"/>
              </w:rPr>
              <w:t>11/ The legislative process underpinning public policies in Romania</w:t>
            </w:r>
          </w:p>
          <w:p w14:paraId="7CCCCACB" w14:textId="1A47093E" w:rsidR="003F55B2" w:rsidRPr="00FF43F0" w:rsidRDefault="003F55B2" w:rsidP="00FF43F0">
            <w:pPr>
              <w:pStyle w:val="Listparagraf"/>
              <w:numPr>
                <w:ilvl w:val="0"/>
                <w:numId w:val="17"/>
              </w:numPr>
              <w:rPr>
                <w:lang w:val="en-GB"/>
              </w:rPr>
            </w:pPr>
            <w:r w:rsidRPr="00FF43F0">
              <w:rPr>
                <w:lang w:val="en-GB"/>
              </w:rPr>
              <w:t>Public policy as legislation</w:t>
            </w:r>
          </w:p>
          <w:p w14:paraId="578CCCAC" w14:textId="0BF2DC3B" w:rsidR="003F55B2" w:rsidRPr="00FF43F0" w:rsidRDefault="003F55B2" w:rsidP="00FF43F0">
            <w:pPr>
              <w:pStyle w:val="Listparagraf"/>
              <w:numPr>
                <w:ilvl w:val="0"/>
                <w:numId w:val="17"/>
              </w:numPr>
              <w:rPr>
                <w:lang w:val="en-GB"/>
              </w:rPr>
            </w:pPr>
            <w:r w:rsidRPr="00FF43F0">
              <w:rPr>
                <w:lang w:val="en-GB"/>
              </w:rPr>
              <w:t>Legislation: the primacy of laws</w:t>
            </w:r>
          </w:p>
          <w:p w14:paraId="4F94D74C" w14:textId="77BC59B5" w:rsidR="003F55B2" w:rsidRPr="00FF43F0" w:rsidRDefault="003F55B2" w:rsidP="00FF43F0">
            <w:pPr>
              <w:pStyle w:val="Listparagraf"/>
              <w:numPr>
                <w:ilvl w:val="0"/>
                <w:numId w:val="17"/>
              </w:numPr>
              <w:rPr>
                <w:lang w:val="en-GB"/>
              </w:rPr>
            </w:pPr>
            <w:r w:rsidRPr="00FF43F0">
              <w:rPr>
                <w:lang w:val="en-GB"/>
              </w:rPr>
              <w:t>Other legislation</w:t>
            </w:r>
          </w:p>
          <w:p w14:paraId="1C145F45" w14:textId="7A5335C8" w:rsidR="003F55B2" w:rsidRPr="00FF43F0" w:rsidRDefault="003F55B2" w:rsidP="00FF43F0">
            <w:pPr>
              <w:pStyle w:val="Listparagraf"/>
              <w:numPr>
                <w:ilvl w:val="0"/>
                <w:numId w:val="17"/>
              </w:numPr>
              <w:rPr>
                <w:lang w:val="en-GB"/>
              </w:rPr>
            </w:pPr>
            <w:r w:rsidRPr="00FF43F0">
              <w:rPr>
                <w:lang w:val="en-GB"/>
              </w:rPr>
              <w:t>The Romanian legislative process</w:t>
            </w:r>
          </w:p>
          <w:p w14:paraId="549799AE" w14:textId="77777777" w:rsidR="003F55B2" w:rsidRPr="00DB1440" w:rsidRDefault="003F55B2" w:rsidP="00197938">
            <w:pPr>
              <w:rPr>
                <w:lang w:val="en-GB"/>
              </w:rPr>
            </w:pPr>
          </w:p>
        </w:tc>
        <w:tc>
          <w:tcPr>
            <w:tcW w:w="2564" w:type="dxa"/>
          </w:tcPr>
          <w:p w14:paraId="6724E7CD" w14:textId="77777777" w:rsidR="003F55B2" w:rsidRPr="00DB1440" w:rsidRDefault="003F55B2" w:rsidP="00197938">
            <w:pPr>
              <w:rPr>
                <w:lang w:val="en-GB"/>
              </w:rPr>
            </w:pPr>
            <w:r w:rsidRPr="00DB1440">
              <w:rPr>
                <w:lang w:val="en-GB"/>
              </w:rPr>
              <w:t>The presentation of key concepts and analytical distinctions in relation to the topic of the session.</w:t>
            </w:r>
          </w:p>
          <w:p w14:paraId="56EF8A37" w14:textId="0DDD8B54" w:rsidR="003F55B2" w:rsidRPr="00DB1440" w:rsidRDefault="003F55B2" w:rsidP="00197938">
            <w:pPr>
              <w:rPr>
                <w:lang w:val="en-GB"/>
              </w:rPr>
            </w:pPr>
            <w:r w:rsidRPr="00DB1440">
              <w:rPr>
                <w:lang w:val="en-GB"/>
              </w:rPr>
              <w:t>Interactive discussion of examples.</w:t>
            </w:r>
          </w:p>
        </w:tc>
        <w:tc>
          <w:tcPr>
            <w:tcW w:w="2462" w:type="dxa"/>
          </w:tcPr>
          <w:p w14:paraId="5A5F5A3D" w14:textId="77777777" w:rsidR="003F55B2" w:rsidRPr="00DB1440" w:rsidRDefault="003F55B2" w:rsidP="00197938">
            <w:pPr>
              <w:rPr>
                <w:lang w:val="en-GB"/>
              </w:rPr>
            </w:pPr>
            <w:r w:rsidRPr="00DB1440">
              <w:rPr>
                <w:lang w:val="en-GB"/>
              </w:rPr>
              <w:t xml:space="preserve">Students are expected to read the mandatory readings indicated in the syllabus. </w:t>
            </w:r>
          </w:p>
          <w:p w14:paraId="3E96504C" w14:textId="1715C415" w:rsidR="003F55B2" w:rsidRPr="00DB1440" w:rsidRDefault="003F55B2" w:rsidP="00197938">
            <w:pPr>
              <w:rPr>
                <w:lang w:val="en-GB"/>
              </w:rPr>
            </w:pPr>
            <w:r w:rsidRPr="00DB1440">
              <w:rPr>
                <w:lang w:val="en-GB"/>
              </w:rPr>
              <w:t>Students are encouraged to participate in discussions.</w:t>
            </w:r>
          </w:p>
        </w:tc>
      </w:tr>
      <w:tr w:rsidR="007B274F" w:rsidRPr="00DB1440" w14:paraId="59795E90" w14:textId="77777777" w:rsidTr="0007675F">
        <w:tc>
          <w:tcPr>
            <w:tcW w:w="10456" w:type="dxa"/>
            <w:gridSpan w:val="3"/>
            <w:shd w:val="clear" w:color="auto" w:fill="auto"/>
          </w:tcPr>
          <w:p w14:paraId="0A7568D0" w14:textId="77777777" w:rsidR="001C4833" w:rsidRPr="00DB1440" w:rsidRDefault="001C4833" w:rsidP="00197938">
            <w:pPr>
              <w:rPr>
                <w:bCs/>
                <w:lang w:val="en-GB"/>
              </w:rPr>
            </w:pPr>
            <w:r w:rsidRPr="00DB1440">
              <w:rPr>
                <w:bCs/>
                <w:lang w:val="en-GB"/>
              </w:rPr>
              <w:t>MANDATORY READINGS:</w:t>
            </w:r>
          </w:p>
          <w:p w14:paraId="5CE0A723" w14:textId="77777777" w:rsidR="00B906AB" w:rsidRPr="004E4C91" w:rsidRDefault="00B906AB" w:rsidP="00197938">
            <w:pPr>
              <w:rPr>
                <w:lang w:val="en-US"/>
              </w:rPr>
            </w:pPr>
            <w:r w:rsidRPr="00E24D8E">
              <w:t>Camera Deputaților (</w:t>
            </w:r>
            <w:r>
              <w:t xml:space="preserve">Noiembrie </w:t>
            </w:r>
            <w:r w:rsidRPr="00E24D8E">
              <w:t>202</w:t>
            </w:r>
            <w:r>
              <w:t>3</w:t>
            </w:r>
            <w:r w:rsidRPr="00E24D8E">
              <w:t xml:space="preserve">) </w:t>
            </w:r>
            <w:r>
              <w:t>„</w:t>
            </w:r>
            <w:r w:rsidRPr="00F54A27">
              <w:t>Regulamentul Camerei Deputaților – Cap. II (art. 84-1</w:t>
            </w:r>
            <w:r>
              <w:t>63</w:t>
            </w:r>
            <w:r w:rsidRPr="00F54A27">
              <w:t>)</w:t>
            </w:r>
            <w:r>
              <w:t>”</w:t>
            </w:r>
            <w:r w:rsidRPr="00E24D8E">
              <w:t xml:space="preserve">. </w:t>
            </w:r>
            <w:r w:rsidRPr="00F54A27">
              <w:rPr>
                <w:i/>
                <w:iCs/>
              </w:rPr>
              <w:t>Camera Deputaților</w:t>
            </w:r>
            <w:r>
              <w:t>,</w:t>
            </w:r>
            <w:r w:rsidRPr="00E24D8E">
              <w:t xml:space="preserve"> </w:t>
            </w:r>
            <w:r>
              <w:t>18 ianuarie 2024.</w:t>
            </w:r>
            <w:r w:rsidRPr="00E24D8E">
              <w:t xml:space="preserve"> </w:t>
            </w:r>
            <w:r w:rsidRPr="006413C6">
              <w:t>https://www.cdep.ro/pdfs/tab_acte/regul_cdep.pdf</w:t>
            </w:r>
            <w:r w:rsidRPr="00E24D8E">
              <w:t>.</w:t>
            </w:r>
            <w:r>
              <w:t xml:space="preserve"> (Varianta consolidată din 23 noiembrie 2023.)</w:t>
            </w:r>
          </w:p>
          <w:p w14:paraId="3178D95C" w14:textId="77777777" w:rsidR="00B906AB" w:rsidRPr="00E24D8E" w:rsidRDefault="00B906AB" w:rsidP="00197938"/>
          <w:p w14:paraId="04376AA1" w14:textId="77777777" w:rsidR="00B906AB" w:rsidRPr="00E24D8E" w:rsidRDefault="00B906AB" w:rsidP="00197938">
            <w:r w:rsidRPr="00E24D8E">
              <w:t>Senatul (</w:t>
            </w:r>
            <w:r>
              <w:t xml:space="preserve">Decembrie </w:t>
            </w:r>
            <w:r w:rsidRPr="00E24D8E">
              <w:t>202</w:t>
            </w:r>
            <w:r>
              <w:t>3</w:t>
            </w:r>
            <w:r w:rsidRPr="00E24D8E">
              <w:t xml:space="preserve">) </w:t>
            </w:r>
            <w:r w:rsidRPr="00F54A27">
              <w:t>„Regulamentul Senatului – Cap. II (</w:t>
            </w:r>
            <w:r w:rsidRPr="0051119A">
              <w:t>art. 83-157</w:t>
            </w:r>
            <w:r w:rsidRPr="00F54A27">
              <w:t>)”</w:t>
            </w:r>
            <w:r w:rsidRPr="00E24D8E">
              <w:t xml:space="preserve">. </w:t>
            </w:r>
            <w:r w:rsidRPr="00F54A27">
              <w:rPr>
                <w:i/>
                <w:iCs/>
              </w:rPr>
              <w:t>Senatul</w:t>
            </w:r>
            <w:r>
              <w:t xml:space="preserve">, 30 ianuarie 2024. </w:t>
            </w:r>
            <w:r w:rsidRPr="00E3445F">
              <w:t>https://www.senat.ro/pagini/reg_sen/REGULAMENTUL_SENATULUI_republicare_ianuarie_2024.htm#_ftn1</w:t>
            </w:r>
            <w:r w:rsidRPr="00E24D8E">
              <w:t>.</w:t>
            </w:r>
            <w:r>
              <w:t xml:space="preserve"> (Varianta publicată în M.O. 1144 din 19 decembrie 2023.)</w:t>
            </w:r>
          </w:p>
          <w:p w14:paraId="75E47C16" w14:textId="77777777" w:rsidR="007B274F" w:rsidRPr="00DB1440" w:rsidRDefault="007B274F" w:rsidP="00197938">
            <w:pPr>
              <w:rPr>
                <w:lang w:val="en-GB"/>
              </w:rPr>
            </w:pPr>
          </w:p>
        </w:tc>
      </w:tr>
      <w:tr w:rsidR="003F55B2" w:rsidRPr="00DB1440" w14:paraId="6B23F75E" w14:textId="77777777" w:rsidTr="00F61088">
        <w:tc>
          <w:tcPr>
            <w:tcW w:w="5430" w:type="dxa"/>
            <w:shd w:val="clear" w:color="auto" w:fill="D9D9D9"/>
          </w:tcPr>
          <w:p w14:paraId="202D9CD8" w14:textId="2EE2F90D" w:rsidR="003F55B2" w:rsidRPr="00FF43F0" w:rsidRDefault="003F55B2" w:rsidP="00197938">
            <w:pPr>
              <w:rPr>
                <w:b/>
                <w:lang w:val="en-GB"/>
              </w:rPr>
            </w:pPr>
            <w:r w:rsidRPr="00FF43F0">
              <w:rPr>
                <w:b/>
                <w:lang w:val="en-GB"/>
              </w:rPr>
              <w:t>12/ The source of public policies: Constraints</w:t>
            </w:r>
          </w:p>
          <w:p w14:paraId="10E6DED7" w14:textId="08D6F4A4" w:rsidR="003F55B2" w:rsidRPr="00FF43F0" w:rsidRDefault="003F55B2" w:rsidP="00FF43F0">
            <w:pPr>
              <w:pStyle w:val="Listparagraf"/>
              <w:numPr>
                <w:ilvl w:val="0"/>
                <w:numId w:val="18"/>
              </w:numPr>
              <w:rPr>
                <w:lang w:val="en-GB"/>
              </w:rPr>
            </w:pPr>
            <w:r w:rsidRPr="00FF43F0">
              <w:rPr>
                <w:lang w:val="en-GB"/>
              </w:rPr>
              <w:t>The broader context: constraints</w:t>
            </w:r>
          </w:p>
          <w:p w14:paraId="03FFA5D1" w14:textId="677AF776" w:rsidR="003F55B2" w:rsidRPr="00FF43F0" w:rsidRDefault="003F55B2" w:rsidP="00FF43F0">
            <w:pPr>
              <w:pStyle w:val="Listparagraf"/>
              <w:numPr>
                <w:ilvl w:val="0"/>
                <w:numId w:val="18"/>
              </w:numPr>
              <w:rPr>
                <w:lang w:val="en-GB"/>
              </w:rPr>
            </w:pPr>
            <w:r w:rsidRPr="00FF43F0">
              <w:rPr>
                <w:lang w:val="en-GB"/>
              </w:rPr>
              <w:t>Democratic politics (elites and electorates)</w:t>
            </w:r>
          </w:p>
          <w:p w14:paraId="0188EFE3" w14:textId="4CD9754C" w:rsidR="003F55B2" w:rsidRPr="00FF43F0" w:rsidRDefault="003F55B2" w:rsidP="00FF43F0">
            <w:pPr>
              <w:pStyle w:val="Listparagraf"/>
              <w:numPr>
                <w:ilvl w:val="0"/>
                <w:numId w:val="18"/>
              </w:numPr>
              <w:rPr>
                <w:lang w:val="en-GB"/>
              </w:rPr>
            </w:pPr>
            <w:r w:rsidRPr="00FF43F0">
              <w:rPr>
                <w:lang w:val="en-GB"/>
              </w:rPr>
              <w:t>The importance of inherited policies</w:t>
            </w:r>
          </w:p>
          <w:p w14:paraId="7D678A56" w14:textId="673C4C67" w:rsidR="003F55B2" w:rsidRPr="00FF43F0" w:rsidRDefault="003F55B2" w:rsidP="00FF43F0">
            <w:pPr>
              <w:pStyle w:val="Listparagraf"/>
              <w:numPr>
                <w:ilvl w:val="0"/>
                <w:numId w:val="18"/>
              </w:numPr>
              <w:rPr>
                <w:lang w:val="en-GB"/>
              </w:rPr>
            </w:pPr>
            <w:r w:rsidRPr="00FF43F0">
              <w:rPr>
                <w:lang w:val="en-GB"/>
              </w:rPr>
              <w:t>Implementation</w:t>
            </w:r>
          </w:p>
          <w:p w14:paraId="08331243" w14:textId="28C7556C" w:rsidR="003F55B2" w:rsidRPr="00FF43F0" w:rsidRDefault="003F55B2" w:rsidP="00FF43F0">
            <w:pPr>
              <w:pStyle w:val="Listparagraf"/>
              <w:numPr>
                <w:ilvl w:val="0"/>
                <w:numId w:val="18"/>
              </w:numPr>
              <w:rPr>
                <w:lang w:val="en-GB"/>
              </w:rPr>
            </w:pPr>
            <w:r w:rsidRPr="00FF43F0">
              <w:rPr>
                <w:lang w:val="en-GB"/>
              </w:rPr>
              <w:t>The economic context (permanent austerity)</w:t>
            </w:r>
          </w:p>
          <w:p w14:paraId="2A504D83" w14:textId="2709F6C0" w:rsidR="003F55B2" w:rsidRPr="00FF43F0" w:rsidRDefault="003F55B2" w:rsidP="00FF43F0">
            <w:pPr>
              <w:pStyle w:val="Listparagraf"/>
              <w:numPr>
                <w:ilvl w:val="0"/>
                <w:numId w:val="18"/>
              </w:numPr>
              <w:rPr>
                <w:lang w:val="en-GB"/>
              </w:rPr>
            </w:pPr>
            <w:r w:rsidRPr="00FF43F0">
              <w:rPr>
                <w:lang w:val="en-GB"/>
              </w:rPr>
              <w:t>Implications for policy formulation</w:t>
            </w:r>
          </w:p>
          <w:p w14:paraId="65BA64C4" w14:textId="77777777" w:rsidR="003F55B2" w:rsidRPr="00DB1440" w:rsidRDefault="003F55B2" w:rsidP="00197938">
            <w:pPr>
              <w:rPr>
                <w:lang w:val="en-GB"/>
              </w:rPr>
            </w:pPr>
          </w:p>
        </w:tc>
        <w:tc>
          <w:tcPr>
            <w:tcW w:w="2564" w:type="dxa"/>
          </w:tcPr>
          <w:p w14:paraId="281C95DB" w14:textId="77777777" w:rsidR="003F55B2" w:rsidRPr="00DB1440" w:rsidRDefault="003F55B2" w:rsidP="00197938">
            <w:pPr>
              <w:rPr>
                <w:lang w:val="en-GB"/>
              </w:rPr>
            </w:pPr>
            <w:r w:rsidRPr="00DB1440">
              <w:rPr>
                <w:lang w:val="en-GB"/>
              </w:rPr>
              <w:t>The presentation of key concepts and analytical distinctions in relation to the topic of the session.</w:t>
            </w:r>
          </w:p>
          <w:p w14:paraId="3AB8ACAA" w14:textId="6BADB4B8" w:rsidR="003F55B2" w:rsidRPr="00DB1440" w:rsidRDefault="003F55B2" w:rsidP="00197938">
            <w:pPr>
              <w:rPr>
                <w:lang w:val="en-GB"/>
              </w:rPr>
            </w:pPr>
            <w:r w:rsidRPr="00DB1440">
              <w:rPr>
                <w:lang w:val="en-GB"/>
              </w:rPr>
              <w:t>Interactive discussion of examples.</w:t>
            </w:r>
          </w:p>
        </w:tc>
        <w:tc>
          <w:tcPr>
            <w:tcW w:w="2462" w:type="dxa"/>
          </w:tcPr>
          <w:p w14:paraId="1060A1AA" w14:textId="77777777" w:rsidR="003F55B2" w:rsidRPr="00DB1440" w:rsidRDefault="003F55B2" w:rsidP="00197938">
            <w:pPr>
              <w:rPr>
                <w:lang w:val="en-GB"/>
              </w:rPr>
            </w:pPr>
            <w:r w:rsidRPr="00DB1440">
              <w:rPr>
                <w:lang w:val="en-GB"/>
              </w:rPr>
              <w:t xml:space="preserve">Students are expected to read the mandatory readings indicated in the syllabus. </w:t>
            </w:r>
          </w:p>
          <w:p w14:paraId="59C4BA17" w14:textId="6626A943" w:rsidR="003F55B2" w:rsidRPr="00DB1440" w:rsidRDefault="003F55B2" w:rsidP="00197938">
            <w:pPr>
              <w:rPr>
                <w:lang w:val="en-GB"/>
              </w:rPr>
            </w:pPr>
            <w:r w:rsidRPr="00DB1440">
              <w:rPr>
                <w:lang w:val="en-GB"/>
              </w:rPr>
              <w:t>Students are encouraged to participate in discussions.</w:t>
            </w:r>
          </w:p>
        </w:tc>
      </w:tr>
      <w:tr w:rsidR="007B274F" w:rsidRPr="00DB1440" w14:paraId="4E2D1981" w14:textId="77777777" w:rsidTr="0007675F">
        <w:tc>
          <w:tcPr>
            <w:tcW w:w="10456" w:type="dxa"/>
            <w:gridSpan w:val="3"/>
            <w:shd w:val="clear" w:color="auto" w:fill="auto"/>
          </w:tcPr>
          <w:p w14:paraId="5542B5A6" w14:textId="77777777" w:rsidR="001C4833" w:rsidRPr="00DB1440" w:rsidRDefault="001C4833" w:rsidP="00197938">
            <w:pPr>
              <w:rPr>
                <w:bCs/>
                <w:lang w:val="en-GB"/>
              </w:rPr>
            </w:pPr>
            <w:r w:rsidRPr="00DB1440">
              <w:rPr>
                <w:bCs/>
                <w:lang w:val="en-GB"/>
              </w:rPr>
              <w:t>MANDATORY READINGS:</w:t>
            </w:r>
          </w:p>
          <w:p w14:paraId="78DD101A" w14:textId="231CC0FC" w:rsidR="00DB1440" w:rsidRPr="00DB1440" w:rsidRDefault="00DB1440" w:rsidP="00197938">
            <w:pPr>
              <w:rPr>
                <w:lang w:val="en-GB"/>
              </w:rPr>
            </w:pPr>
            <w:r w:rsidRPr="00DB1440">
              <w:rPr>
                <w:lang w:val="en-GB"/>
              </w:rPr>
              <w:t xml:space="preserve">Dolowitz, David P. and David Marsh. 2000. ‘Learning from Abroad: The Role of Policy Transfer in Contemporary Policy Making’. </w:t>
            </w:r>
            <w:r w:rsidRPr="00DB1440">
              <w:rPr>
                <w:i/>
                <w:iCs/>
                <w:lang w:val="en-GB"/>
              </w:rPr>
              <w:t>Governance</w:t>
            </w:r>
            <w:r w:rsidRPr="00DB1440">
              <w:rPr>
                <w:lang w:val="en-GB"/>
              </w:rPr>
              <w:t xml:space="preserve"> 13 (1): 5-24. Pp. </w:t>
            </w:r>
            <w:r w:rsidRPr="00DB1440">
              <w:rPr>
                <w:bCs/>
                <w:lang w:val="en-GB"/>
              </w:rPr>
              <w:t>9 (of article) – Table 1</w:t>
            </w:r>
            <w:r w:rsidRPr="00DB1440">
              <w:rPr>
                <w:lang w:val="en-GB"/>
              </w:rPr>
              <w:t>.</w:t>
            </w:r>
          </w:p>
          <w:p w14:paraId="53BF9E32" w14:textId="77777777" w:rsidR="00DB1440" w:rsidRPr="00DB1440" w:rsidRDefault="00DB1440" w:rsidP="00197938">
            <w:pPr>
              <w:rPr>
                <w:lang w:val="en-GB"/>
              </w:rPr>
            </w:pPr>
          </w:p>
          <w:p w14:paraId="7924BB9A" w14:textId="37430290" w:rsidR="00DB1440" w:rsidRPr="00DB1440" w:rsidRDefault="00DB1440" w:rsidP="00197938">
            <w:pPr>
              <w:rPr>
                <w:lang w:val="en-GB"/>
              </w:rPr>
            </w:pPr>
            <w:r w:rsidRPr="00DB1440">
              <w:rPr>
                <w:lang w:val="en-GB"/>
              </w:rPr>
              <w:t xml:space="preserve">Rinfret, Sara R., Denise </w:t>
            </w:r>
            <w:proofErr w:type="spellStart"/>
            <w:r w:rsidRPr="00DB1440">
              <w:rPr>
                <w:lang w:val="en-GB"/>
              </w:rPr>
              <w:t>Scheberle</w:t>
            </w:r>
            <w:proofErr w:type="spellEnd"/>
            <w:r w:rsidRPr="00DB1440">
              <w:rPr>
                <w:lang w:val="en-GB"/>
              </w:rPr>
              <w:t xml:space="preserve"> and Michelle C. Pautz. 20</w:t>
            </w:r>
            <w:r w:rsidR="008D1A90">
              <w:rPr>
                <w:lang w:val="en-GB"/>
              </w:rPr>
              <w:t>19</w:t>
            </w:r>
            <w:r w:rsidRPr="00DB1440">
              <w:rPr>
                <w:lang w:val="en-GB"/>
              </w:rPr>
              <w:t xml:space="preserve">. </w:t>
            </w:r>
            <w:r w:rsidRPr="00DB1440">
              <w:rPr>
                <w:i/>
                <w:iCs/>
                <w:lang w:val="en-GB"/>
              </w:rPr>
              <w:t>Public Policy: A Concise Introduction</w:t>
            </w:r>
            <w:r w:rsidRPr="00DB1440">
              <w:rPr>
                <w:lang w:val="en-GB"/>
              </w:rPr>
              <w:t xml:space="preserve">, Thousand Oaks, CA.: CQ Press – Sage. Pp. </w:t>
            </w:r>
            <w:r w:rsidRPr="00DB1440">
              <w:rPr>
                <w:bCs/>
                <w:lang w:val="en-GB"/>
              </w:rPr>
              <w:t>43-47</w:t>
            </w:r>
            <w:r w:rsidRPr="00DB1440">
              <w:rPr>
                <w:lang w:val="en-GB"/>
              </w:rPr>
              <w:t xml:space="preserve"> </w:t>
            </w:r>
            <w:r w:rsidRPr="00DB1440">
              <w:rPr>
                <w:bCs/>
                <w:lang w:val="en-GB"/>
              </w:rPr>
              <w:t>(of volume)</w:t>
            </w:r>
            <w:r w:rsidRPr="00DB1440">
              <w:rPr>
                <w:lang w:val="en-GB"/>
              </w:rPr>
              <w:t>.</w:t>
            </w:r>
          </w:p>
          <w:p w14:paraId="6C6AF1E3" w14:textId="1E75AC0C" w:rsidR="007B274F" w:rsidRPr="00DB1440" w:rsidRDefault="007B274F" w:rsidP="00197938">
            <w:pPr>
              <w:rPr>
                <w:lang w:val="en-GB"/>
              </w:rPr>
            </w:pPr>
          </w:p>
          <w:p w14:paraId="5DCE7CFC" w14:textId="4DECEF24" w:rsidR="007B274F" w:rsidRPr="00DB1440" w:rsidRDefault="003F55B2" w:rsidP="00197938">
            <w:pPr>
              <w:rPr>
                <w:bCs/>
                <w:lang w:val="en-GB"/>
              </w:rPr>
            </w:pPr>
            <w:r w:rsidRPr="00DB1440">
              <w:rPr>
                <w:bCs/>
                <w:lang w:val="en-GB"/>
              </w:rPr>
              <w:t>RECOMMENDED READINGS</w:t>
            </w:r>
            <w:r w:rsidR="007B274F" w:rsidRPr="00DB1440">
              <w:rPr>
                <w:bCs/>
                <w:lang w:val="en-GB"/>
              </w:rPr>
              <w:t>:</w:t>
            </w:r>
          </w:p>
          <w:p w14:paraId="3DBFED69" w14:textId="7FBE34F1" w:rsidR="00DB1440" w:rsidRPr="00DB1440" w:rsidRDefault="00DB1440" w:rsidP="00197938">
            <w:pPr>
              <w:rPr>
                <w:lang w:val="en-GB"/>
              </w:rPr>
            </w:pPr>
            <w:bookmarkStart w:id="2" w:name="_Hlk102401777"/>
            <w:r w:rsidRPr="00DB1440">
              <w:rPr>
                <w:lang w:val="en-GB"/>
              </w:rPr>
              <w:t xml:space="preserve">Benson, David and Andrew Jordan. 2011. ‘What Have We Learned from Policy Transfer Research? Dolowitz and Marsh Revisited’. </w:t>
            </w:r>
            <w:r w:rsidRPr="00DB1440">
              <w:rPr>
                <w:i/>
                <w:iCs/>
                <w:lang w:val="en-GB"/>
              </w:rPr>
              <w:t>Political Studies Review</w:t>
            </w:r>
            <w:r w:rsidRPr="00DB1440">
              <w:rPr>
                <w:lang w:val="en-GB"/>
              </w:rPr>
              <w:t xml:space="preserve"> 9 (3): 366-78</w:t>
            </w:r>
            <w:bookmarkEnd w:id="2"/>
            <w:r w:rsidRPr="00DB1440">
              <w:rPr>
                <w:lang w:val="en-GB"/>
              </w:rPr>
              <w:t xml:space="preserve">. Pp. </w:t>
            </w:r>
            <w:r w:rsidRPr="00DB1440">
              <w:rPr>
                <w:bCs/>
                <w:lang w:val="en-GB"/>
              </w:rPr>
              <w:t>372-373 (of article)</w:t>
            </w:r>
            <w:r w:rsidRPr="00DB1440">
              <w:rPr>
                <w:lang w:val="en-GB"/>
              </w:rPr>
              <w:t>.</w:t>
            </w:r>
          </w:p>
          <w:p w14:paraId="435926AA" w14:textId="77777777" w:rsidR="007B274F" w:rsidRPr="00DB1440" w:rsidRDefault="007B274F" w:rsidP="00197938">
            <w:pPr>
              <w:rPr>
                <w:lang w:val="en-GB"/>
              </w:rPr>
            </w:pPr>
          </w:p>
        </w:tc>
      </w:tr>
      <w:tr w:rsidR="00EB7D23" w:rsidRPr="00DB1440" w14:paraId="4AA4980E" w14:textId="77777777" w:rsidTr="00F61088">
        <w:tc>
          <w:tcPr>
            <w:tcW w:w="5430" w:type="dxa"/>
            <w:shd w:val="clear" w:color="auto" w:fill="D9D9D9"/>
          </w:tcPr>
          <w:p w14:paraId="333855B0" w14:textId="116FA0B6" w:rsidR="00EB7D23" w:rsidRPr="00FF43F0" w:rsidRDefault="00EB7D23" w:rsidP="00197938">
            <w:pPr>
              <w:rPr>
                <w:b/>
                <w:lang w:val="en-GB"/>
              </w:rPr>
            </w:pPr>
            <w:r w:rsidRPr="00FF43F0">
              <w:rPr>
                <w:b/>
                <w:lang w:val="en-GB"/>
              </w:rPr>
              <w:lastRenderedPageBreak/>
              <w:t>13/ The source of public policies: Alternatives</w:t>
            </w:r>
          </w:p>
          <w:p w14:paraId="133C0307" w14:textId="5D6FD65F" w:rsidR="00EB7D23" w:rsidRPr="00FF43F0" w:rsidRDefault="00EB7D23" w:rsidP="00197938">
            <w:pPr>
              <w:rPr>
                <w:b/>
                <w:lang w:val="en-GB"/>
              </w:rPr>
            </w:pPr>
            <w:r w:rsidRPr="00FF43F0">
              <w:rPr>
                <w:b/>
                <w:lang w:val="en-GB"/>
              </w:rPr>
              <w:t xml:space="preserve">Instead of the </w:t>
            </w:r>
            <w:r w:rsidR="00FF43F0" w:rsidRPr="00FF43F0">
              <w:rPr>
                <w:b/>
                <w:lang w:val="en-GB"/>
              </w:rPr>
              <w:t>standard</w:t>
            </w:r>
            <w:r w:rsidRPr="00FF43F0">
              <w:rPr>
                <w:b/>
                <w:lang w:val="en-GB"/>
              </w:rPr>
              <w:t xml:space="preserve"> model, the multiple streams framework (MSF)</w:t>
            </w:r>
          </w:p>
          <w:p w14:paraId="004CDEF7" w14:textId="5D96E9CB" w:rsidR="00EB7D23" w:rsidRPr="00FF43F0" w:rsidRDefault="00EB7D23" w:rsidP="00FF43F0">
            <w:pPr>
              <w:pStyle w:val="Listparagraf"/>
              <w:numPr>
                <w:ilvl w:val="0"/>
                <w:numId w:val="19"/>
              </w:numPr>
              <w:rPr>
                <w:lang w:val="en-GB"/>
              </w:rPr>
            </w:pPr>
            <w:r w:rsidRPr="00FF43F0">
              <w:rPr>
                <w:lang w:val="en-GB"/>
              </w:rPr>
              <w:t>Models of policy change (reform)</w:t>
            </w:r>
          </w:p>
          <w:p w14:paraId="7BCAE935" w14:textId="15907FFA" w:rsidR="00EB7D23" w:rsidRPr="00FF43F0" w:rsidRDefault="00EB7D23" w:rsidP="00FF43F0">
            <w:pPr>
              <w:pStyle w:val="Listparagraf"/>
              <w:numPr>
                <w:ilvl w:val="0"/>
                <w:numId w:val="19"/>
              </w:numPr>
              <w:rPr>
                <w:lang w:val="en-GB"/>
              </w:rPr>
            </w:pPr>
            <w:r w:rsidRPr="00FF43F0">
              <w:rPr>
                <w:lang w:val="en-GB"/>
              </w:rPr>
              <w:t>Models of gradual policy change</w:t>
            </w:r>
          </w:p>
          <w:p w14:paraId="32619A94" w14:textId="5E2E7DD7" w:rsidR="00EB7D23" w:rsidRPr="00FF43F0" w:rsidRDefault="00EB7D23" w:rsidP="00FF43F0">
            <w:pPr>
              <w:pStyle w:val="Listparagraf"/>
              <w:numPr>
                <w:ilvl w:val="0"/>
                <w:numId w:val="19"/>
              </w:numPr>
              <w:rPr>
                <w:lang w:val="en-GB"/>
              </w:rPr>
            </w:pPr>
            <w:r w:rsidRPr="00FF43F0">
              <w:rPr>
                <w:lang w:val="en-GB"/>
              </w:rPr>
              <w:t>The international diffusion of policies</w:t>
            </w:r>
          </w:p>
          <w:p w14:paraId="6573F136" w14:textId="359B7914" w:rsidR="00EB7D23" w:rsidRPr="00FF43F0" w:rsidRDefault="00EB7D23" w:rsidP="00FF43F0">
            <w:pPr>
              <w:pStyle w:val="Listparagraf"/>
              <w:numPr>
                <w:ilvl w:val="0"/>
                <w:numId w:val="19"/>
              </w:numPr>
              <w:rPr>
                <w:lang w:val="en-GB"/>
              </w:rPr>
            </w:pPr>
            <w:r w:rsidRPr="00FF43F0">
              <w:rPr>
                <w:lang w:val="en-GB"/>
              </w:rPr>
              <w:t>The European dimension of public policies (OMC)</w:t>
            </w:r>
          </w:p>
          <w:p w14:paraId="2BF98F77" w14:textId="1B1837AA" w:rsidR="00EB7D23" w:rsidRPr="00FF43F0" w:rsidRDefault="00EB7D23" w:rsidP="00FF43F0">
            <w:pPr>
              <w:pStyle w:val="Listparagraf"/>
              <w:numPr>
                <w:ilvl w:val="0"/>
                <w:numId w:val="19"/>
              </w:numPr>
              <w:rPr>
                <w:lang w:val="en-GB"/>
              </w:rPr>
            </w:pPr>
            <w:r w:rsidRPr="00FF43F0">
              <w:rPr>
                <w:lang w:val="en-GB"/>
              </w:rPr>
              <w:t>The international (global) dimension of public policies (SDGs)</w:t>
            </w:r>
          </w:p>
          <w:p w14:paraId="2001A2D2" w14:textId="77777777" w:rsidR="00EB7D23" w:rsidRPr="00DB1440" w:rsidRDefault="00EB7D23" w:rsidP="00197938">
            <w:pPr>
              <w:rPr>
                <w:lang w:val="en-GB"/>
              </w:rPr>
            </w:pPr>
          </w:p>
        </w:tc>
        <w:tc>
          <w:tcPr>
            <w:tcW w:w="2564" w:type="dxa"/>
          </w:tcPr>
          <w:p w14:paraId="2D4A7848" w14:textId="77777777" w:rsidR="00EB7D23" w:rsidRPr="00DB1440" w:rsidRDefault="00EB7D23" w:rsidP="00197938">
            <w:pPr>
              <w:rPr>
                <w:lang w:val="en-GB"/>
              </w:rPr>
            </w:pPr>
            <w:r w:rsidRPr="00DB1440">
              <w:rPr>
                <w:lang w:val="en-GB"/>
              </w:rPr>
              <w:t>The presentation of key concepts and analytical distinctions in relation to the topic of the session.</w:t>
            </w:r>
          </w:p>
          <w:p w14:paraId="79D01CEA" w14:textId="1CF524EB" w:rsidR="00EB7D23" w:rsidRPr="00DB1440" w:rsidRDefault="00EB7D23" w:rsidP="00197938">
            <w:pPr>
              <w:rPr>
                <w:lang w:val="en-GB"/>
              </w:rPr>
            </w:pPr>
            <w:r w:rsidRPr="00DB1440">
              <w:rPr>
                <w:lang w:val="en-GB"/>
              </w:rPr>
              <w:t>Interactive discussion of examples.</w:t>
            </w:r>
          </w:p>
        </w:tc>
        <w:tc>
          <w:tcPr>
            <w:tcW w:w="2462" w:type="dxa"/>
          </w:tcPr>
          <w:p w14:paraId="313584C4" w14:textId="77777777" w:rsidR="00EB7D23" w:rsidRPr="00DB1440" w:rsidRDefault="00EB7D23" w:rsidP="00197938">
            <w:pPr>
              <w:rPr>
                <w:lang w:val="en-GB"/>
              </w:rPr>
            </w:pPr>
            <w:r w:rsidRPr="00DB1440">
              <w:rPr>
                <w:lang w:val="en-GB"/>
              </w:rPr>
              <w:t xml:space="preserve">Students are expected to read the mandatory readings indicated in the syllabus. </w:t>
            </w:r>
          </w:p>
          <w:p w14:paraId="3FF239EA" w14:textId="6D332120" w:rsidR="00EB7D23" w:rsidRPr="00DB1440" w:rsidRDefault="00EB7D23" w:rsidP="00197938">
            <w:pPr>
              <w:rPr>
                <w:lang w:val="en-GB"/>
              </w:rPr>
            </w:pPr>
            <w:r w:rsidRPr="00DB1440">
              <w:rPr>
                <w:lang w:val="en-GB"/>
              </w:rPr>
              <w:t>Students are encouraged to participate in discussions.</w:t>
            </w:r>
          </w:p>
        </w:tc>
      </w:tr>
      <w:tr w:rsidR="007B274F" w:rsidRPr="00DB1440" w14:paraId="772B385E" w14:textId="77777777" w:rsidTr="0007675F">
        <w:tc>
          <w:tcPr>
            <w:tcW w:w="10456" w:type="dxa"/>
            <w:gridSpan w:val="3"/>
            <w:shd w:val="clear" w:color="auto" w:fill="auto"/>
          </w:tcPr>
          <w:p w14:paraId="7B3F8315" w14:textId="77777777" w:rsidR="001C4833" w:rsidRPr="00DB1440" w:rsidRDefault="001C4833" w:rsidP="00197938">
            <w:pPr>
              <w:rPr>
                <w:bCs/>
                <w:lang w:val="en-GB"/>
              </w:rPr>
            </w:pPr>
            <w:r w:rsidRPr="00DB1440">
              <w:rPr>
                <w:bCs/>
                <w:lang w:val="en-GB"/>
              </w:rPr>
              <w:t>MANDATORY READINGS:</w:t>
            </w:r>
          </w:p>
          <w:p w14:paraId="2E653EA0" w14:textId="1F082FE3" w:rsidR="007B274F" w:rsidRPr="00DB1440" w:rsidRDefault="007F3546" w:rsidP="00197938">
            <w:pPr>
              <w:rPr>
                <w:lang w:val="en-GB"/>
              </w:rPr>
            </w:pPr>
            <w:proofErr w:type="spellStart"/>
            <w:r w:rsidRPr="00E24D8E">
              <w:t>Dolowitz</w:t>
            </w:r>
            <w:proofErr w:type="spellEnd"/>
            <w:r w:rsidRPr="00E24D8E">
              <w:t>, D</w:t>
            </w:r>
            <w:r>
              <w:t>avid</w:t>
            </w:r>
            <w:r w:rsidRPr="00E24D8E">
              <w:t xml:space="preserve"> P. </w:t>
            </w:r>
            <w:proofErr w:type="spellStart"/>
            <w:r w:rsidRPr="00E24D8E">
              <w:t>and</w:t>
            </w:r>
            <w:proofErr w:type="spellEnd"/>
            <w:r w:rsidRPr="00E24D8E">
              <w:t xml:space="preserve"> </w:t>
            </w:r>
            <w:r>
              <w:t xml:space="preserve">David </w:t>
            </w:r>
            <w:r w:rsidRPr="00E24D8E">
              <w:t>Marsh. 2000</w:t>
            </w:r>
            <w:r>
              <w:t>.</w:t>
            </w:r>
            <w:r w:rsidRPr="00E24D8E">
              <w:t xml:space="preserve"> ‘</w:t>
            </w:r>
            <w:proofErr w:type="spellStart"/>
            <w:r w:rsidRPr="00E24D8E">
              <w:t>Learning</w:t>
            </w:r>
            <w:proofErr w:type="spellEnd"/>
            <w:r w:rsidRPr="00E24D8E">
              <w:t xml:space="preserve"> </w:t>
            </w:r>
            <w:proofErr w:type="spellStart"/>
            <w:r w:rsidRPr="00E24D8E">
              <w:t>from</w:t>
            </w:r>
            <w:proofErr w:type="spellEnd"/>
            <w:r w:rsidRPr="00E24D8E">
              <w:t xml:space="preserve"> </w:t>
            </w:r>
            <w:proofErr w:type="spellStart"/>
            <w:r w:rsidRPr="00E24D8E">
              <w:t>Abroad</w:t>
            </w:r>
            <w:proofErr w:type="spellEnd"/>
            <w:r w:rsidRPr="00E24D8E">
              <w:t xml:space="preserve">: The Role of </w:t>
            </w:r>
            <w:proofErr w:type="spellStart"/>
            <w:r w:rsidRPr="00E24D8E">
              <w:t>Policy</w:t>
            </w:r>
            <w:proofErr w:type="spellEnd"/>
            <w:r w:rsidRPr="00E24D8E">
              <w:t xml:space="preserve"> Transfer in </w:t>
            </w:r>
            <w:proofErr w:type="spellStart"/>
            <w:r w:rsidRPr="00E24D8E">
              <w:t>Contemporary</w:t>
            </w:r>
            <w:proofErr w:type="spellEnd"/>
            <w:r w:rsidRPr="00E24D8E">
              <w:t xml:space="preserve"> </w:t>
            </w:r>
            <w:proofErr w:type="spellStart"/>
            <w:r w:rsidRPr="00E24D8E">
              <w:t>Policy</w:t>
            </w:r>
            <w:proofErr w:type="spellEnd"/>
            <w:r w:rsidRPr="00E24D8E">
              <w:t xml:space="preserve"> </w:t>
            </w:r>
            <w:proofErr w:type="spellStart"/>
            <w:r w:rsidRPr="00E24D8E">
              <w:t>Making</w:t>
            </w:r>
            <w:proofErr w:type="spellEnd"/>
            <w:r w:rsidRPr="00E24D8E">
              <w:t>’</w:t>
            </w:r>
            <w:r>
              <w:t>.</w:t>
            </w:r>
            <w:r w:rsidRPr="00E24D8E">
              <w:t xml:space="preserve"> </w:t>
            </w:r>
            <w:proofErr w:type="spellStart"/>
            <w:r w:rsidRPr="00E24D8E">
              <w:rPr>
                <w:i/>
                <w:iCs/>
              </w:rPr>
              <w:t>Governance</w:t>
            </w:r>
            <w:proofErr w:type="spellEnd"/>
            <w:r w:rsidRPr="00E24D8E">
              <w:t xml:space="preserve"> 13</w:t>
            </w:r>
            <w:r>
              <w:t xml:space="preserve"> </w:t>
            </w:r>
            <w:r w:rsidRPr="00E24D8E">
              <w:t>(1): 5-24</w:t>
            </w:r>
            <w:r>
              <w:t>.</w:t>
            </w:r>
            <w:r w:rsidRPr="00E24D8E">
              <w:t xml:space="preserve"> </w:t>
            </w:r>
            <w:r>
              <w:t>P</w:t>
            </w:r>
            <w:r w:rsidRPr="00E24D8E">
              <w:t xml:space="preserve">p. </w:t>
            </w:r>
            <w:r w:rsidRPr="00E24D8E">
              <w:rPr>
                <w:bCs/>
              </w:rPr>
              <w:t xml:space="preserve">7-14 </w:t>
            </w:r>
            <w:r w:rsidR="007B274F" w:rsidRPr="00DB1440">
              <w:rPr>
                <w:bCs/>
                <w:lang w:val="en-GB"/>
              </w:rPr>
              <w:t>(</w:t>
            </w:r>
            <w:r w:rsidR="00EB7D23" w:rsidRPr="00DB1440">
              <w:rPr>
                <w:bCs/>
                <w:lang w:val="en-GB"/>
              </w:rPr>
              <w:t>of article</w:t>
            </w:r>
            <w:r w:rsidR="007B274F" w:rsidRPr="00DB1440">
              <w:rPr>
                <w:bCs/>
                <w:lang w:val="en-GB"/>
              </w:rPr>
              <w:t>)</w:t>
            </w:r>
            <w:r w:rsidR="007B274F" w:rsidRPr="00DB1440">
              <w:rPr>
                <w:lang w:val="en-GB"/>
              </w:rPr>
              <w:t>.</w:t>
            </w:r>
          </w:p>
          <w:p w14:paraId="7D204DBF" w14:textId="77777777" w:rsidR="007B274F" w:rsidRPr="00DB1440" w:rsidRDefault="007B274F" w:rsidP="00197938">
            <w:pPr>
              <w:rPr>
                <w:lang w:val="en-GB"/>
              </w:rPr>
            </w:pPr>
          </w:p>
          <w:p w14:paraId="5B539F7B" w14:textId="6C5D2ADD" w:rsidR="007B274F" w:rsidRPr="00DB1440" w:rsidRDefault="007F3546" w:rsidP="00197938">
            <w:pPr>
              <w:rPr>
                <w:lang w:val="en-GB"/>
              </w:rPr>
            </w:pPr>
            <w:proofErr w:type="spellStart"/>
            <w:r w:rsidRPr="00E24D8E">
              <w:t>Mahoney</w:t>
            </w:r>
            <w:proofErr w:type="spellEnd"/>
            <w:r w:rsidRPr="00E24D8E">
              <w:t>, J</w:t>
            </w:r>
            <w:r>
              <w:t>ames</w:t>
            </w:r>
            <w:r w:rsidRPr="00E24D8E">
              <w:t xml:space="preserve"> </w:t>
            </w:r>
            <w:proofErr w:type="spellStart"/>
            <w:r w:rsidRPr="00E24D8E">
              <w:t>and</w:t>
            </w:r>
            <w:proofErr w:type="spellEnd"/>
            <w:r w:rsidRPr="00E24D8E">
              <w:t xml:space="preserve"> </w:t>
            </w:r>
            <w:proofErr w:type="spellStart"/>
            <w:r>
              <w:t>Kathleen</w:t>
            </w:r>
            <w:proofErr w:type="spellEnd"/>
            <w:r>
              <w:t xml:space="preserve"> </w:t>
            </w:r>
            <w:proofErr w:type="spellStart"/>
            <w:r w:rsidRPr="00E24D8E">
              <w:t>Thelen</w:t>
            </w:r>
            <w:proofErr w:type="spellEnd"/>
            <w:r w:rsidRPr="00E24D8E">
              <w:t>. 2010</w:t>
            </w:r>
            <w:r>
              <w:t>.</w:t>
            </w:r>
            <w:r w:rsidRPr="00E24D8E">
              <w:t xml:space="preserve"> ‘A </w:t>
            </w:r>
            <w:proofErr w:type="spellStart"/>
            <w:r w:rsidRPr="00E24D8E">
              <w:t>Theory</w:t>
            </w:r>
            <w:proofErr w:type="spellEnd"/>
            <w:r w:rsidRPr="00E24D8E">
              <w:t xml:space="preserve"> of Gradual </w:t>
            </w:r>
            <w:proofErr w:type="spellStart"/>
            <w:r w:rsidRPr="00E24D8E">
              <w:t>Institutional</w:t>
            </w:r>
            <w:proofErr w:type="spellEnd"/>
            <w:r w:rsidRPr="00E24D8E">
              <w:t xml:space="preserve"> </w:t>
            </w:r>
            <w:proofErr w:type="spellStart"/>
            <w:r w:rsidRPr="00E24D8E">
              <w:t>Change</w:t>
            </w:r>
            <w:proofErr w:type="spellEnd"/>
            <w:r w:rsidRPr="00E24D8E">
              <w:t>’</w:t>
            </w:r>
            <w:r>
              <w:t>.</w:t>
            </w:r>
            <w:r w:rsidRPr="00E24D8E">
              <w:t xml:space="preserve"> </w:t>
            </w:r>
            <w:r>
              <w:t>I</w:t>
            </w:r>
            <w:r w:rsidRPr="00E24D8E">
              <w:t xml:space="preserve">n </w:t>
            </w:r>
            <w:proofErr w:type="spellStart"/>
            <w:r w:rsidRPr="00E24D8E">
              <w:rPr>
                <w:i/>
                <w:iCs/>
              </w:rPr>
              <w:t>Explaining</w:t>
            </w:r>
            <w:proofErr w:type="spellEnd"/>
            <w:r w:rsidRPr="00E24D8E">
              <w:rPr>
                <w:i/>
                <w:iCs/>
              </w:rPr>
              <w:t xml:space="preserve"> </w:t>
            </w:r>
            <w:proofErr w:type="spellStart"/>
            <w:r w:rsidRPr="00E24D8E">
              <w:rPr>
                <w:i/>
                <w:iCs/>
              </w:rPr>
              <w:t>Institutional</w:t>
            </w:r>
            <w:proofErr w:type="spellEnd"/>
            <w:r w:rsidRPr="00E24D8E">
              <w:rPr>
                <w:i/>
                <w:iCs/>
              </w:rPr>
              <w:t xml:space="preserve"> </w:t>
            </w:r>
            <w:proofErr w:type="spellStart"/>
            <w:r w:rsidRPr="00E24D8E">
              <w:rPr>
                <w:i/>
                <w:iCs/>
              </w:rPr>
              <w:t>Change</w:t>
            </w:r>
            <w:proofErr w:type="spellEnd"/>
            <w:r w:rsidRPr="00E24D8E">
              <w:rPr>
                <w:i/>
                <w:iCs/>
              </w:rPr>
              <w:t xml:space="preserve">: </w:t>
            </w:r>
            <w:proofErr w:type="spellStart"/>
            <w:r w:rsidRPr="00E24D8E">
              <w:rPr>
                <w:i/>
                <w:iCs/>
              </w:rPr>
              <w:t>Ambiguity</w:t>
            </w:r>
            <w:proofErr w:type="spellEnd"/>
            <w:r w:rsidRPr="00E24D8E">
              <w:rPr>
                <w:i/>
                <w:iCs/>
              </w:rPr>
              <w:t xml:space="preserve">, Agency, </w:t>
            </w:r>
            <w:proofErr w:type="spellStart"/>
            <w:r w:rsidRPr="00E24D8E">
              <w:rPr>
                <w:i/>
                <w:iCs/>
              </w:rPr>
              <w:t>and</w:t>
            </w:r>
            <w:proofErr w:type="spellEnd"/>
            <w:r w:rsidRPr="00E24D8E">
              <w:rPr>
                <w:i/>
                <w:iCs/>
              </w:rPr>
              <w:t xml:space="preserve"> </w:t>
            </w:r>
            <w:r w:rsidRPr="0088090A">
              <w:rPr>
                <w:i/>
                <w:iCs/>
              </w:rPr>
              <w:t>Power</w:t>
            </w:r>
            <w:r>
              <w:t xml:space="preserve">, ed. James </w:t>
            </w:r>
            <w:proofErr w:type="spellStart"/>
            <w:r w:rsidRPr="0088090A">
              <w:t>Mahoney</w:t>
            </w:r>
            <w:proofErr w:type="spellEnd"/>
            <w:r>
              <w:t xml:space="preserve"> </w:t>
            </w:r>
            <w:proofErr w:type="spellStart"/>
            <w:r w:rsidRPr="00E24D8E">
              <w:t>and</w:t>
            </w:r>
            <w:proofErr w:type="spellEnd"/>
            <w:r w:rsidRPr="00E24D8E">
              <w:t xml:space="preserve"> </w:t>
            </w:r>
            <w:proofErr w:type="spellStart"/>
            <w:r>
              <w:t>Kathleen</w:t>
            </w:r>
            <w:proofErr w:type="spellEnd"/>
            <w:r>
              <w:t xml:space="preserve"> </w:t>
            </w:r>
            <w:proofErr w:type="spellStart"/>
            <w:r w:rsidRPr="00E24D8E">
              <w:t>Thelen</w:t>
            </w:r>
            <w:proofErr w:type="spellEnd"/>
            <w:r>
              <w:t>, 1-37</w:t>
            </w:r>
            <w:r w:rsidRPr="00E24D8E">
              <w:t>. Cambridge: Cambridge University Press</w:t>
            </w:r>
            <w:r>
              <w:t>.</w:t>
            </w:r>
            <w:r w:rsidRPr="00E24D8E">
              <w:t xml:space="preserve"> </w:t>
            </w:r>
            <w:r>
              <w:t>P</w:t>
            </w:r>
            <w:r w:rsidRPr="00E24D8E">
              <w:t xml:space="preserve">p. </w:t>
            </w:r>
            <w:r w:rsidRPr="00E24D8E">
              <w:rPr>
                <w:bCs/>
              </w:rPr>
              <w:t xml:space="preserve">10-18 </w:t>
            </w:r>
            <w:r w:rsidR="007B274F" w:rsidRPr="00DB1440">
              <w:rPr>
                <w:bCs/>
                <w:lang w:val="en-GB"/>
              </w:rPr>
              <w:t>(</w:t>
            </w:r>
            <w:r w:rsidR="00EB7D23" w:rsidRPr="00DB1440">
              <w:rPr>
                <w:bCs/>
                <w:lang w:val="en-GB"/>
              </w:rPr>
              <w:t>of book</w:t>
            </w:r>
            <w:r w:rsidR="007B274F" w:rsidRPr="00DB1440">
              <w:rPr>
                <w:bCs/>
                <w:lang w:val="en-GB"/>
              </w:rPr>
              <w:t>)</w:t>
            </w:r>
            <w:r w:rsidR="007B274F" w:rsidRPr="00DB1440">
              <w:rPr>
                <w:lang w:val="en-GB"/>
              </w:rPr>
              <w:t>.</w:t>
            </w:r>
          </w:p>
          <w:p w14:paraId="321A1EB5" w14:textId="77777777" w:rsidR="007B274F" w:rsidRPr="00DB1440" w:rsidRDefault="007B274F" w:rsidP="00197938">
            <w:pPr>
              <w:rPr>
                <w:lang w:val="en-GB"/>
              </w:rPr>
            </w:pPr>
          </w:p>
          <w:p w14:paraId="2F18C43F" w14:textId="764550AC" w:rsidR="007B274F" w:rsidRPr="00DB1440" w:rsidRDefault="007F3546" w:rsidP="00197938">
            <w:pPr>
              <w:rPr>
                <w:lang w:val="en-GB"/>
              </w:rPr>
            </w:pPr>
            <w:proofErr w:type="spellStart"/>
            <w:r w:rsidRPr="00E24D8E">
              <w:t>Rinfret</w:t>
            </w:r>
            <w:proofErr w:type="spellEnd"/>
            <w:r w:rsidRPr="00E24D8E">
              <w:t xml:space="preserve">, </w:t>
            </w:r>
            <w:proofErr w:type="spellStart"/>
            <w:r>
              <w:t>Sara</w:t>
            </w:r>
            <w:proofErr w:type="spellEnd"/>
            <w:r>
              <w:t xml:space="preserve"> R., Denise </w:t>
            </w:r>
            <w:proofErr w:type="spellStart"/>
            <w:r w:rsidRPr="00E24D8E">
              <w:t>Scheberle</w:t>
            </w:r>
            <w:proofErr w:type="spellEnd"/>
            <w:r>
              <w:t xml:space="preserve"> </w:t>
            </w:r>
            <w:proofErr w:type="spellStart"/>
            <w:r w:rsidRPr="00E24D8E">
              <w:t>and</w:t>
            </w:r>
            <w:proofErr w:type="spellEnd"/>
            <w:r w:rsidRPr="00E24D8E">
              <w:t xml:space="preserve"> </w:t>
            </w:r>
            <w:r>
              <w:t xml:space="preserve">Michelle C. </w:t>
            </w:r>
            <w:proofErr w:type="spellStart"/>
            <w:r w:rsidRPr="00E24D8E">
              <w:t>Pautz</w:t>
            </w:r>
            <w:proofErr w:type="spellEnd"/>
            <w:r>
              <w:t xml:space="preserve">. </w:t>
            </w:r>
            <w:r w:rsidRPr="00E24D8E">
              <w:t>20</w:t>
            </w:r>
            <w:r w:rsidR="008D1A90">
              <w:t>19</w:t>
            </w:r>
            <w:r>
              <w:t>.</w:t>
            </w:r>
            <w:r w:rsidRPr="00E24D8E">
              <w:t xml:space="preserve"> </w:t>
            </w:r>
            <w:r w:rsidRPr="00E24D8E">
              <w:rPr>
                <w:i/>
                <w:iCs/>
              </w:rPr>
              <w:t xml:space="preserve">Public </w:t>
            </w:r>
            <w:proofErr w:type="spellStart"/>
            <w:r w:rsidRPr="00E24D8E">
              <w:rPr>
                <w:i/>
                <w:iCs/>
              </w:rPr>
              <w:t>Policy</w:t>
            </w:r>
            <w:proofErr w:type="spellEnd"/>
            <w:r w:rsidRPr="00E24D8E">
              <w:rPr>
                <w:i/>
                <w:iCs/>
              </w:rPr>
              <w:t xml:space="preserve">: A Concise </w:t>
            </w:r>
            <w:proofErr w:type="spellStart"/>
            <w:r w:rsidRPr="00E24D8E">
              <w:rPr>
                <w:i/>
                <w:iCs/>
              </w:rPr>
              <w:t>Introduction</w:t>
            </w:r>
            <w:proofErr w:type="spellEnd"/>
            <w:r w:rsidRPr="00E24D8E">
              <w:t xml:space="preserve">, </w:t>
            </w:r>
            <w:proofErr w:type="spellStart"/>
            <w:r w:rsidRPr="00E24D8E">
              <w:t>Thousand</w:t>
            </w:r>
            <w:proofErr w:type="spellEnd"/>
            <w:r w:rsidRPr="00E24D8E">
              <w:t xml:space="preserve"> </w:t>
            </w:r>
            <w:proofErr w:type="spellStart"/>
            <w:r w:rsidRPr="00E24D8E">
              <w:t>Oaks</w:t>
            </w:r>
            <w:proofErr w:type="spellEnd"/>
            <w:r w:rsidRPr="00E24D8E">
              <w:t xml:space="preserve">, CA.: CQ Press – </w:t>
            </w:r>
            <w:proofErr w:type="spellStart"/>
            <w:r w:rsidRPr="00E24D8E">
              <w:t>Sage</w:t>
            </w:r>
            <w:proofErr w:type="spellEnd"/>
            <w:r>
              <w:t>.</w:t>
            </w:r>
            <w:r w:rsidRPr="00E24D8E">
              <w:t xml:space="preserve"> </w:t>
            </w:r>
            <w:r>
              <w:t>P</w:t>
            </w:r>
            <w:r w:rsidRPr="00E24D8E">
              <w:t xml:space="preserve">p. </w:t>
            </w:r>
            <w:r w:rsidRPr="00E24D8E">
              <w:rPr>
                <w:bCs/>
              </w:rPr>
              <w:t xml:space="preserve">59-61 </w:t>
            </w:r>
            <w:r w:rsidR="007B274F" w:rsidRPr="00DB1440">
              <w:rPr>
                <w:bCs/>
                <w:lang w:val="en-GB"/>
              </w:rPr>
              <w:t>(</w:t>
            </w:r>
            <w:r w:rsidR="00EB7D23" w:rsidRPr="00DB1440">
              <w:rPr>
                <w:bCs/>
                <w:lang w:val="en-GB"/>
              </w:rPr>
              <w:t>of book</w:t>
            </w:r>
            <w:r w:rsidR="007B274F" w:rsidRPr="00DB1440">
              <w:rPr>
                <w:bCs/>
                <w:lang w:val="en-GB"/>
              </w:rPr>
              <w:t>)</w:t>
            </w:r>
            <w:r w:rsidR="007B274F" w:rsidRPr="00DB1440">
              <w:rPr>
                <w:lang w:val="en-GB"/>
              </w:rPr>
              <w:t>.</w:t>
            </w:r>
          </w:p>
          <w:p w14:paraId="642D6B18" w14:textId="77777777" w:rsidR="007B274F" w:rsidRPr="00DB1440" w:rsidRDefault="007B274F" w:rsidP="00197938">
            <w:pPr>
              <w:rPr>
                <w:lang w:val="en-GB"/>
              </w:rPr>
            </w:pPr>
          </w:p>
          <w:p w14:paraId="3D725920" w14:textId="5526F326" w:rsidR="007B274F" w:rsidRPr="00DB1440" w:rsidRDefault="00EB7D23" w:rsidP="00197938">
            <w:pPr>
              <w:rPr>
                <w:bCs/>
                <w:lang w:val="en-GB"/>
              </w:rPr>
            </w:pPr>
            <w:r w:rsidRPr="00DB1440">
              <w:rPr>
                <w:bCs/>
                <w:lang w:val="en-GB"/>
              </w:rPr>
              <w:t>RECOMMENDED READINGS</w:t>
            </w:r>
            <w:r w:rsidR="007B274F" w:rsidRPr="00DB1440">
              <w:rPr>
                <w:bCs/>
                <w:lang w:val="en-GB"/>
              </w:rPr>
              <w:t>:</w:t>
            </w:r>
          </w:p>
          <w:p w14:paraId="1F07D35A" w14:textId="77777777" w:rsidR="007F3546" w:rsidRPr="00E24D8E" w:rsidRDefault="007F3546" w:rsidP="00197938">
            <w:proofErr w:type="spellStart"/>
            <w:r w:rsidRPr="00E24D8E">
              <w:t>Prpic</w:t>
            </w:r>
            <w:proofErr w:type="spellEnd"/>
            <w:r w:rsidRPr="00E24D8E">
              <w:t>, M</w:t>
            </w:r>
            <w:r>
              <w:t>artina</w:t>
            </w:r>
            <w:r w:rsidRPr="00E24D8E">
              <w:t>. 2014</w:t>
            </w:r>
            <w:r>
              <w:t>.</w:t>
            </w:r>
            <w:r w:rsidRPr="00E24D8E">
              <w:t xml:space="preserve"> ‘The Open </w:t>
            </w:r>
            <w:proofErr w:type="spellStart"/>
            <w:r w:rsidRPr="00E24D8E">
              <w:t>Method</w:t>
            </w:r>
            <w:proofErr w:type="spellEnd"/>
            <w:r w:rsidRPr="00E24D8E">
              <w:t xml:space="preserve"> of </w:t>
            </w:r>
            <w:proofErr w:type="spellStart"/>
            <w:r w:rsidRPr="00E24D8E">
              <w:t>Coordination</w:t>
            </w:r>
            <w:proofErr w:type="spellEnd"/>
            <w:r w:rsidRPr="00E24D8E">
              <w:t>’</w:t>
            </w:r>
            <w:r>
              <w:t xml:space="preserve">, </w:t>
            </w:r>
            <w:r w:rsidRPr="00E24D8E">
              <w:t>PE 542.142</w:t>
            </w:r>
            <w:r>
              <w:t>.</w:t>
            </w:r>
            <w:r w:rsidRPr="00E24D8E">
              <w:t xml:space="preserve"> </w:t>
            </w:r>
            <w:r w:rsidRPr="00DB2630">
              <w:rPr>
                <w:i/>
                <w:iCs/>
              </w:rPr>
              <w:t xml:space="preserve">European </w:t>
            </w:r>
            <w:proofErr w:type="spellStart"/>
            <w:r w:rsidRPr="00DB2630">
              <w:rPr>
                <w:i/>
                <w:iCs/>
              </w:rPr>
              <w:t>Parliamentary</w:t>
            </w:r>
            <w:proofErr w:type="spellEnd"/>
            <w:r w:rsidRPr="00DB2630">
              <w:rPr>
                <w:i/>
                <w:iCs/>
              </w:rPr>
              <w:t xml:space="preserve"> </w:t>
            </w:r>
            <w:proofErr w:type="spellStart"/>
            <w:r w:rsidRPr="00DB2630">
              <w:rPr>
                <w:i/>
                <w:iCs/>
              </w:rPr>
              <w:t>Research</w:t>
            </w:r>
            <w:proofErr w:type="spellEnd"/>
            <w:r w:rsidRPr="00DB2630">
              <w:rPr>
                <w:i/>
                <w:iCs/>
              </w:rPr>
              <w:t xml:space="preserve"> Service – European </w:t>
            </w:r>
            <w:proofErr w:type="spellStart"/>
            <w:r w:rsidRPr="00DB2630">
              <w:rPr>
                <w:i/>
                <w:iCs/>
              </w:rPr>
              <w:t>Parliament</w:t>
            </w:r>
            <w:proofErr w:type="spellEnd"/>
            <w:r w:rsidRPr="00E24D8E">
              <w:t xml:space="preserve">. </w:t>
            </w:r>
            <w:hyperlink r:id="rId13" w:history="1">
              <w:r w:rsidRPr="00E24D8E">
                <w:rPr>
                  <w:rStyle w:val="Hyperlink"/>
                  <w:szCs w:val="24"/>
                </w:rPr>
                <w:t>https://www.europarl.europa.eu/EPRS/EPRS-AaG-542142-Open-Method-of-Coordination-FINAL.pdf</w:t>
              </w:r>
            </w:hyperlink>
            <w:r w:rsidRPr="00E24D8E">
              <w:t xml:space="preserve">. </w:t>
            </w:r>
          </w:p>
          <w:p w14:paraId="02A0DFF2" w14:textId="10C30559" w:rsidR="007B274F" w:rsidRDefault="007B274F" w:rsidP="00197938"/>
          <w:p w14:paraId="24B0D68A" w14:textId="641AFDE6" w:rsidR="007F3546" w:rsidRPr="007F3546" w:rsidRDefault="007F3546" w:rsidP="00197938">
            <w:r w:rsidRPr="00E24D8E">
              <w:t xml:space="preserve">United </w:t>
            </w:r>
            <w:proofErr w:type="spellStart"/>
            <w:r w:rsidRPr="00E24D8E">
              <w:t>Nations</w:t>
            </w:r>
            <w:proofErr w:type="spellEnd"/>
            <w:r>
              <w:t xml:space="preserve">. </w:t>
            </w:r>
            <w:r w:rsidRPr="00E24D8E">
              <w:t>2015</w:t>
            </w:r>
            <w:r>
              <w:t>.</w:t>
            </w:r>
            <w:r w:rsidRPr="00E24D8E">
              <w:t xml:space="preserve"> </w:t>
            </w:r>
            <w:r w:rsidRPr="00E24D8E">
              <w:rPr>
                <w:i/>
                <w:iCs/>
              </w:rPr>
              <w:t xml:space="preserve">The </w:t>
            </w:r>
            <w:proofErr w:type="spellStart"/>
            <w:r w:rsidRPr="00E24D8E">
              <w:rPr>
                <w:i/>
                <w:iCs/>
              </w:rPr>
              <w:t>Sustainable</w:t>
            </w:r>
            <w:proofErr w:type="spellEnd"/>
            <w:r w:rsidRPr="00E24D8E">
              <w:rPr>
                <w:i/>
                <w:iCs/>
              </w:rPr>
              <w:t xml:space="preserve"> </w:t>
            </w:r>
            <w:proofErr w:type="spellStart"/>
            <w:r w:rsidRPr="00E24D8E">
              <w:rPr>
                <w:i/>
                <w:iCs/>
              </w:rPr>
              <w:t>Development</w:t>
            </w:r>
            <w:proofErr w:type="spellEnd"/>
            <w:r w:rsidRPr="00E24D8E">
              <w:rPr>
                <w:i/>
                <w:iCs/>
              </w:rPr>
              <w:t xml:space="preserve"> </w:t>
            </w:r>
            <w:proofErr w:type="spellStart"/>
            <w:r w:rsidRPr="00E24D8E">
              <w:rPr>
                <w:i/>
                <w:iCs/>
              </w:rPr>
              <w:t>Goals</w:t>
            </w:r>
            <w:proofErr w:type="spellEnd"/>
            <w:r w:rsidRPr="00E24D8E">
              <w:rPr>
                <w:i/>
                <w:iCs/>
              </w:rPr>
              <w:t xml:space="preserve"> (</w:t>
            </w:r>
            <w:proofErr w:type="spellStart"/>
            <w:r w:rsidRPr="00E24D8E">
              <w:rPr>
                <w:i/>
                <w:iCs/>
              </w:rPr>
              <w:t>SDGs</w:t>
            </w:r>
            <w:proofErr w:type="spellEnd"/>
            <w:r w:rsidRPr="00E24D8E">
              <w:rPr>
                <w:i/>
                <w:iCs/>
              </w:rPr>
              <w:t>)</w:t>
            </w:r>
            <w:r>
              <w:t>.</w:t>
            </w:r>
            <w:r w:rsidRPr="00E24D8E">
              <w:t xml:space="preserve"> Geneva: UN. </w:t>
            </w:r>
            <w:hyperlink r:id="rId14" w:history="1">
              <w:r w:rsidRPr="00E24D8E">
                <w:rPr>
                  <w:rStyle w:val="Hyperlink"/>
                  <w:szCs w:val="24"/>
                </w:rPr>
                <w:t>https://sdgs.un.org/goals</w:t>
              </w:r>
            </w:hyperlink>
            <w:r w:rsidRPr="00E24D8E">
              <w:t>.</w:t>
            </w:r>
          </w:p>
          <w:p w14:paraId="70BBFECF" w14:textId="77777777" w:rsidR="007B274F" w:rsidRPr="00DB1440" w:rsidRDefault="007B274F" w:rsidP="00197938">
            <w:pPr>
              <w:rPr>
                <w:lang w:val="en-GB"/>
              </w:rPr>
            </w:pPr>
          </w:p>
        </w:tc>
      </w:tr>
      <w:tr w:rsidR="007B274F" w:rsidRPr="00DB1440" w14:paraId="778361A9" w14:textId="77777777" w:rsidTr="00F61088">
        <w:tc>
          <w:tcPr>
            <w:tcW w:w="5430" w:type="dxa"/>
            <w:shd w:val="clear" w:color="auto" w:fill="D9D9D9"/>
          </w:tcPr>
          <w:p w14:paraId="501E77F1" w14:textId="008ABF55" w:rsidR="007B274F" w:rsidRPr="003658B1" w:rsidRDefault="007B274F" w:rsidP="00197938">
            <w:pPr>
              <w:rPr>
                <w:rStyle w:val="apple-style-span"/>
                <w:b/>
                <w:bCs/>
                <w:szCs w:val="24"/>
                <w:lang w:val="en-GB"/>
              </w:rPr>
            </w:pPr>
            <w:r w:rsidRPr="003658B1">
              <w:rPr>
                <w:rStyle w:val="apple-style-span"/>
                <w:b/>
                <w:bCs/>
                <w:szCs w:val="24"/>
                <w:lang w:val="en-GB"/>
              </w:rPr>
              <w:t xml:space="preserve">14/ </w:t>
            </w:r>
            <w:r w:rsidR="0091037B" w:rsidRPr="003658B1">
              <w:rPr>
                <w:rStyle w:val="apple-style-span"/>
                <w:b/>
                <w:bCs/>
                <w:szCs w:val="24"/>
                <w:lang w:val="en-GB"/>
              </w:rPr>
              <w:t>REVISION</w:t>
            </w:r>
            <w:r w:rsidRPr="003658B1">
              <w:rPr>
                <w:rStyle w:val="apple-style-span"/>
                <w:b/>
                <w:bCs/>
                <w:szCs w:val="24"/>
                <w:lang w:val="en-GB"/>
              </w:rPr>
              <w:t xml:space="preserve">: </w:t>
            </w:r>
            <w:r w:rsidR="0091037B" w:rsidRPr="003658B1">
              <w:rPr>
                <w:rStyle w:val="apple-style-span"/>
                <w:b/>
                <w:bCs/>
                <w:szCs w:val="24"/>
                <w:lang w:val="en-GB"/>
              </w:rPr>
              <w:t>The main themes of the course</w:t>
            </w:r>
          </w:p>
          <w:p w14:paraId="3BEC33E4" w14:textId="77777777" w:rsidR="007B274F" w:rsidRPr="00DB1440" w:rsidRDefault="007B274F" w:rsidP="00197938">
            <w:pPr>
              <w:rPr>
                <w:rStyle w:val="apple-style-span"/>
                <w:szCs w:val="24"/>
                <w:lang w:val="en-GB"/>
              </w:rPr>
            </w:pPr>
          </w:p>
        </w:tc>
        <w:tc>
          <w:tcPr>
            <w:tcW w:w="2564" w:type="dxa"/>
          </w:tcPr>
          <w:p w14:paraId="6F8F7569" w14:textId="5FF5E0B5" w:rsidR="007B274F" w:rsidRPr="00DB1440" w:rsidRDefault="007741C4" w:rsidP="00197938">
            <w:pPr>
              <w:rPr>
                <w:lang w:val="en-GB"/>
              </w:rPr>
            </w:pPr>
            <w:r w:rsidRPr="00DB1440">
              <w:rPr>
                <w:lang w:val="en-GB"/>
              </w:rPr>
              <w:t>Revisiting the main concepts and conceptual models of the course.</w:t>
            </w:r>
          </w:p>
          <w:p w14:paraId="6D983733" w14:textId="77777777" w:rsidR="007B274F" w:rsidRPr="00DB1440" w:rsidRDefault="007B274F" w:rsidP="00197938">
            <w:pPr>
              <w:rPr>
                <w:lang w:val="en-GB"/>
              </w:rPr>
            </w:pPr>
          </w:p>
        </w:tc>
        <w:tc>
          <w:tcPr>
            <w:tcW w:w="2462" w:type="dxa"/>
          </w:tcPr>
          <w:p w14:paraId="038A9BB0" w14:textId="215067C2" w:rsidR="007B274F" w:rsidRPr="00DB1440" w:rsidRDefault="007741C4" w:rsidP="00197938">
            <w:pPr>
              <w:rPr>
                <w:lang w:val="en-GB"/>
              </w:rPr>
            </w:pPr>
            <w:r w:rsidRPr="00DB1440">
              <w:rPr>
                <w:lang w:val="en-GB"/>
              </w:rPr>
              <w:t>Students are encouraged to participate in discussions.</w:t>
            </w:r>
          </w:p>
        </w:tc>
      </w:tr>
      <w:tr w:rsidR="007B274F" w:rsidRPr="00DB1440" w14:paraId="4503D5A5" w14:textId="77777777" w:rsidTr="0007675F">
        <w:tc>
          <w:tcPr>
            <w:tcW w:w="10456" w:type="dxa"/>
            <w:gridSpan w:val="3"/>
            <w:shd w:val="clear" w:color="auto" w:fill="auto"/>
          </w:tcPr>
          <w:p w14:paraId="4E94BE67" w14:textId="776CE804" w:rsidR="001C4833" w:rsidRPr="00DB1440" w:rsidRDefault="001C4833" w:rsidP="00197938">
            <w:pPr>
              <w:rPr>
                <w:bCs/>
                <w:lang w:val="en-GB"/>
              </w:rPr>
            </w:pPr>
            <w:r w:rsidRPr="00DB1440">
              <w:rPr>
                <w:bCs/>
                <w:lang w:val="en-GB"/>
              </w:rPr>
              <w:t>NO MANDATORY READINGS:</w:t>
            </w:r>
          </w:p>
          <w:p w14:paraId="5BFAF131" w14:textId="77777777" w:rsidR="007B274F" w:rsidRPr="00DB1440" w:rsidRDefault="007B274F" w:rsidP="00197938">
            <w:pPr>
              <w:rPr>
                <w:lang w:val="en-GB"/>
              </w:rPr>
            </w:pPr>
          </w:p>
        </w:tc>
      </w:tr>
    </w:tbl>
    <w:p w14:paraId="3F27E38C" w14:textId="77777777" w:rsidR="007B274F" w:rsidRPr="00DB1440" w:rsidRDefault="007B274F" w:rsidP="00197938">
      <w:pPr>
        <w:rPr>
          <w:lang w:val="en-GB"/>
        </w:rPr>
      </w:pPr>
    </w:p>
    <w:p w14:paraId="78514C12" w14:textId="77777777" w:rsidR="007B274F" w:rsidRPr="00DB1440" w:rsidRDefault="007B274F" w:rsidP="0019793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9"/>
        <w:gridCol w:w="2580"/>
        <w:gridCol w:w="2497"/>
      </w:tblGrid>
      <w:tr w:rsidR="008827E3" w:rsidRPr="00DB1440" w14:paraId="3772BFB9" w14:textId="77777777" w:rsidTr="00234D7C">
        <w:tc>
          <w:tcPr>
            <w:tcW w:w="5363" w:type="dxa"/>
            <w:shd w:val="clear" w:color="auto" w:fill="D9D9D9"/>
          </w:tcPr>
          <w:p w14:paraId="61E0430D" w14:textId="225A3E72" w:rsidR="008827E3" w:rsidRPr="00DB1440" w:rsidRDefault="008827E3" w:rsidP="00197938">
            <w:pPr>
              <w:rPr>
                <w:bCs/>
                <w:lang w:val="en-GB"/>
              </w:rPr>
            </w:pPr>
            <w:r w:rsidRPr="00DB1440">
              <w:rPr>
                <w:bCs/>
                <w:lang w:val="en-GB"/>
              </w:rPr>
              <w:t>8.2 Seminar</w:t>
            </w:r>
          </w:p>
        </w:tc>
        <w:tc>
          <w:tcPr>
            <w:tcW w:w="2652" w:type="dxa"/>
          </w:tcPr>
          <w:p w14:paraId="737934F1" w14:textId="453646BE" w:rsidR="008827E3" w:rsidRPr="00DB1440" w:rsidRDefault="008827E3" w:rsidP="00197938">
            <w:pPr>
              <w:rPr>
                <w:bCs/>
                <w:lang w:val="en-GB"/>
              </w:rPr>
            </w:pPr>
            <w:r w:rsidRPr="00DB1440">
              <w:rPr>
                <w:bCs/>
                <w:lang w:val="en-GB"/>
              </w:rPr>
              <w:t>Teaching methods</w:t>
            </w:r>
          </w:p>
        </w:tc>
        <w:tc>
          <w:tcPr>
            <w:tcW w:w="2441" w:type="dxa"/>
          </w:tcPr>
          <w:p w14:paraId="0BF0FEFC" w14:textId="3C408BA2" w:rsidR="008827E3" w:rsidRPr="00DB1440" w:rsidRDefault="008827E3" w:rsidP="00197938">
            <w:pPr>
              <w:rPr>
                <w:bCs/>
                <w:lang w:val="en-GB"/>
              </w:rPr>
            </w:pPr>
            <w:r w:rsidRPr="00DB1440">
              <w:rPr>
                <w:bCs/>
                <w:lang w:val="en-GB"/>
              </w:rPr>
              <w:t>Observations</w:t>
            </w:r>
          </w:p>
        </w:tc>
      </w:tr>
      <w:tr w:rsidR="007B274F" w:rsidRPr="00DB1440" w14:paraId="1AA56365" w14:textId="77777777" w:rsidTr="00234D7C">
        <w:tc>
          <w:tcPr>
            <w:tcW w:w="5363" w:type="dxa"/>
            <w:shd w:val="clear" w:color="auto" w:fill="D9D9D9"/>
          </w:tcPr>
          <w:p w14:paraId="4831DC32" w14:textId="32262AC5" w:rsidR="007B274F" w:rsidRPr="00DB1440" w:rsidRDefault="007B274F" w:rsidP="00197938">
            <w:pPr>
              <w:rPr>
                <w:bCs/>
                <w:lang w:val="en-GB"/>
              </w:rPr>
            </w:pPr>
            <w:r w:rsidRPr="00DB1440">
              <w:rPr>
                <w:bCs/>
                <w:lang w:val="en-GB"/>
              </w:rPr>
              <w:t xml:space="preserve">1/ </w:t>
            </w:r>
            <w:r w:rsidR="008827E3" w:rsidRPr="00DB1440">
              <w:rPr>
                <w:bCs/>
                <w:lang w:val="en-GB"/>
              </w:rPr>
              <w:t>Open discussion: What are public policies and why study them?</w:t>
            </w:r>
          </w:p>
          <w:p w14:paraId="3BD948A6" w14:textId="77777777" w:rsidR="007B274F" w:rsidRPr="00DB1440" w:rsidRDefault="007B274F" w:rsidP="00197938">
            <w:pPr>
              <w:rPr>
                <w:lang w:val="en-GB"/>
              </w:rPr>
            </w:pPr>
          </w:p>
        </w:tc>
        <w:tc>
          <w:tcPr>
            <w:tcW w:w="2652" w:type="dxa"/>
          </w:tcPr>
          <w:p w14:paraId="7E5EDF9F" w14:textId="77777777" w:rsidR="008827E3" w:rsidRPr="00DB1440" w:rsidRDefault="008827E3" w:rsidP="00197938">
            <w:pPr>
              <w:rPr>
                <w:lang w:val="en-GB"/>
              </w:rPr>
            </w:pPr>
            <w:r w:rsidRPr="00DB1440">
              <w:rPr>
                <w:lang w:val="en-GB"/>
              </w:rPr>
              <w:t>Interactive introductory discussion.</w:t>
            </w:r>
          </w:p>
          <w:p w14:paraId="316C53E2" w14:textId="0BD0473D" w:rsidR="007B274F" w:rsidRPr="00DB1440" w:rsidRDefault="008827E3" w:rsidP="00197938">
            <w:pPr>
              <w:rPr>
                <w:lang w:val="en-GB"/>
              </w:rPr>
            </w:pPr>
            <w:r w:rsidRPr="00DB1440">
              <w:rPr>
                <w:lang w:val="en-GB"/>
              </w:rPr>
              <w:t>Exercises relevant for the topic.</w:t>
            </w:r>
          </w:p>
        </w:tc>
        <w:tc>
          <w:tcPr>
            <w:tcW w:w="2441" w:type="dxa"/>
          </w:tcPr>
          <w:p w14:paraId="23DAC431" w14:textId="1C84E128" w:rsidR="007B274F" w:rsidRPr="00DB1440" w:rsidRDefault="008827E3" w:rsidP="00197938">
            <w:pPr>
              <w:rPr>
                <w:lang w:val="en-GB"/>
              </w:rPr>
            </w:pPr>
            <w:r w:rsidRPr="00DB1440">
              <w:rPr>
                <w:lang w:val="en-GB"/>
              </w:rPr>
              <w:t>Students are encouraged to participate in discussions.</w:t>
            </w:r>
          </w:p>
        </w:tc>
      </w:tr>
      <w:tr w:rsidR="007B274F" w:rsidRPr="00DB1440" w14:paraId="260AF1B9" w14:textId="77777777" w:rsidTr="008827E3">
        <w:tc>
          <w:tcPr>
            <w:tcW w:w="10456" w:type="dxa"/>
            <w:gridSpan w:val="3"/>
            <w:shd w:val="clear" w:color="auto" w:fill="auto"/>
          </w:tcPr>
          <w:p w14:paraId="280DD66B" w14:textId="46D2E0F0" w:rsidR="001C4833" w:rsidRPr="00DB1440" w:rsidRDefault="001C4833" w:rsidP="00197938">
            <w:pPr>
              <w:rPr>
                <w:bCs/>
                <w:lang w:val="en-GB"/>
              </w:rPr>
            </w:pPr>
            <w:r w:rsidRPr="00DB1440">
              <w:rPr>
                <w:bCs/>
                <w:lang w:val="en-GB"/>
              </w:rPr>
              <w:t>NO MANDATORY READINGS.</w:t>
            </w:r>
          </w:p>
          <w:p w14:paraId="7AD705EB" w14:textId="77777777" w:rsidR="007B274F" w:rsidRPr="00DB1440" w:rsidRDefault="007B274F" w:rsidP="00197938">
            <w:pPr>
              <w:rPr>
                <w:lang w:val="en-GB"/>
              </w:rPr>
            </w:pPr>
          </w:p>
        </w:tc>
      </w:tr>
      <w:tr w:rsidR="00E33021" w:rsidRPr="00DB1440" w14:paraId="6D81580E" w14:textId="77777777" w:rsidTr="00234D7C">
        <w:tc>
          <w:tcPr>
            <w:tcW w:w="5363" w:type="dxa"/>
            <w:shd w:val="clear" w:color="auto" w:fill="D9D9D9"/>
          </w:tcPr>
          <w:p w14:paraId="72B73918" w14:textId="77777777" w:rsidR="00E33021" w:rsidRPr="00FF43F0" w:rsidRDefault="00E33021" w:rsidP="00197938">
            <w:pPr>
              <w:rPr>
                <w:b/>
                <w:lang w:val="en-GB"/>
              </w:rPr>
            </w:pPr>
            <w:r w:rsidRPr="00FF43F0">
              <w:rPr>
                <w:b/>
                <w:lang w:val="en-GB"/>
              </w:rPr>
              <w:lastRenderedPageBreak/>
              <w:t>2/ What are public policies?</w:t>
            </w:r>
          </w:p>
          <w:p w14:paraId="7A165350" w14:textId="77777777" w:rsidR="00E33021" w:rsidRPr="00FF43F0" w:rsidRDefault="00E33021" w:rsidP="00FF43F0">
            <w:pPr>
              <w:pStyle w:val="Listparagraf"/>
              <w:numPr>
                <w:ilvl w:val="0"/>
                <w:numId w:val="20"/>
              </w:numPr>
              <w:rPr>
                <w:lang w:val="en-GB"/>
              </w:rPr>
            </w:pPr>
            <w:r w:rsidRPr="00FF43F0">
              <w:rPr>
                <w:lang w:val="en-GB"/>
              </w:rPr>
              <w:t>What are public policies?</w:t>
            </w:r>
          </w:p>
          <w:p w14:paraId="45871F2B" w14:textId="77777777" w:rsidR="00E33021" w:rsidRPr="00FF43F0" w:rsidRDefault="00E33021" w:rsidP="00FF43F0">
            <w:pPr>
              <w:pStyle w:val="Listparagraf"/>
              <w:numPr>
                <w:ilvl w:val="0"/>
                <w:numId w:val="20"/>
              </w:numPr>
              <w:rPr>
                <w:lang w:val="en-GB"/>
              </w:rPr>
            </w:pPr>
            <w:r w:rsidRPr="00FF43F0">
              <w:rPr>
                <w:lang w:val="en-GB"/>
              </w:rPr>
              <w:t>Why do public policies exist?</w:t>
            </w:r>
          </w:p>
          <w:p w14:paraId="6BC39F3E" w14:textId="77777777" w:rsidR="00E33021" w:rsidRPr="00FF43F0" w:rsidRDefault="00E33021" w:rsidP="00FF43F0">
            <w:pPr>
              <w:pStyle w:val="Listparagraf"/>
              <w:numPr>
                <w:ilvl w:val="0"/>
                <w:numId w:val="20"/>
              </w:numPr>
              <w:rPr>
                <w:lang w:val="en-GB"/>
              </w:rPr>
            </w:pPr>
            <w:r w:rsidRPr="00FF43F0">
              <w:rPr>
                <w:lang w:val="en-GB"/>
              </w:rPr>
              <w:t>Problems and public problems</w:t>
            </w:r>
          </w:p>
          <w:p w14:paraId="4AC0F992" w14:textId="77777777" w:rsidR="00E33021" w:rsidRPr="00FF43F0" w:rsidRDefault="00E33021" w:rsidP="00FF43F0">
            <w:pPr>
              <w:pStyle w:val="Listparagraf"/>
              <w:numPr>
                <w:ilvl w:val="0"/>
                <w:numId w:val="20"/>
              </w:numPr>
              <w:rPr>
                <w:lang w:val="en-GB"/>
              </w:rPr>
            </w:pPr>
            <w:r w:rsidRPr="00FF43F0">
              <w:rPr>
                <w:lang w:val="en-GB"/>
              </w:rPr>
              <w:t>The formulation / problematisation of public problems</w:t>
            </w:r>
          </w:p>
          <w:p w14:paraId="68332D2E" w14:textId="77777777" w:rsidR="00E33021" w:rsidRPr="00FF43F0" w:rsidRDefault="00E33021" w:rsidP="00FF43F0">
            <w:pPr>
              <w:pStyle w:val="Listparagraf"/>
              <w:numPr>
                <w:ilvl w:val="0"/>
                <w:numId w:val="20"/>
              </w:numPr>
              <w:rPr>
                <w:lang w:val="en-GB"/>
              </w:rPr>
            </w:pPr>
            <w:r w:rsidRPr="00FF43F0">
              <w:rPr>
                <w:lang w:val="en-GB"/>
              </w:rPr>
              <w:t>Public policy domains (in Romania)</w:t>
            </w:r>
          </w:p>
          <w:p w14:paraId="4E04FB0C" w14:textId="77777777" w:rsidR="00E33021" w:rsidRPr="00DB1440" w:rsidRDefault="00E33021" w:rsidP="00197938">
            <w:pPr>
              <w:rPr>
                <w:lang w:val="en-GB"/>
              </w:rPr>
            </w:pPr>
          </w:p>
        </w:tc>
        <w:tc>
          <w:tcPr>
            <w:tcW w:w="2652" w:type="dxa"/>
          </w:tcPr>
          <w:p w14:paraId="0C565D79" w14:textId="77777777" w:rsidR="00E33021" w:rsidRPr="00DB1440" w:rsidRDefault="00E33021" w:rsidP="00197938">
            <w:pPr>
              <w:rPr>
                <w:lang w:val="en-GB"/>
              </w:rPr>
            </w:pPr>
            <w:r w:rsidRPr="00DB1440">
              <w:rPr>
                <w:lang w:val="en-GB"/>
              </w:rPr>
              <w:t>The presentation of key concepts and analytical distinctions in relation to the topic of the session.</w:t>
            </w:r>
          </w:p>
          <w:p w14:paraId="52CF70D8" w14:textId="684CABB1" w:rsidR="00E33021" w:rsidRPr="00DB1440" w:rsidRDefault="00E33021" w:rsidP="00197938">
            <w:pPr>
              <w:rPr>
                <w:lang w:val="en-GB"/>
              </w:rPr>
            </w:pPr>
            <w:r w:rsidRPr="00DB1440">
              <w:rPr>
                <w:lang w:val="en-GB"/>
              </w:rPr>
              <w:t>Interactive discussion of examples.</w:t>
            </w:r>
          </w:p>
        </w:tc>
        <w:tc>
          <w:tcPr>
            <w:tcW w:w="2441" w:type="dxa"/>
          </w:tcPr>
          <w:p w14:paraId="69751BAC" w14:textId="77777777" w:rsidR="00E33021" w:rsidRPr="00DB1440" w:rsidRDefault="00E33021" w:rsidP="00197938">
            <w:pPr>
              <w:rPr>
                <w:lang w:val="en-GB"/>
              </w:rPr>
            </w:pPr>
            <w:r w:rsidRPr="00DB1440">
              <w:rPr>
                <w:lang w:val="en-GB"/>
              </w:rPr>
              <w:t xml:space="preserve">Students are expected to read the mandatory readings indicated in the syllabus. </w:t>
            </w:r>
          </w:p>
          <w:p w14:paraId="7B28F664" w14:textId="4CB37FA8" w:rsidR="00E33021" w:rsidRPr="00DB1440" w:rsidRDefault="00E33021" w:rsidP="00197938">
            <w:pPr>
              <w:rPr>
                <w:lang w:val="en-GB"/>
              </w:rPr>
            </w:pPr>
            <w:r w:rsidRPr="00DB1440">
              <w:rPr>
                <w:lang w:val="en-GB"/>
              </w:rPr>
              <w:t>Students are encouraged to participate in discussions.</w:t>
            </w:r>
          </w:p>
        </w:tc>
      </w:tr>
      <w:tr w:rsidR="00E33021" w:rsidRPr="00DB1440" w14:paraId="5D7D7442" w14:textId="77777777" w:rsidTr="008827E3">
        <w:tc>
          <w:tcPr>
            <w:tcW w:w="10456" w:type="dxa"/>
            <w:gridSpan w:val="3"/>
            <w:shd w:val="clear" w:color="auto" w:fill="auto"/>
          </w:tcPr>
          <w:p w14:paraId="1D3538A2" w14:textId="77777777" w:rsidR="00E33021" w:rsidRPr="00DB1440" w:rsidRDefault="00E33021" w:rsidP="00197938">
            <w:pPr>
              <w:rPr>
                <w:bCs/>
                <w:lang w:val="en-GB"/>
              </w:rPr>
            </w:pPr>
            <w:r w:rsidRPr="00DB1440">
              <w:rPr>
                <w:bCs/>
                <w:lang w:val="en-GB"/>
              </w:rPr>
              <w:t>MANDATORY READINGS:</w:t>
            </w:r>
          </w:p>
          <w:p w14:paraId="1DCA6835" w14:textId="77777777" w:rsidR="00E33021" w:rsidRPr="00DB1440" w:rsidRDefault="00E33021" w:rsidP="00197938">
            <w:pPr>
              <w:rPr>
                <w:lang w:val="en-GB"/>
              </w:rPr>
            </w:pPr>
            <w:r w:rsidRPr="00DB1440">
              <w:rPr>
                <w:lang w:val="en-GB"/>
              </w:rPr>
              <w:t xml:space="preserve">Page, Edward C. 2008. ‘Chapter 10. The Origins of Policy’. In </w:t>
            </w:r>
            <w:r w:rsidRPr="00DB1440">
              <w:rPr>
                <w:i/>
                <w:iCs/>
                <w:lang w:val="en-GB"/>
              </w:rPr>
              <w:t>The Oxford Handbook of Public Policy</w:t>
            </w:r>
            <w:r w:rsidRPr="00DB1440">
              <w:rPr>
                <w:lang w:val="en-GB"/>
              </w:rPr>
              <w:t>, eds. Michael Moran, Martin Rein and Robert E. Goodin, 207-27. Oxford: Oxford University Press.</w:t>
            </w:r>
            <w:r w:rsidRPr="00DB1440">
              <w:rPr>
                <w:bCs/>
                <w:lang w:val="en-GB"/>
              </w:rPr>
              <w:t xml:space="preserve"> 210-211</w:t>
            </w:r>
            <w:r w:rsidRPr="00DB1440">
              <w:rPr>
                <w:lang w:val="en-GB"/>
              </w:rPr>
              <w:t xml:space="preserve"> </w:t>
            </w:r>
            <w:r w:rsidRPr="00DB1440">
              <w:rPr>
                <w:bCs/>
                <w:lang w:val="en-GB"/>
              </w:rPr>
              <w:t>(of chapter)</w:t>
            </w:r>
            <w:r w:rsidRPr="00DB1440">
              <w:rPr>
                <w:lang w:val="en-GB"/>
              </w:rPr>
              <w:t>.</w:t>
            </w:r>
          </w:p>
          <w:p w14:paraId="790C8C6C" w14:textId="77777777" w:rsidR="00E33021" w:rsidRPr="00DB1440" w:rsidRDefault="00E33021" w:rsidP="00197938">
            <w:pPr>
              <w:rPr>
                <w:lang w:val="en-GB"/>
              </w:rPr>
            </w:pPr>
          </w:p>
          <w:p w14:paraId="7173FCE6" w14:textId="64B5FF5D" w:rsidR="00E33021" w:rsidRPr="00DB1440" w:rsidRDefault="00E33021" w:rsidP="00197938">
            <w:pPr>
              <w:rPr>
                <w:lang w:val="en-GB"/>
              </w:rPr>
            </w:pPr>
            <w:r w:rsidRPr="00DB1440">
              <w:rPr>
                <w:lang w:val="en-GB"/>
              </w:rPr>
              <w:t xml:space="preserve">Rinfret, Sara R., Denise </w:t>
            </w:r>
            <w:proofErr w:type="spellStart"/>
            <w:r w:rsidRPr="00DB1440">
              <w:rPr>
                <w:lang w:val="en-GB"/>
              </w:rPr>
              <w:t>Scheberle</w:t>
            </w:r>
            <w:proofErr w:type="spellEnd"/>
            <w:r w:rsidRPr="00DB1440">
              <w:rPr>
                <w:lang w:val="en-GB"/>
              </w:rPr>
              <w:t xml:space="preserve"> and Michelle C. Pautz. 20</w:t>
            </w:r>
            <w:r w:rsidR="008D1A90">
              <w:rPr>
                <w:lang w:val="en-GB"/>
              </w:rPr>
              <w:t>19</w:t>
            </w:r>
            <w:r w:rsidRPr="00DB1440">
              <w:rPr>
                <w:lang w:val="en-GB"/>
              </w:rPr>
              <w:t xml:space="preserve">. </w:t>
            </w:r>
            <w:r w:rsidRPr="00DB1440">
              <w:rPr>
                <w:i/>
                <w:iCs/>
                <w:lang w:val="en-GB"/>
              </w:rPr>
              <w:t>Public Policy: A Concise Introduction</w:t>
            </w:r>
            <w:r w:rsidRPr="00DB1440">
              <w:rPr>
                <w:lang w:val="en-GB"/>
              </w:rPr>
              <w:t xml:space="preserve">, Thousand Oaks, CA.: CQ Press – Sage. Pp. </w:t>
            </w:r>
            <w:r w:rsidRPr="00DB1440">
              <w:rPr>
                <w:bCs/>
                <w:lang w:val="en-GB"/>
              </w:rPr>
              <w:t>27-28 (of volume)</w:t>
            </w:r>
            <w:r w:rsidRPr="00DB1440">
              <w:rPr>
                <w:lang w:val="en-GB"/>
              </w:rPr>
              <w:t>.</w:t>
            </w:r>
          </w:p>
          <w:p w14:paraId="09B9F287" w14:textId="77777777" w:rsidR="00E33021" w:rsidRPr="00DB1440" w:rsidRDefault="00E33021" w:rsidP="00197938">
            <w:pPr>
              <w:rPr>
                <w:lang w:val="en-GB"/>
              </w:rPr>
            </w:pPr>
          </w:p>
          <w:p w14:paraId="3D99D8F8" w14:textId="77777777" w:rsidR="00E33021" w:rsidRPr="00DB1440" w:rsidRDefault="00E33021" w:rsidP="00197938">
            <w:pPr>
              <w:rPr>
                <w:lang w:val="en-GB"/>
              </w:rPr>
            </w:pPr>
            <w:proofErr w:type="spellStart"/>
            <w:r w:rsidRPr="00DB1440">
              <w:rPr>
                <w:lang w:val="en-GB"/>
              </w:rPr>
              <w:t>Guvernul</w:t>
            </w:r>
            <w:proofErr w:type="spellEnd"/>
            <w:r w:rsidRPr="00DB1440">
              <w:rPr>
                <w:lang w:val="en-GB"/>
              </w:rPr>
              <w:t xml:space="preserve"> </w:t>
            </w:r>
            <w:proofErr w:type="spellStart"/>
            <w:r w:rsidRPr="00DB1440">
              <w:rPr>
                <w:lang w:val="en-GB"/>
              </w:rPr>
              <w:t>României</w:t>
            </w:r>
            <w:proofErr w:type="spellEnd"/>
            <w:r w:rsidRPr="00DB1440">
              <w:rPr>
                <w:lang w:val="en-GB"/>
              </w:rPr>
              <w:t xml:space="preserve">. 2023. </w:t>
            </w:r>
            <w:proofErr w:type="spellStart"/>
            <w:r w:rsidRPr="00DB1440">
              <w:rPr>
                <w:lang w:val="en-GB"/>
              </w:rPr>
              <w:t>Organizare</w:t>
            </w:r>
            <w:proofErr w:type="spellEnd"/>
            <w:r w:rsidRPr="00DB1440">
              <w:rPr>
                <w:lang w:val="en-GB"/>
              </w:rPr>
              <w:t xml:space="preserve"> – </w:t>
            </w:r>
            <w:proofErr w:type="spellStart"/>
            <w:r w:rsidRPr="00DB1440">
              <w:rPr>
                <w:lang w:val="en-GB"/>
              </w:rPr>
              <w:t>Ministere</w:t>
            </w:r>
            <w:proofErr w:type="spellEnd"/>
            <w:r w:rsidRPr="00DB1440">
              <w:rPr>
                <w:lang w:val="en-GB"/>
              </w:rPr>
              <w:t xml:space="preserve">. </w:t>
            </w:r>
            <w:proofErr w:type="spellStart"/>
            <w:r w:rsidRPr="00DB1440">
              <w:rPr>
                <w:i/>
                <w:iCs/>
                <w:lang w:val="en-GB"/>
              </w:rPr>
              <w:t>Guvernul</w:t>
            </w:r>
            <w:proofErr w:type="spellEnd"/>
            <w:r w:rsidRPr="00DB1440">
              <w:rPr>
                <w:i/>
                <w:iCs/>
                <w:lang w:val="en-GB"/>
              </w:rPr>
              <w:t xml:space="preserve"> </w:t>
            </w:r>
            <w:proofErr w:type="spellStart"/>
            <w:r w:rsidRPr="00DB1440">
              <w:rPr>
                <w:i/>
                <w:iCs/>
                <w:lang w:val="en-GB"/>
              </w:rPr>
              <w:t>României</w:t>
            </w:r>
            <w:proofErr w:type="spellEnd"/>
            <w:r w:rsidRPr="00DB1440">
              <w:rPr>
                <w:lang w:val="en-GB"/>
              </w:rPr>
              <w:t xml:space="preserve">, 6 </w:t>
            </w:r>
            <w:proofErr w:type="spellStart"/>
            <w:r w:rsidRPr="00DB1440">
              <w:rPr>
                <w:lang w:val="en-GB"/>
              </w:rPr>
              <w:t>februarie</w:t>
            </w:r>
            <w:proofErr w:type="spellEnd"/>
            <w:r w:rsidRPr="00DB1440">
              <w:rPr>
                <w:lang w:val="en-GB"/>
              </w:rPr>
              <w:t xml:space="preserve">. </w:t>
            </w:r>
            <w:hyperlink r:id="rId15" w:history="1">
              <w:r w:rsidRPr="00DB1440">
                <w:rPr>
                  <w:rStyle w:val="Hyperlink"/>
                  <w:szCs w:val="24"/>
                  <w:lang w:val="en-GB"/>
                </w:rPr>
                <w:t>https://gov.ro/ro/guvernul/organizare/ministere</w:t>
              </w:r>
            </w:hyperlink>
            <w:r w:rsidRPr="00DB1440">
              <w:rPr>
                <w:lang w:val="en-GB"/>
              </w:rPr>
              <w:t>.</w:t>
            </w:r>
          </w:p>
          <w:p w14:paraId="52257736" w14:textId="77777777" w:rsidR="00E33021" w:rsidRPr="00DB1440" w:rsidRDefault="00E33021" w:rsidP="00197938">
            <w:pPr>
              <w:rPr>
                <w:lang w:val="en-GB"/>
              </w:rPr>
            </w:pPr>
          </w:p>
          <w:p w14:paraId="025B39A6" w14:textId="77777777" w:rsidR="00E33021" w:rsidRPr="00DB1440" w:rsidRDefault="00E33021" w:rsidP="00197938">
            <w:pPr>
              <w:rPr>
                <w:bCs/>
                <w:lang w:val="en-GB"/>
              </w:rPr>
            </w:pPr>
            <w:r w:rsidRPr="00DB1440">
              <w:rPr>
                <w:bCs/>
                <w:lang w:val="en-GB"/>
              </w:rPr>
              <w:t>RECOMMENDED READINGS:</w:t>
            </w:r>
          </w:p>
          <w:p w14:paraId="00BF3F6B" w14:textId="77777777" w:rsidR="00E33021" w:rsidRPr="00DB1440" w:rsidRDefault="00E33021" w:rsidP="00197938">
            <w:pPr>
              <w:rPr>
                <w:lang w:val="en-GB"/>
              </w:rPr>
            </w:pPr>
            <w:r w:rsidRPr="00DB1440">
              <w:rPr>
                <w:lang w:val="en-GB"/>
              </w:rPr>
              <w:t xml:space="preserve">Bacchi, Carol. 2009. </w:t>
            </w:r>
            <w:r w:rsidRPr="00DB1440">
              <w:rPr>
                <w:i/>
                <w:iCs/>
                <w:lang w:val="en-GB"/>
              </w:rPr>
              <w:t xml:space="preserve">Analysing Policy: What’s the Problem Represented to </w:t>
            </w:r>
            <w:proofErr w:type="gramStart"/>
            <w:r w:rsidRPr="00DB1440">
              <w:rPr>
                <w:i/>
                <w:iCs/>
                <w:lang w:val="en-GB"/>
              </w:rPr>
              <w:t>Be?</w:t>
            </w:r>
            <w:r w:rsidRPr="00DB1440">
              <w:rPr>
                <w:lang w:val="en-GB"/>
              </w:rPr>
              <w:t>,</w:t>
            </w:r>
            <w:proofErr w:type="gramEnd"/>
            <w:r w:rsidRPr="00DB1440">
              <w:rPr>
                <w:lang w:val="en-GB"/>
              </w:rPr>
              <w:t xml:space="preserve"> Frenchs Forest: Pearson Australia. Pp. </w:t>
            </w:r>
            <w:r w:rsidRPr="00DB1440">
              <w:rPr>
                <w:bCs/>
                <w:lang w:val="en-GB"/>
              </w:rPr>
              <w:t>ix-xiv (of volume)</w:t>
            </w:r>
            <w:r w:rsidRPr="00DB1440">
              <w:rPr>
                <w:lang w:val="en-GB"/>
              </w:rPr>
              <w:t>.</w:t>
            </w:r>
          </w:p>
          <w:p w14:paraId="082DBB77" w14:textId="77777777" w:rsidR="00E33021" w:rsidRPr="00DB1440" w:rsidRDefault="00E33021" w:rsidP="00197938">
            <w:pPr>
              <w:rPr>
                <w:lang w:val="en-GB"/>
              </w:rPr>
            </w:pPr>
          </w:p>
        </w:tc>
      </w:tr>
      <w:tr w:rsidR="008827E3" w:rsidRPr="00DB1440" w14:paraId="490B597C" w14:textId="77777777" w:rsidTr="008827E3">
        <w:tc>
          <w:tcPr>
            <w:tcW w:w="10456" w:type="dxa"/>
            <w:gridSpan w:val="3"/>
            <w:shd w:val="clear" w:color="auto" w:fill="F2F2F2" w:themeFill="background1" w:themeFillShade="F2"/>
          </w:tcPr>
          <w:p w14:paraId="30E1F260" w14:textId="074DD3E1" w:rsidR="008827E3" w:rsidRPr="00E33021" w:rsidRDefault="008827E3" w:rsidP="00197938">
            <w:pPr>
              <w:rPr>
                <w:bCs/>
                <w:lang w:val="en-GB"/>
              </w:rPr>
            </w:pPr>
            <w:r w:rsidRPr="00E33021">
              <w:rPr>
                <w:bCs/>
                <w:lang w:val="en-GB"/>
              </w:rPr>
              <w:t xml:space="preserve">HOMEWORK 1 PUBLIC PROBLEMS AND THEIR PROBEMATISATION(S) </w:t>
            </w:r>
            <w:r w:rsidRPr="00E33021">
              <w:rPr>
                <w:bCs/>
                <w:highlight w:val="yellow"/>
                <w:lang w:val="en-GB"/>
              </w:rPr>
              <w:t xml:space="preserve">(DDL: </w:t>
            </w:r>
            <w:r w:rsidR="00BF50D9">
              <w:rPr>
                <w:bCs/>
                <w:highlight w:val="yellow"/>
                <w:lang w:val="en-GB"/>
              </w:rPr>
              <w:t>T</w:t>
            </w:r>
            <w:proofErr w:type="spellStart"/>
            <w:r w:rsidR="00BF50D9">
              <w:rPr>
                <w:bCs/>
                <w:highlight w:val="yellow"/>
              </w:rPr>
              <w:t>hursday</w:t>
            </w:r>
            <w:proofErr w:type="spellEnd"/>
            <w:r w:rsidR="00BF50D9">
              <w:rPr>
                <w:bCs/>
                <w:highlight w:val="yellow"/>
              </w:rPr>
              <w:t xml:space="preserve"> S4</w:t>
            </w:r>
            <w:r w:rsidRPr="00E33021">
              <w:rPr>
                <w:bCs/>
                <w:highlight w:val="yellow"/>
                <w:lang w:val="en-GB"/>
              </w:rPr>
              <w:t>)</w:t>
            </w:r>
          </w:p>
          <w:p w14:paraId="57E2BA1E" w14:textId="331CD951" w:rsidR="008827E3" w:rsidRPr="00E33021" w:rsidRDefault="008827E3" w:rsidP="00197938">
            <w:pPr>
              <w:rPr>
                <w:lang w:val="en-GB"/>
              </w:rPr>
            </w:pPr>
            <w:commentRangeStart w:id="3"/>
            <w:r w:rsidRPr="00E33021">
              <w:rPr>
                <w:lang w:val="en-GB"/>
              </w:rPr>
              <w:t>Identify</w:t>
            </w:r>
            <w:commentRangeEnd w:id="3"/>
            <w:r w:rsidR="00F5450A">
              <w:rPr>
                <w:rStyle w:val="Referincomentariu"/>
              </w:rPr>
              <w:commentReference w:id="3"/>
            </w:r>
            <w:r w:rsidRPr="00E33021">
              <w:rPr>
                <w:lang w:val="en-GB"/>
              </w:rPr>
              <w:t xml:space="preserve"> a public problem </w:t>
            </w:r>
            <w:r w:rsidR="00E33021" w:rsidRPr="00E33021">
              <w:rPr>
                <w:lang w:val="en-GB"/>
              </w:rPr>
              <w:t>of interest to you. Write a paper in which you discuss:</w:t>
            </w:r>
          </w:p>
          <w:p w14:paraId="3D9E90CF" w14:textId="77777777" w:rsidR="008827E3" w:rsidRPr="00E33021" w:rsidRDefault="008827E3" w:rsidP="00197938">
            <w:pPr>
              <w:rPr>
                <w:lang w:val="en-GB"/>
              </w:rPr>
            </w:pPr>
          </w:p>
          <w:p w14:paraId="0726297F" w14:textId="358451AC" w:rsidR="008827E3" w:rsidRPr="00E33021" w:rsidRDefault="008827E3" w:rsidP="00197938">
            <w:pPr>
              <w:rPr>
                <w:bCs/>
                <w:lang w:val="en-GB"/>
              </w:rPr>
            </w:pPr>
            <w:r w:rsidRPr="00E33021">
              <w:rPr>
                <w:bCs/>
                <w:lang w:val="en-GB"/>
              </w:rPr>
              <w:t>Contents:</w:t>
            </w:r>
          </w:p>
          <w:p w14:paraId="5641A9F4" w14:textId="66F28DFA" w:rsidR="008827E3" w:rsidRPr="00E33021" w:rsidRDefault="00E33021" w:rsidP="00197938">
            <w:pPr>
              <w:rPr>
                <w:lang w:val="en-GB"/>
              </w:rPr>
            </w:pPr>
            <w:r w:rsidRPr="00E33021">
              <w:rPr>
                <w:lang w:val="en-GB"/>
              </w:rPr>
              <w:t>The nature of the problem and the reasons why</w:t>
            </w:r>
            <w:r w:rsidR="008827E3" w:rsidRPr="00E33021">
              <w:rPr>
                <w:lang w:val="en-GB"/>
              </w:rPr>
              <w:t xml:space="preserve"> it is a </w:t>
            </w:r>
            <w:r w:rsidR="008827E3" w:rsidRPr="00E33021">
              <w:rPr>
                <w:i/>
                <w:iCs/>
                <w:lang w:val="en-GB"/>
              </w:rPr>
              <w:t>public</w:t>
            </w:r>
            <w:r w:rsidR="008827E3" w:rsidRPr="00E33021">
              <w:rPr>
                <w:lang w:val="en-GB"/>
              </w:rPr>
              <w:t xml:space="preserve"> problem.</w:t>
            </w:r>
          </w:p>
          <w:p w14:paraId="3E28737F" w14:textId="1E297901" w:rsidR="008827E3" w:rsidRPr="00E33021" w:rsidRDefault="008827E3" w:rsidP="00197938">
            <w:pPr>
              <w:rPr>
                <w:lang w:val="en-GB"/>
              </w:rPr>
            </w:pPr>
            <w:r w:rsidRPr="00E33021">
              <w:rPr>
                <w:lang w:val="en-GB"/>
              </w:rPr>
              <w:t xml:space="preserve">Identify one problematisation of the problem </w:t>
            </w:r>
            <w:r w:rsidR="00E33021">
              <w:rPr>
                <w:lang w:val="en-GB"/>
              </w:rPr>
              <w:t>in the public domain: w</w:t>
            </w:r>
            <w:r w:rsidR="00623E82" w:rsidRPr="00E33021">
              <w:rPr>
                <w:lang w:val="en-GB"/>
              </w:rPr>
              <w:t>hat kind of a problem / a problem of what nature is it represented to be</w:t>
            </w:r>
            <w:r w:rsidR="00E33021">
              <w:rPr>
                <w:lang w:val="en-GB"/>
              </w:rPr>
              <w:t xml:space="preserve"> (by someone in the media, by the Cabinet, by the President, Mayor etc.)?</w:t>
            </w:r>
          </w:p>
          <w:p w14:paraId="04BC1CF7" w14:textId="2C84510C" w:rsidR="008827E3" w:rsidRPr="00E33021" w:rsidRDefault="008827E3" w:rsidP="00197938">
            <w:pPr>
              <w:rPr>
                <w:lang w:val="en-GB"/>
              </w:rPr>
            </w:pPr>
            <w:r w:rsidRPr="00E33021">
              <w:rPr>
                <w:lang w:val="en-GB"/>
              </w:rPr>
              <w:t xml:space="preserve">What </w:t>
            </w:r>
            <w:r w:rsidR="00E33021">
              <w:rPr>
                <w:lang w:val="en-GB"/>
              </w:rPr>
              <w:t>aspect is not part of</w:t>
            </w:r>
            <w:r w:rsidRPr="00E33021">
              <w:rPr>
                <w:lang w:val="en-GB"/>
              </w:rPr>
              <w:t xml:space="preserve"> this problematisation, but should be?</w:t>
            </w:r>
            <w:r w:rsidR="00E33021">
              <w:rPr>
                <w:lang w:val="en-GB"/>
              </w:rPr>
              <w:t xml:space="preserve"> Explain and justify.</w:t>
            </w:r>
          </w:p>
          <w:p w14:paraId="4C3F456B" w14:textId="6352EFE7" w:rsidR="008827E3" w:rsidRPr="00E33021" w:rsidRDefault="00E824C7" w:rsidP="00197938">
            <w:pPr>
              <w:rPr>
                <w:lang w:val="en-GB"/>
              </w:rPr>
            </w:pPr>
            <w:r w:rsidRPr="00E33021">
              <w:rPr>
                <w:lang w:val="en-GB"/>
              </w:rPr>
              <w:t>What is the solution to this problematisation of the “problem” (if it exists)?</w:t>
            </w:r>
          </w:p>
          <w:p w14:paraId="1B7D8230" w14:textId="5FF208F1" w:rsidR="008827E3" w:rsidRPr="00E33021" w:rsidRDefault="00E824C7" w:rsidP="00197938">
            <w:pPr>
              <w:rPr>
                <w:lang w:val="en-GB"/>
              </w:rPr>
            </w:pPr>
            <w:r w:rsidRPr="00E33021">
              <w:rPr>
                <w:lang w:val="en-GB"/>
              </w:rPr>
              <w:t xml:space="preserve">Why do you agree / disagree with this solution (at least 2 </w:t>
            </w:r>
            <w:r w:rsidR="00E33021">
              <w:rPr>
                <w:lang w:val="en-GB"/>
              </w:rPr>
              <w:t xml:space="preserve">argued </w:t>
            </w:r>
            <w:r w:rsidRPr="00E33021">
              <w:rPr>
                <w:lang w:val="en-GB"/>
              </w:rPr>
              <w:t>reasons)?</w:t>
            </w:r>
          </w:p>
          <w:p w14:paraId="250E22EB" w14:textId="77777777" w:rsidR="008827E3" w:rsidRPr="00E33021" w:rsidRDefault="008827E3" w:rsidP="00197938">
            <w:pPr>
              <w:rPr>
                <w:lang w:val="en-GB"/>
              </w:rPr>
            </w:pPr>
          </w:p>
          <w:p w14:paraId="49886815" w14:textId="1D73C58A" w:rsidR="007E0362" w:rsidRPr="00E33021" w:rsidRDefault="00E824C7" w:rsidP="00197938">
            <w:pPr>
              <w:rPr>
                <w:bCs/>
                <w:color w:val="00B050"/>
                <w:lang w:val="en-GB"/>
              </w:rPr>
            </w:pPr>
            <w:r w:rsidRPr="00E33021">
              <w:rPr>
                <w:bCs/>
                <w:lang w:val="en-GB"/>
              </w:rPr>
              <w:t>Form</w:t>
            </w:r>
            <w:r w:rsidR="008827E3" w:rsidRPr="00E33021">
              <w:rPr>
                <w:lang w:val="en-GB"/>
              </w:rPr>
              <w:t>: Maxim</w:t>
            </w:r>
            <w:r w:rsidRPr="00E33021">
              <w:rPr>
                <w:lang w:val="en-GB"/>
              </w:rPr>
              <w:t>um</w:t>
            </w:r>
            <w:r w:rsidR="008827E3" w:rsidRPr="00E33021">
              <w:rPr>
                <w:lang w:val="en-GB"/>
              </w:rPr>
              <w:t xml:space="preserve"> </w:t>
            </w:r>
            <w:r w:rsidR="00623E82" w:rsidRPr="00E33021">
              <w:rPr>
                <w:lang w:val="en-GB"/>
              </w:rPr>
              <w:t>75</w:t>
            </w:r>
            <w:r w:rsidR="008827E3" w:rsidRPr="00E33021">
              <w:rPr>
                <w:lang w:val="en-GB"/>
              </w:rPr>
              <w:t xml:space="preserve">0 </w:t>
            </w:r>
            <w:r w:rsidRPr="00E33021">
              <w:rPr>
                <w:lang w:val="en-GB"/>
              </w:rPr>
              <w:t>words plus references</w:t>
            </w:r>
            <w:r w:rsidR="008827E3" w:rsidRPr="00E33021">
              <w:rPr>
                <w:lang w:val="en-GB"/>
              </w:rPr>
              <w:t xml:space="preserve">, </w:t>
            </w:r>
            <w:r w:rsidR="007E0362" w:rsidRPr="00E33021">
              <w:rPr>
                <w:lang w:val="en-GB"/>
              </w:rPr>
              <w:t>attention to orthography and punctuation</w:t>
            </w:r>
            <w:r w:rsidR="00421021" w:rsidRPr="00E33021">
              <w:rPr>
                <w:lang w:val="en-GB"/>
              </w:rPr>
              <w:t xml:space="preserve">. </w:t>
            </w:r>
            <w:r w:rsidR="00623E82" w:rsidRPr="00E33021">
              <w:rPr>
                <w:lang w:val="en-GB"/>
              </w:rPr>
              <w:t>Chicago-style</w:t>
            </w:r>
            <w:r w:rsidR="00421021" w:rsidRPr="00E33021">
              <w:rPr>
                <w:lang w:val="en-GB"/>
              </w:rPr>
              <w:t xml:space="preserve"> citation and referencing rules apply</w:t>
            </w:r>
            <w:r w:rsidR="007E0362" w:rsidRPr="00E33021">
              <w:rPr>
                <w:lang w:val="en-GB"/>
              </w:rPr>
              <w:t xml:space="preserve">. </w:t>
            </w:r>
            <w:r w:rsidR="007E0362" w:rsidRPr="00E33021">
              <w:rPr>
                <w:bCs/>
                <w:color w:val="00B050"/>
                <w:lang w:val="en-GB"/>
              </w:rPr>
              <w:t>A single .docx (or .pdf) file / student: LastnameFirstnamestudent_H</w:t>
            </w:r>
            <w:r w:rsidR="00F61088">
              <w:rPr>
                <w:bCs/>
                <w:color w:val="00B050"/>
                <w:lang w:val="en-GB"/>
              </w:rPr>
              <w:t>W</w:t>
            </w:r>
            <w:r w:rsidR="007E0362" w:rsidRPr="00E33021">
              <w:rPr>
                <w:bCs/>
                <w:color w:val="00B050"/>
                <w:lang w:val="en-GB"/>
              </w:rPr>
              <w:t>1.docx.</w:t>
            </w:r>
          </w:p>
          <w:p w14:paraId="01162162" w14:textId="77777777" w:rsidR="008827E3" w:rsidRPr="00DB1440" w:rsidRDefault="008827E3" w:rsidP="00197938">
            <w:pPr>
              <w:rPr>
                <w:lang w:val="en-GB"/>
              </w:rPr>
            </w:pPr>
          </w:p>
        </w:tc>
      </w:tr>
      <w:tr w:rsidR="003658B1" w:rsidRPr="00DB1440" w14:paraId="46642DD7" w14:textId="77777777" w:rsidTr="00234D7C">
        <w:tc>
          <w:tcPr>
            <w:tcW w:w="5363" w:type="dxa"/>
            <w:shd w:val="clear" w:color="auto" w:fill="D9D9D9"/>
          </w:tcPr>
          <w:p w14:paraId="7C342B43" w14:textId="77777777" w:rsidR="003658B1" w:rsidRPr="006E179D" w:rsidRDefault="003658B1" w:rsidP="00197938">
            <w:pPr>
              <w:rPr>
                <w:b/>
                <w:lang w:val="en-GB"/>
              </w:rPr>
            </w:pPr>
            <w:r w:rsidRPr="006E179D">
              <w:rPr>
                <w:b/>
                <w:lang w:val="en-GB"/>
              </w:rPr>
              <w:t>3/ Public policies: How? Who? In what form?</w:t>
            </w:r>
          </w:p>
          <w:p w14:paraId="786CAC50" w14:textId="77777777" w:rsidR="003658B1" w:rsidRPr="006E179D" w:rsidRDefault="003658B1" w:rsidP="006E179D">
            <w:pPr>
              <w:pStyle w:val="Listparagraf"/>
              <w:numPr>
                <w:ilvl w:val="0"/>
                <w:numId w:val="21"/>
              </w:numPr>
              <w:rPr>
                <w:lang w:val="en-GB"/>
              </w:rPr>
            </w:pPr>
            <w:r w:rsidRPr="006E179D">
              <w:rPr>
                <w:lang w:val="en-GB"/>
              </w:rPr>
              <w:t>How: carrying out public policies</w:t>
            </w:r>
          </w:p>
          <w:p w14:paraId="7C1B6661" w14:textId="77777777" w:rsidR="003658B1" w:rsidRPr="006E179D" w:rsidRDefault="003658B1" w:rsidP="006E179D">
            <w:pPr>
              <w:pStyle w:val="Listparagraf"/>
              <w:numPr>
                <w:ilvl w:val="0"/>
                <w:numId w:val="21"/>
              </w:numPr>
              <w:rPr>
                <w:lang w:val="en-GB"/>
              </w:rPr>
            </w:pPr>
            <w:r w:rsidRPr="006E179D">
              <w:rPr>
                <w:lang w:val="en-GB"/>
              </w:rPr>
              <w:t>Who: public policy actors</w:t>
            </w:r>
          </w:p>
          <w:p w14:paraId="4233980A" w14:textId="77777777" w:rsidR="003658B1" w:rsidRPr="006E179D" w:rsidRDefault="003658B1" w:rsidP="006E179D">
            <w:pPr>
              <w:pStyle w:val="Listparagraf"/>
              <w:numPr>
                <w:ilvl w:val="0"/>
                <w:numId w:val="21"/>
              </w:numPr>
              <w:rPr>
                <w:lang w:val="en-GB"/>
              </w:rPr>
            </w:pPr>
            <w:r w:rsidRPr="006E179D">
              <w:rPr>
                <w:lang w:val="en-GB"/>
              </w:rPr>
              <w:t>In what form: types of policies</w:t>
            </w:r>
          </w:p>
          <w:p w14:paraId="4E7F86C7" w14:textId="77777777" w:rsidR="003658B1" w:rsidRPr="00DB1440" w:rsidRDefault="003658B1" w:rsidP="00197938">
            <w:pPr>
              <w:rPr>
                <w:lang w:val="en-GB"/>
              </w:rPr>
            </w:pPr>
          </w:p>
        </w:tc>
        <w:tc>
          <w:tcPr>
            <w:tcW w:w="2652" w:type="dxa"/>
          </w:tcPr>
          <w:p w14:paraId="0BAA1099" w14:textId="77777777" w:rsidR="003658B1" w:rsidRPr="00DB1440" w:rsidRDefault="003658B1" w:rsidP="00197938">
            <w:pPr>
              <w:rPr>
                <w:lang w:val="en-GB"/>
              </w:rPr>
            </w:pPr>
            <w:r w:rsidRPr="00DB1440">
              <w:rPr>
                <w:lang w:val="en-GB"/>
              </w:rPr>
              <w:t>The presentation of key concepts and analytical distinctions in relation to the topic of the session.</w:t>
            </w:r>
          </w:p>
          <w:p w14:paraId="103FC681" w14:textId="164B6453" w:rsidR="003658B1" w:rsidRPr="00DB1440" w:rsidRDefault="003658B1" w:rsidP="00197938">
            <w:pPr>
              <w:rPr>
                <w:lang w:val="en-GB"/>
              </w:rPr>
            </w:pPr>
            <w:r w:rsidRPr="00DB1440">
              <w:rPr>
                <w:lang w:val="en-GB"/>
              </w:rPr>
              <w:t>Interactive discussion of examples.</w:t>
            </w:r>
          </w:p>
        </w:tc>
        <w:tc>
          <w:tcPr>
            <w:tcW w:w="2441" w:type="dxa"/>
          </w:tcPr>
          <w:p w14:paraId="73F7133C" w14:textId="77777777" w:rsidR="003658B1" w:rsidRPr="00DB1440" w:rsidRDefault="003658B1" w:rsidP="00197938">
            <w:pPr>
              <w:rPr>
                <w:lang w:val="en-GB"/>
              </w:rPr>
            </w:pPr>
            <w:r w:rsidRPr="00DB1440">
              <w:rPr>
                <w:lang w:val="en-GB"/>
              </w:rPr>
              <w:t xml:space="preserve">Students are expected to read the mandatory readings indicated in the syllabus. </w:t>
            </w:r>
          </w:p>
          <w:p w14:paraId="79AEEA6C" w14:textId="68A9E66C" w:rsidR="003658B1" w:rsidRPr="00DB1440" w:rsidRDefault="003658B1" w:rsidP="00197938">
            <w:pPr>
              <w:rPr>
                <w:lang w:val="en-GB"/>
              </w:rPr>
            </w:pPr>
            <w:r w:rsidRPr="00DB1440">
              <w:rPr>
                <w:lang w:val="en-GB"/>
              </w:rPr>
              <w:t>Students are encouraged to participate in discussions.</w:t>
            </w:r>
          </w:p>
        </w:tc>
      </w:tr>
      <w:tr w:rsidR="003658B1" w:rsidRPr="00DB1440" w14:paraId="05BF8192" w14:textId="77777777" w:rsidTr="008827E3">
        <w:tc>
          <w:tcPr>
            <w:tcW w:w="10456" w:type="dxa"/>
            <w:gridSpan w:val="3"/>
            <w:shd w:val="clear" w:color="auto" w:fill="auto"/>
          </w:tcPr>
          <w:p w14:paraId="58F9A05D" w14:textId="77777777" w:rsidR="003658B1" w:rsidRPr="00DB1440" w:rsidRDefault="003658B1" w:rsidP="00197938">
            <w:pPr>
              <w:rPr>
                <w:bCs/>
                <w:lang w:val="en-GB"/>
              </w:rPr>
            </w:pPr>
            <w:r w:rsidRPr="00DB1440">
              <w:rPr>
                <w:bCs/>
                <w:lang w:val="en-GB"/>
              </w:rPr>
              <w:t>MANDATORY READINGS:</w:t>
            </w:r>
          </w:p>
          <w:p w14:paraId="7B89F589" w14:textId="77777777" w:rsidR="003658B1" w:rsidRPr="00DB1440" w:rsidRDefault="003658B1" w:rsidP="00197938">
            <w:pPr>
              <w:rPr>
                <w:lang w:val="en-GB"/>
              </w:rPr>
            </w:pPr>
            <w:r w:rsidRPr="00DB1440">
              <w:rPr>
                <w:lang w:val="en-GB"/>
              </w:rPr>
              <w:lastRenderedPageBreak/>
              <w:t xml:space="preserve">Esping-Andersen, Gosta. 2002. ‘Towards the Good Society, Once Again?’. In </w:t>
            </w:r>
            <w:r w:rsidRPr="00DB1440">
              <w:rPr>
                <w:i/>
                <w:iCs/>
                <w:lang w:val="en-GB"/>
              </w:rPr>
              <w:t>Why We Need a New Welfare State</w:t>
            </w:r>
            <w:r w:rsidRPr="00DB1440">
              <w:rPr>
                <w:lang w:val="en-GB"/>
              </w:rPr>
              <w:t xml:space="preserve">, ed. G. Esping-Andersen, 2-26. Oxford: Oxford University Press. Pp. </w:t>
            </w:r>
            <w:r w:rsidRPr="00DB1440">
              <w:rPr>
                <w:bCs/>
                <w:lang w:val="en-GB"/>
              </w:rPr>
              <w:t>10-12 (ale .pdf, The Three Welfare Pillars)</w:t>
            </w:r>
            <w:r w:rsidRPr="00DB1440">
              <w:rPr>
                <w:lang w:val="en-GB"/>
              </w:rPr>
              <w:t>.</w:t>
            </w:r>
          </w:p>
          <w:p w14:paraId="769D7C3B" w14:textId="77777777" w:rsidR="003658B1" w:rsidRPr="00DB1440" w:rsidRDefault="003658B1" w:rsidP="00197938">
            <w:pPr>
              <w:rPr>
                <w:lang w:val="en-GB"/>
              </w:rPr>
            </w:pPr>
          </w:p>
          <w:p w14:paraId="12B3E031" w14:textId="77777777" w:rsidR="003658B1" w:rsidRPr="00DB1440" w:rsidRDefault="003658B1" w:rsidP="00197938">
            <w:pPr>
              <w:rPr>
                <w:lang w:val="en-GB"/>
              </w:rPr>
            </w:pPr>
            <w:proofErr w:type="spellStart"/>
            <w:r w:rsidRPr="00DB1440">
              <w:rPr>
                <w:lang w:val="en-GB"/>
              </w:rPr>
              <w:t>Seeleib</w:t>
            </w:r>
            <w:proofErr w:type="spellEnd"/>
            <w:r w:rsidRPr="00DB1440">
              <w:rPr>
                <w:lang w:val="en-GB"/>
              </w:rPr>
              <w:t xml:space="preserve">-Kaiser, Martin. 2008. ‘Welfare State Transformations in Comparative Perspective: Shifting Boundaries of ‘Public’ and ‘Private’ Social Policy?’. In </w:t>
            </w:r>
            <w:r w:rsidRPr="00DB1440">
              <w:rPr>
                <w:i/>
                <w:iCs/>
                <w:lang w:val="en-GB"/>
              </w:rPr>
              <w:t xml:space="preserve">Welfare State Transformations: Comparative </w:t>
            </w:r>
            <w:r w:rsidRPr="00DB1440">
              <w:rPr>
                <w:lang w:val="en-GB"/>
              </w:rPr>
              <w:t xml:space="preserve">Perspectives, ed. Martin </w:t>
            </w:r>
            <w:proofErr w:type="spellStart"/>
            <w:r w:rsidRPr="00DB1440">
              <w:rPr>
                <w:lang w:val="en-GB"/>
              </w:rPr>
              <w:t>Seeleib</w:t>
            </w:r>
            <w:proofErr w:type="spellEnd"/>
            <w:r w:rsidRPr="00DB1440">
              <w:rPr>
                <w:lang w:val="en-GB"/>
              </w:rPr>
              <w:t xml:space="preserve">-Kaiser, 1-13. Basingstoke: Palgrave Macmillan. Pp. </w:t>
            </w:r>
            <w:r w:rsidRPr="00DB1440">
              <w:rPr>
                <w:bCs/>
                <w:lang w:val="en-GB"/>
              </w:rPr>
              <w:t>10-12 (of chapter)</w:t>
            </w:r>
            <w:r w:rsidRPr="00DB1440">
              <w:rPr>
                <w:lang w:val="en-GB"/>
              </w:rPr>
              <w:t>.</w:t>
            </w:r>
          </w:p>
          <w:p w14:paraId="1A03256D" w14:textId="77777777" w:rsidR="003658B1" w:rsidRPr="00DB1440" w:rsidRDefault="003658B1" w:rsidP="00197938">
            <w:pPr>
              <w:rPr>
                <w:lang w:val="en-GB"/>
              </w:rPr>
            </w:pPr>
          </w:p>
        </w:tc>
      </w:tr>
      <w:tr w:rsidR="00F61088" w:rsidRPr="00DB1440" w14:paraId="59632A3E" w14:textId="77777777" w:rsidTr="00234D7C">
        <w:tc>
          <w:tcPr>
            <w:tcW w:w="5363" w:type="dxa"/>
            <w:shd w:val="clear" w:color="auto" w:fill="D9D9D9"/>
          </w:tcPr>
          <w:p w14:paraId="02372F56" w14:textId="77777777" w:rsidR="00F61088" w:rsidRPr="006E179D" w:rsidRDefault="00F61088" w:rsidP="00197938">
            <w:pPr>
              <w:rPr>
                <w:b/>
                <w:lang w:val="en-GB"/>
              </w:rPr>
            </w:pPr>
            <w:r w:rsidRPr="006E179D">
              <w:rPr>
                <w:b/>
                <w:lang w:val="en-GB"/>
              </w:rPr>
              <w:lastRenderedPageBreak/>
              <w:t>4/ WHO: the role of the state in public policy</w:t>
            </w:r>
          </w:p>
          <w:p w14:paraId="1A1FA5D3" w14:textId="77777777" w:rsidR="00F61088" w:rsidRPr="006E179D" w:rsidRDefault="00F61088" w:rsidP="006E179D">
            <w:pPr>
              <w:pStyle w:val="Listparagraf"/>
              <w:numPr>
                <w:ilvl w:val="0"/>
                <w:numId w:val="22"/>
              </w:numPr>
              <w:rPr>
                <w:lang w:val="en-GB"/>
              </w:rPr>
            </w:pPr>
            <w:r w:rsidRPr="006E179D">
              <w:rPr>
                <w:lang w:val="en-GB"/>
              </w:rPr>
              <w:t>Brief history of public policies: the first public policies (domains)</w:t>
            </w:r>
          </w:p>
          <w:p w14:paraId="4B29503E" w14:textId="77777777" w:rsidR="00F61088" w:rsidRPr="006E179D" w:rsidRDefault="00F61088" w:rsidP="006E179D">
            <w:pPr>
              <w:pStyle w:val="Listparagraf"/>
              <w:numPr>
                <w:ilvl w:val="0"/>
                <w:numId w:val="22"/>
              </w:numPr>
              <w:rPr>
                <w:lang w:val="en-GB"/>
              </w:rPr>
            </w:pPr>
            <w:r w:rsidRPr="006E179D">
              <w:rPr>
                <w:lang w:val="en-GB"/>
              </w:rPr>
              <w:t>The “governmentalisation” of the state</w:t>
            </w:r>
          </w:p>
          <w:p w14:paraId="0AF83B09" w14:textId="77777777" w:rsidR="00F61088" w:rsidRPr="006E179D" w:rsidRDefault="00F61088" w:rsidP="006E179D">
            <w:pPr>
              <w:pStyle w:val="Listparagraf"/>
              <w:numPr>
                <w:ilvl w:val="0"/>
                <w:numId w:val="22"/>
              </w:numPr>
              <w:rPr>
                <w:lang w:val="en-GB"/>
              </w:rPr>
            </w:pPr>
            <w:r w:rsidRPr="006E179D">
              <w:rPr>
                <w:lang w:val="en-GB"/>
              </w:rPr>
              <w:t>Functions of the state – from an economic perspective</w:t>
            </w:r>
          </w:p>
          <w:p w14:paraId="72AF738B" w14:textId="77777777" w:rsidR="00F61088" w:rsidRPr="00DB1440" w:rsidRDefault="00F61088" w:rsidP="00197938">
            <w:pPr>
              <w:rPr>
                <w:lang w:val="en-GB"/>
              </w:rPr>
            </w:pPr>
          </w:p>
        </w:tc>
        <w:tc>
          <w:tcPr>
            <w:tcW w:w="2652" w:type="dxa"/>
          </w:tcPr>
          <w:p w14:paraId="6A3C2329" w14:textId="77777777" w:rsidR="00F61088" w:rsidRPr="00DB1440" w:rsidRDefault="00F61088" w:rsidP="00197938">
            <w:pPr>
              <w:rPr>
                <w:lang w:val="en-GB"/>
              </w:rPr>
            </w:pPr>
            <w:r w:rsidRPr="00DB1440">
              <w:rPr>
                <w:lang w:val="en-GB"/>
              </w:rPr>
              <w:t>The presentation of key concepts and analytical distinctions in relation to the topic of the session.</w:t>
            </w:r>
          </w:p>
          <w:p w14:paraId="5C5B5628" w14:textId="201DCB9D" w:rsidR="00F61088" w:rsidRPr="00DB1440" w:rsidRDefault="00F61088" w:rsidP="00197938">
            <w:pPr>
              <w:rPr>
                <w:lang w:val="en-GB"/>
              </w:rPr>
            </w:pPr>
            <w:r w:rsidRPr="00DB1440">
              <w:rPr>
                <w:lang w:val="en-GB"/>
              </w:rPr>
              <w:t>Interactive discussion of examples.</w:t>
            </w:r>
          </w:p>
        </w:tc>
        <w:tc>
          <w:tcPr>
            <w:tcW w:w="2441" w:type="dxa"/>
          </w:tcPr>
          <w:p w14:paraId="07E8D190" w14:textId="77777777" w:rsidR="00F61088" w:rsidRPr="00DB1440" w:rsidRDefault="00F61088" w:rsidP="00197938">
            <w:pPr>
              <w:rPr>
                <w:lang w:val="en-GB"/>
              </w:rPr>
            </w:pPr>
            <w:r w:rsidRPr="00DB1440">
              <w:rPr>
                <w:lang w:val="en-GB"/>
              </w:rPr>
              <w:t xml:space="preserve">Students are expected to read the mandatory readings indicated in the syllabus. </w:t>
            </w:r>
          </w:p>
          <w:p w14:paraId="3705177F" w14:textId="09BC237C" w:rsidR="00F61088" w:rsidRPr="00DB1440" w:rsidRDefault="00F61088" w:rsidP="00197938">
            <w:pPr>
              <w:rPr>
                <w:lang w:val="en-GB"/>
              </w:rPr>
            </w:pPr>
            <w:r w:rsidRPr="00DB1440">
              <w:rPr>
                <w:lang w:val="en-GB"/>
              </w:rPr>
              <w:t>Students are encouraged to participate in discussions.</w:t>
            </w:r>
          </w:p>
        </w:tc>
      </w:tr>
      <w:tr w:rsidR="00F61088" w:rsidRPr="00DB1440" w14:paraId="183A49D4" w14:textId="77777777" w:rsidTr="008827E3">
        <w:tc>
          <w:tcPr>
            <w:tcW w:w="10456" w:type="dxa"/>
            <w:gridSpan w:val="3"/>
            <w:shd w:val="clear" w:color="auto" w:fill="auto"/>
          </w:tcPr>
          <w:p w14:paraId="11A9F8EF" w14:textId="77777777" w:rsidR="00F61088" w:rsidRPr="00DB1440" w:rsidRDefault="00F61088" w:rsidP="00197938">
            <w:pPr>
              <w:rPr>
                <w:bCs/>
                <w:lang w:val="en-GB"/>
              </w:rPr>
            </w:pPr>
            <w:r w:rsidRPr="00DB1440">
              <w:rPr>
                <w:bCs/>
                <w:lang w:val="en-GB"/>
              </w:rPr>
              <w:t>MANDATORY READINGS:</w:t>
            </w:r>
          </w:p>
          <w:p w14:paraId="40BF94BC" w14:textId="77777777" w:rsidR="00F61088" w:rsidRDefault="00F61088" w:rsidP="00197938">
            <w:pPr>
              <w:rPr>
                <w:bCs/>
                <w:lang w:val="en-GB"/>
              </w:rPr>
            </w:pPr>
            <w:r w:rsidRPr="00DB1440">
              <w:rPr>
                <w:lang w:val="en-GB"/>
              </w:rPr>
              <w:t xml:space="preserve">Dean, Mitchell. 1999. </w:t>
            </w:r>
            <w:r w:rsidRPr="00DB1440">
              <w:rPr>
                <w:i/>
                <w:iCs/>
                <w:lang w:val="en-GB"/>
              </w:rPr>
              <w:t>Governmentality: Power and Rule in Modern Society</w:t>
            </w:r>
            <w:r w:rsidRPr="00DB1440">
              <w:rPr>
                <w:lang w:val="en-GB"/>
              </w:rPr>
              <w:t xml:space="preserve">, London: Sage. Pp. </w:t>
            </w:r>
            <w:r w:rsidRPr="00DB1440">
              <w:rPr>
                <w:bCs/>
                <w:lang w:val="en-GB"/>
              </w:rPr>
              <w:t>19-20 (of book).</w:t>
            </w:r>
          </w:p>
          <w:p w14:paraId="10B9B4B6" w14:textId="77777777" w:rsidR="00F61088" w:rsidRDefault="00F61088" w:rsidP="00197938">
            <w:pPr>
              <w:rPr>
                <w:lang w:val="en-GB"/>
              </w:rPr>
            </w:pPr>
          </w:p>
          <w:p w14:paraId="3F565760" w14:textId="77777777" w:rsidR="00F61088" w:rsidRDefault="00F61088" w:rsidP="00197938">
            <w:r>
              <w:t xml:space="preserve">Greve, Bent. 2022. </w:t>
            </w:r>
            <w:r w:rsidRPr="00494EEA">
              <w:rPr>
                <w:i/>
                <w:iCs/>
              </w:rPr>
              <w:t xml:space="preserve">The Role of </w:t>
            </w:r>
            <w:proofErr w:type="spellStart"/>
            <w:r w:rsidRPr="00494EEA">
              <w:rPr>
                <w:i/>
                <w:iCs/>
              </w:rPr>
              <w:t>the</w:t>
            </w:r>
            <w:proofErr w:type="spellEnd"/>
            <w:r w:rsidRPr="00494EEA">
              <w:rPr>
                <w:i/>
                <w:iCs/>
              </w:rPr>
              <w:t xml:space="preserve"> Public Sector</w:t>
            </w:r>
            <w:r>
              <w:t xml:space="preserve">. </w:t>
            </w:r>
            <w:proofErr w:type="spellStart"/>
            <w:r>
              <w:t>Cheltenham</w:t>
            </w:r>
            <w:proofErr w:type="spellEnd"/>
            <w:r>
              <w:t xml:space="preserve">: Edward </w:t>
            </w:r>
            <w:proofErr w:type="spellStart"/>
            <w:r>
              <w:t>Elgar</w:t>
            </w:r>
            <w:proofErr w:type="spellEnd"/>
            <w:r>
              <w:t xml:space="preserve">. Pp. </w:t>
            </w:r>
            <w:r w:rsidRPr="00494EEA">
              <w:rPr>
                <w:bCs/>
              </w:rPr>
              <w:t>26-35 (</w:t>
            </w:r>
            <w:r>
              <w:rPr>
                <w:bCs/>
              </w:rPr>
              <w:t xml:space="preserve">of </w:t>
            </w:r>
            <w:proofErr w:type="spellStart"/>
            <w:r>
              <w:rPr>
                <w:bCs/>
              </w:rPr>
              <w:t>book</w:t>
            </w:r>
            <w:proofErr w:type="spellEnd"/>
            <w:r w:rsidRPr="00494EEA">
              <w:rPr>
                <w:bCs/>
              </w:rPr>
              <w:t>)</w:t>
            </w:r>
            <w:r>
              <w:t>.</w:t>
            </w:r>
          </w:p>
          <w:p w14:paraId="6E62CC9F" w14:textId="77777777" w:rsidR="00F61088" w:rsidRDefault="00F61088" w:rsidP="00197938">
            <w:pPr>
              <w:rPr>
                <w:lang w:val="en-GB"/>
              </w:rPr>
            </w:pPr>
          </w:p>
          <w:p w14:paraId="5F50EC4A" w14:textId="77777777" w:rsidR="00F61088" w:rsidRPr="00DB1440" w:rsidRDefault="00F61088" w:rsidP="00197938">
            <w:pPr>
              <w:rPr>
                <w:bCs/>
                <w:lang w:val="en-GB"/>
              </w:rPr>
            </w:pPr>
            <w:r w:rsidRPr="00DB1440">
              <w:rPr>
                <w:bCs/>
                <w:lang w:val="en-GB"/>
              </w:rPr>
              <w:t>RECOMMENDED READING:</w:t>
            </w:r>
          </w:p>
          <w:p w14:paraId="3E85CEE4" w14:textId="77777777" w:rsidR="00F61088" w:rsidRPr="00DB1440" w:rsidRDefault="00F61088" w:rsidP="00197938">
            <w:pPr>
              <w:rPr>
                <w:lang w:val="en-GB"/>
              </w:rPr>
            </w:pPr>
            <w:r w:rsidRPr="00DB1440">
              <w:rPr>
                <w:lang w:val="en-GB"/>
              </w:rPr>
              <w:t xml:space="preserve">Bates, Robert H. 2009. ‘The Role of the State in Development’. In </w:t>
            </w:r>
            <w:r w:rsidRPr="00DB1440">
              <w:rPr>
                <w:i/>
                <w:lang w:val="en-GB"/>
              </w:rPr>
              <w:t>The Oxford Handbook of Political Economy</w:t>
            </w:r>
            <w:r w:rsidRPr="00DB1440">
              <w:rPr>
                <w:lang w:val="en-GB"/>
              </w:rPr>
              <w:t xml:space="preserve">, eds. Barry R. Weingast and Donald A. Wittman, 708-22. Oxford: Oxford University Press. Pp. </w:t>
            </w:r>
            <w:r w:rsidRPr="00DB1440">
              <w:rPr>
                <w:bCs/>
                <w:lang w:val="en-GB"/>
              </w:rPr>
              <w:t>712-715 (of chapter)</w:t>
            </w:r>
            <w:r w:rsidRPr="00DB1440">
              <w:rPr>
                <w:lang w:val="en-GB"/>
              </w:rPr>
              <w:t>.</w:t>
            </w:r>
          </w:p>
          <w:p w14:paraId="37176995" w14:textId="77777777" w:rsidR="00F61088" w:rsidRPr="00DB1440" w:rsidRDefault="00F61088" w:rsidP="00197938">
            <w:pPr>
              <w:rPr>
                <w:lang w:val="en-GB"/>
              </w:rPr>
            </w:pPr>
          </w:p>
        </w:tc>
      </w:tr>
      <w:tr w:rsidR="00F61088" w:rsidRPr="00DB1440" w14:paraId="24AF8F01" w14:textId="77777777" w:rsidTr="00234D7C">
        <w:tc>
          <w:tcPr>
            <w:tcW w:w="5363" w:type="dxa"/>
            <w:shd w:val="clear" w:color="auto" w:fill="D9D9D9"/>
          </w:tcPr>
          <w:p w14:paraId="2E5ECBE8" w14:textId="77777777" w:rsidR="00F61088" w:rsidRPr="006E179D" w:rsidRDefault="00F61088" w:rsidP="00197938">
            <w:pPr>
              <w:rPr>
                <w:b/>
                <w:lang w:val="en-GB"/>
              </w:rPr>
            </w:pPr>
            <w:r w:rsidRPr="006E179D">
              <w:rPr>
                <w:b/>
                <w:lang w:val="en-GB"/>
              </w:rPr>
              <w:t>5/ WHO: the state versus the market in public policy</w:t>
            </w:r>
          </w:p>
          <w:p w14:paraId="05C15D46" w14:textId="77777777" w:rsidR="00F61088" w:rsidRPr="006E179D" w:rsidRDefault="00F61088" w:rsidP="006E179D">
            <w:pPr>
              <w:pStyle w:val="Listparagraf"/>
              <w:numPr>
                <w:ilvl w:val="0"/>
                <w:numId w:val="23"/>
              </w:numPr>
              <w:rPr>
                <w:lang w:val="en-GB"/>
              </w:rPr>
            </w:pPr>
            <w:r w:rsidRPr="006E179D">
              <w:rPr>
                <w:lang w:val="en-GB"/>
              </w:rPr>
              <w:t>Social insurance as a response to uncertainty</w:t>
            </w:r>
          </w:p>
          <w:p w14:paraId="6623FFAC" w14:textId="77777777" w:rsidR="00F61088" w:rsidRPr="006E179D" w:rsidRDefault="00F61088" w:rsidP="006E179D">
            <w:pPr>
              <w:pStyle w:val="Listparagraf"/>
              <w:numPr>
                <w:ilvl w:val="0"/>
                <w:numId w:val="23"/>
              </w:numPr>
              <w:rPr>
                <w:lang w:val="en-GB"/>
              </w:rPr>
            </w:pPr>
            <w:r w:rsidRPr="006E179D">
              <w:rPr>
                <w:lang w:val="en-GB"/>
              </w:rPr>
              <w:t>Pluses and minuses for the state</w:t>
            </w:r>
          </w:p>
          <w:p w14:paraId="0E146100" w14:textId="77777777" w:rsidR="00F61088" w:rsidRPr="006E179D" w:rsidRDefault="00F61088" w:rsidP="006E179D">
            <w:pPr>
              <w:pStyle w:val="Listparagraf"/>
              <w:numPr>
                <w:ilvl w:val="0"/>
                <w:numId w:val="23"/>
              </w:numPr>
              <w:rPr>
                <w:lang w:val="en-GB"/>
              </w:rPr>
            </w:pPr>
            <w:r w:rsidRPr="006E179D">
              <w:rPr>
                <w:lang w:val="en-GB"/>
              </w:rPr>
              <w:t>Pluses and minuses for the market</w:t>
            </w:r>
          </w:p>
          <w:p w14:paraId="51AD3026" w14:textId="77777777" w:rsidR="00F61088" w:rsidRPr="00DB1440" w:rsidRDefault="00F61088" w:rsidP="00197938">
            <w:pPr>
              <w:rPr>
                <w:lang w:val="en-GB"/>
              </w:rPr>
            </w:pPr>
          </w:p>
        </w:tc>
        <w:tc>
          <w:tcPr>
            <w:tcW w:w="2652" w:type="dxa"/>
          </w:tcPr>
          <w:p w14:paraId="484A7CBF" w14:textId="77777777" w:rsidR="00F61088" w:rsidRPr="00DB1440" w:rsidRDefault="00F61088" w:rsidP="00197938">
            <w:pPr>
              <w:rPr>
                <w:lang w:val="en-GB"/>
              </w:rPr>
            </w:pPr>
            <w:r w:rsidRPr="00DB1440">
              <w:rPr>
                <w:lang w:val="en-GB"/>
              </w:rPr>
              <w:t>The presentation of key concepts and analytical distinctions in relation to the topic of the session.</w:t>
            </w:r>
          </w:p>
          <w:p w14:paraId="7FE30F9E" w14:textId="6CA07484" w:rsidR="00F61088" w:rsidRPr="00DB1440" w:rsidRDefault="00F61088" w:rsidP="00197938">
            <w:pPr>
              <w:rPr>
                <w:lang w:val="en-GB"/>
              </w:rPr>
            </w:pPr>
            <w:r w:rsidRPr="00DB1440">
              <w:rPr>
                <w:lang w:val="en-GB"/>
              </w:rPr>
              <w:t>Interactive discussion of examples.</w:t>
            </w:r>
          </w:p>
        </w:tc>
        <w:tc>
          <w:tcPr>
            <w:tcW w:w="2441" w:type="dxa"/>
          </w:tcPr>
          <w:p w14:paraId="1B28BBDF" w14:textId="77777777" w:rsidR="00F61088" w:rsidRPr="00DB1440" w:rsidRDefault="00F61088" w:rsidP="00197938">
            <w:pPr>
              <w:rPr>
                <w:lang w:val="en-GB"/>
              </w:rPr>
            </w:pPr>
            <w:r w:rsidRPr="00DB1440">
              <w:rPr>
                <w:lang w:val="en-GB"/>
              </w:rPr>
              <w:t xml:space="preserve">Students are expected to read the mandatory readings indicated in the syllabus. </w:t>
            </w:r>
          </w:p>
          <w:p w14:paraId="44DB1B35" w14:textId="04BC2864" w:rsidR="00F61088" w:rsidRPr="00DB1440" w:rsidRDefault="00F61088" w:rsidP="00197938">
            <w:pPr>
              <w:rPr>
                <w:lang w:val="en-GB"/>
              </w:rPr>
            </w:pPr>
            <w:r w:rsidRPr="00DB1440">
              <w:rPr>
                <w:lang w:val="en-GB"/>
              </w:rPr>
              <w:t>Students are encouraged to participate in discussions.</w:t>
            </w:r>
          </w:p>
        </w:tc>
      </w:tr>
      <w:tr w:rsidR="00F61088" w:rsidRPr="00DB1440" w14:paraId="74B7219F" w14:textId="77777777" w:rsidTr="008827E3">
        <w:tc>
          <w:tcPr>
            <w:tcW w:w="10456" w:type="dxa"/>
            <w:gridSpan w:val="3"/>
            <w:shd w:val="clear" w:color="auto" w:fill="auto"/>
          </w:tcPr>
          <w:p w14:paraId="416637A7" w14:textId="77777777" w:rsidR="00F61088" w:rsidRPr="00DB1440" w:rsidRDefault="00F61088" w:rsidP="00197938">
            <w:pPr>
              <w:rPr>
                <w:bCs/>
                <w:lang w:val="en-GB"/>
              </w:rPr>
            </w:pPr>
            <w:r w:rsidRPr="00DB1440">
              <w:rPr>
                <w:bCs/>
                <w:lang w:val="en-GB"/>
              </w:rPr>
              <w:t>MANDATORY READING:</w:t>
            </w:r>
          </w:p>
          <w:p w14:paraId="0971EBC5" w14:textId="77777777" w:rsidR="00F61088" w:rsidRPr="00DB1440" w:rsidRDefault="00F61088" w:rsidP="00197938">
            <w:pPr>
              <w:rPr>
                <w:lang w:val="en-GB"/>
              </w:rPr>
            </w:pPr>
            <w:r w:rsidRPr="00DB1440">
              <w:rPr>
                <w:lang w:val="en-GB"/>
              </w:rPr>
              <w:t xml:space="preserve">Barr, N. (2001) </w:t>
            </w:r>
            <w:r w:rsidRPr="00DB1440">
              <w:rPr>
                <w:i/>
                <w:iCs/>
                <w:lang w:val="en-GB"/>
              </w:rPr>
              <w:t>The Welfare State as Piggy Bank: Information, Risk, Uncertainty, and the Role of the State</w:t>
            </w:r>
            <w:r w:rsidRPr="00DB1440">
              <w:rPr>
                <w:lang w:val="en-GB"/>
              </w:rPr>
              <w:t>, Oxford: Oxford University Press, Chapter 2 – The Market and Information.</w:t>
            </w:r>
          </w:p>
          <w:p w14:paraId="77A7A022" w14:textId="77777777" w:rsidR="00F61088" w:rsidRPr="00DB1440" w:rsidRDefault="00F61088" w:rsidP="00197938">
            <w:pPr>
              <w:rPr>
                <w:lang w:val="en-GB"/>
              </w:rPr>
            </w:pPr>
          </w:p>
        </w:tc>
      </w:tr>
      <w:tr w:rsidR="003658B1" w:rsidRPr="00DB1440" w14:paraId="20ECE5C1" w14:textId="77777777" w:rsidTr="00234D7C">
        <w:tc>
          <w:tcPr>
            <w:tcW w:w="5363" w:type="dxa"/>
            <w:shd w:val="clear" w:color="auto" w:fill="D9D9D9"/>
          </w:tcPr>
          <w:p w14:paraId="10016740" w14:textId="77777777" w:rsidR="003658B1" w:rsidRPr="006E179D" w:rsidRDefault="003658B1" w:rsidP="00197938">
            <w:pPr>
              <w:rPr>
                <w:b/>
                <w:lang w:val="en-GB"/>
              </w:rPr>
            </w:pPr>
            <w:r w:rsidRPr="006E179D">
              <w:rPr>
                <w:b/>
                <w:lang w:val="en-GB"/>
              </w:rPr>
              <w:t>6/ IN WHAT FORM: What is the welfare state for? Beginnings</w:t>
            </w:r>
          </w:p>
          <w:p w14:paraId="20E2B0B5" w14:textId="77777777" w:rsidR="003658B1" w:rsidRPr="006E179D" w:rsidRDefault="003658B1" w:rsidP="006E179D">
            <w:pPr>
              <w:pStyle w:val="Listparagraf"/>
              <w:numPr>
                <w:ilvl w:val="0"/>
                <w:numId w:val="24"/>
              </w:numPr>
              <w:rPr>
                <w:lang w:val="en-GB"/>
              </w:rPr>
            </w:pPr>
            <w:r w:rsidRPr="006E179D">
              <w:rPr>
                <w:lang w:val="en-GB"/>
              </w:rPr>
              <w:t>Alternatives to state social programmes</w:t>
            </w:r>
          </w:p>
          <w:p w14:paraId="33A1DAE8" w14:textId="77777777" w:rsidR="003658B1" w:rsidRPr="006E179D" w:rsidRDefault="003658B1" w:rsidP="006E179D">
            <w:pPr>
              <w:pStyle w:val="Listparagraf"/>
              <w:numPr>
                <w:ilvl w:val="0"/>
                <w:numId w:val="24"/>
              </w:numPr>
              <w:rPr>
                <w:lang w:val="en-GB"/>
              </w:rPr>
            </w:pPr>
            <w:r w:rsidRPr="006E179D">
              <w:rPr>
                <w:lang w:val="en-GB"/>
              </w:rPr>
              <w:t>The origins of the first social programmes</w:t>
            </w:r>
          </w:p>
          <w:p w14:paraId="6357D73D" w14:textId="77777777" w:rsidR="003658B1" w:rsidRPr="006E179D" w:rsidRDefault="003658B1" w:rsidP="006E179D">
            <w:pPr>
              <w:pStyle w:val="Listparagraf"/>
              <w:numPr>
                <w:ilvl w:val="0"/>
                <w:numId w:val="24"/>
              </w:numPr>
              <w:rPr>
                <w:lang w:val="en-GB"/>
              </w:rPr>
            </w:pPr>
            <w:r w:rsidRPr="006E179D">
              <w:rPr>
                <w:lang w:val="en-GB"/>
              </w:rPr>
              <w:t>The welfare state, initially: political accident, modernisation, political legitimacy, international competitiveness, … democracy</w:t>
            </w:r>
          </w:p>
          <w:p w14:paraId="3BE91AA6" w14:textId="77777777" w:rsidR="003658B1" w:rsidRPr="006E179D" w:rsidRDefault="003658B1" w:rsidP="006E179D">
            <w:pPr>
              <w:pStyle w:val="Listparagraf"/>
              <w:numPr>
                <w:ilvl w:val="0"/>
                <w:numId w:val="24"/>
              </w:numPr>
              <w:rPr>
                <w:lang w:val="en-GB"/>
              </w:rPr>
            </w:pPr>
            <w:r w:rsidRPr="006E179D">
              <w:rPr>
                <w:lang w:val="en-GB"/>
              </w:rPr>
              <w:t>Communism: the state’s monopoly and universal access</w:t>
            </w:r>
          </w:p>
          <w:p w14:paraId="29AA5920" w14:textId="77777777" w:rsidR="003658B1" w:rsidRPr="00DB1440" w:rsidRDefault="003658B1" w:rsidP="00197938">
            <w:pPr>
              <w:rPr>
                <w:lang w:val="en-GB"/>
              </w:rPr>
            </w:pPr>
          </w:p>
        </w:tc>
        <w:tc>
          <w:tcPr>
            <w:tcW w:w="2652" w:type="dxa"/>
          </w:tcPr>
          <w:p w14:paraId="185B4779" w14:textId="77777777" w:rsidR="003658B1" w:rsidRPr="00DB1440" w:rsidRDefault="003658B1" w:rsidP="00197938">
            <w:pPr>
              <w:rPr>
                <w:lang w:val="en-GB"/>
              </w:rPr>
            </w:pPr>
            <w:r w:rsidRPr="00DB1440">
              <w:rPr>
                <w:lang w:val="en-GB"/>
              </w:rPr>
              <w:lastRenderedPageBreak/>
              <w:t>The presentation of key concepts and analytical distinctions in relation to the topic of the session.</w:t>
            </w:r>
          </w:p>
          <w:p w14:paraId="6F77C48A" w14:textId="00D19D24" w:rsidR="003658B1" w:rsidRPr="00DB1440" w:rsidRDefault="003658B1" w:rsidP="00197938">
            <w:pPr>
              <w:rPr>
                <w:lang w:val="en-GB"/>
              </w:rPr>
            </w:pPr>
            <w:r w:rsidRPr="00DB1440">
              <w:rPr>
                <w:lang w:val="en-GB"/>
              </w:rPr>
              <w:t>Interactive discussion of examples.</w:t>
            </w:r>
          </w:p>
        </w:tc>
        <w:tc>
          <w:tcPr>
            <w:tcW w:w="2441" w:type="dxa"/>
          </w:tcPr>
          <w:p w14:paraId="279443D7" w14:textId="77777777" w:rsidR="003658B1" w:rsidRPr="00DB1440" w:rsidRDefault="003658B1" w:rsidP="00197938">
            <w:pPr>
              <w:rPr>
                <w:lang w:val="en-GB"/>
              </w:rPr>
            </w:pPr>
            <w:r w:rsidRPr="00DB1440">
              <w:rPr>
                <w:lang w:val="en-GB"/>
              </w:rPr>
              <w:t xml:space="preserve">Students are expected to read the mandatory readings indicated in the syllabus. </w:t>
            </w:r>
          </w:p>
          <w:p w14:paraId="60BBD525" w14:textId="7DFB5857" w:rsidR="003658B1" w:rsidRPr="00DB1440" w:rsidRDefault="003658B1" w:rsidP="00197938">
            <w:pPr>
              <w:rPr>
                <w:lang w:val="en-GB"/>
              </w:rPr>
            </w:pPr>
            <w:r w:rsidRPr="00DB1440">
              <w:rPr>
                <w:lang w:val="en-GB"/>
              </w:rPr>
              <w:t>Students are encouraged to participate in discussions.</w:t>
            </w:r>
          </w:p>
        </w:tc>
      </w:tr>
      <w:tr w:rsidR="003658B1" w:rsidRPr="00DB1440" w14:paraId="2AB230FD" w14:textId="77777777" w:rsidTr="008827E3">
        <w:tc>
          <w:tcPr>
            <w:tcW w:w="10456" w:type="dxa"/>
            <w:gridSpan w:val="3"/>
            <w:shd w:val="clear" w:color="auto" w:fill="auto"/>
          </w:tcPr>
          <w:p w14:paraId="2E78FC3A" w14:textId="77777777" w:rsidR="003658B1" w:rsidRPr="00DB1440" w:rsidRDefault="003658B1" w:rsidP="00197938">
            <w:pPr>
              <w:rPr>
                <w:bCs/>
                <w:lang w:val="en-GB"/>
              </w:rPr>
            </w:pPr>
            <w:r w:rsidRPr="00DB1440">
              <w:rPr>
                <w:bCs/>
                <w:lang w:val="en-GB"/>
              </w:rPr>
              <w:t>MANDATORY READINGS:</w:t>
            </w:r>
          </w:p>
          <w:p w14:paraId="72710D9E" w14:textId="77777777" w:rsidR="003658B1" w:rsidRPr="00DB1440" w:rsidRDefault="003658B1" w:rsidP="00197938">
            <w:pPr>
              <w:rPr>
                <w:lang w:val="en-GB"/>
              </w:rPr>
            </w:pPr>
            <w:r w:rsidRPr="00DB1440">
              <w:rPr>
                <w:lang w:val="en-GB"/>
              </w:rPr>
              <w:t xml:space="preserve">de </w:t>
            </w:r>
            <w:proofErr w:type="spellStart"/>
            <w:r w:rsidRPr="00DB1440">
              <w:rPr>
                <w:lang w:val="en-GB"/>
              </w:rPr>
              <w:t>Neubourg</w:t>
            </w:r>
            <w:proofErr w:type="spellEnd"/>
            <w:r w:rsidRPr="00DB1440">
              <w:rPr>
                <w:lang w:val="en-GB"/>
              </w:rPr>
              <w:t xml:space="preserve">, Chris. 2009. ‘Social protection and Nation-Building: An Essay on Why and How Universalist Social Policy Contributes to Stable Nation-States’. In </w:t>
            </w:r>
            <w:r w:rsidRPr="00DB1440">
              <w:rPr>
                <w:i/>
                <w:iCs/>
                <w:lang w:val="en-GB"/>
              </w:rPr>
              <w:t xml:space="preserve">Building Decent Societies: Rethinking the Role of Social Security in </w:t>
            </w:r>
            <w:r w:rsidRPr="00DB1440">
              <w:rPr>
                <w:lang w:val="en-GB"/>
              </w:rPr>
              <w:t xml:space="preserve">Development, ed. Peter Townsend, 63-79. Basingstoke: ILO &amp; Palgrave Macmillan. Pp. </w:t>
            </w:r>
            <w:r w:rsidRPr="00DB1440">
              <w:rPr>
                <w:bCs/>
                <w:lang w:val="en-GB"/>
              </w:rPr>
              <w:t>63-7 (of chapter)</w:t>
            </w:r>
            <w:r w:rsidRPr="00DB1440">
              <w:rPr>
                <w:lang w:val="en-GB"/>
              </w:rPr>
              <w:t>.</w:t>
            </w:r>
          </w:p>
          <w:p w14:paraId="76244A5A" w14:textId="77777777" w:rsidR="003658B1" w:rsidRPr="00DB1440" w:rsidRDefault="003658B1" w:rsidP="00197938">
            <w:pPr>
              <w:rPr>
                <w:lang w:val="en-GB"/>
              </w:rPr>
            </w:pPr>
          </w:p>
          <w:p w14:paraId="69454485" w14:textId="77777777" w:rsidR="003658B1" w:rsidRPr="00DB1440" w:rsidRDefault="003658B1" w:rsidP="00197938">
            <w:pPr>
              <w:rPr>
                <w:lang w:val="en-GB"/>
              </w:rPr>
            </w:pPr>
            <w:r w:rsidRPr="00DB1440">
              <w:rPr>
                <w:lang w:val="en-GB"/>
              </w:rPr>
              <w:t xml:space="preserve">Rys, Vladimir. 1993 “Social security reform in Central Europe: Issues and Strategies”. </w:t>
            </w:r>
            <w:r w:rsidRPr="00DB1440">
              <w:rPr>
                <w:i/>
                <w:iCs/>
                <w:lang w:val="en-GB"/>
              </w:rPr>
              <w:t>Journal of European Social Policy</w:t>
            </w:r>
            <w:r w:rsidRPr="00DB1440">
              <w:rPr>
                <w:lang w:val="en-GB"/>
              </w:rPr>
              <w:t xml:space="preserve"> 3 (3): 163-</w:t>
            </w:r>
            <w:proofErr w:type="gramStart"/>
            <w:r w:rsidRPr="00DB1440">
              <w:rPr>
                <w:lang w:val="en-GB"/>
              </w:rPr>
              <w:t>75.Pp.</w:t>
            </w:r>
            <w:proofErr w:type="gramEnd"/>
            <w:r w:rsidRPr="00DB1440">
              <w:rPr>
                <w:lang w:val="en-GB"/>
              </w:rPr>
              <w:t xml:space="preserve"> </w:t>
            </w:r>
            <w:r w:rsidRPr="00DB1440">
              <w:rPr>
                <w:bCs/>
                <w:lang w:val="en-GB"/>
              </w:rPr>
              <w:t>163-170 (of article)</w:t>
            </w:r>
            <w:r w:rsidRPr="00DB1440">
              <w:rPr>
                <w:lang w:val="en-GB"/>
              </w:rPr>
              <w:t>.</w:t>
            </w:r>
          </w:p>
          <w:p w14:paraId="21629CD4" w14:textId="77777777" w:rsidR="003658B1" w:rsidRPr="00DB1440" w:rsidRDefault="003658B1" w:rsidP="00197938">
            <w:pPr>
              <w:rPr>
                <w:lang w:val="en-GB"/>
              </w:rPr>
            </w:pPr>
          </w:p>
          <w:p w14:paraId="5F2723D1" w14:textId="77777777" w:rsidR="003658B1" w:rsidRPr="00DB1440" w:rsidRDefault="003658B1" w:rsidP="00197938">
            <w:pPr>
              <w:rPr>
                <w:bCs/>
                <w:lang w:val="en-GB"/>
              </w:rPr>
            </w:pPr>
            <w:r w:rsidRPr="00DB1440">
              <w:rPr>
                <w:bCs/>
                <w:lang w:val="en-GB"/>
              </w:rPr>
              <w:t>RECOMMENDED READINGS:</w:t>
            </w:r>
          </w:p>
          <w:p w14:paraId="7B95E89B" w14:textId="77777777" w:rsidR="003658B1" w:rsidRPr="00DB1440" w:rsidRDefault="003658B1" w:rsidP="00197938">
            <w:pPr>
              <w:rPr>
                <w:rFonts w:cs="Calibri"/>
                <w:lang w:val="en-GB"/>
              </w:rPr>
            </w:pPr>
            <w:r w:rsidRPr="00DB1440">
              <w:rPr>
                <w:lang w:val="en-GB"/>
              </w:rPr>
              <w:t xml:space="preserve">Delcea, Sergiu. 2021. „A nation of </w:t>
            </w:r>
            <w:r w:rsidRPr="00DB1440">
              <w:rPr>
                <w:rFonts w:cs="Calibri"/>
                <w:lang w:val="en-GB"/>
              </w:rPr>
              <w:t xml:space="preserve">bureaucrats or a nation of workers? Welfare benefits as nation-building modernisation tools in interwar Romania”. </w:t>
            </w:r>
            <w:r w:rsidRPr="00DB1440">
              <w:rPr>
                <w:rFonts w:cs="Calibri"/>
                <w:i/>
                <w:iCs/>
                <w:lang w:val="en-GB"/>
              </w:rPr>
              <w:t>Journal of European Social Policy</w:t>
            </w:r>
            <w:r w:rsidRPr="00DB1440">
              <w:rPr>
                <w:rFonts w:cs="Calibri"/>
                <w:lang w:val="en-GB"/>
              </w:rPr>
              <w:t xml:space="preserve">, </w:t>
            </w:r>
            <w:proofErr w:type="spellStart"/>
            <w:r w:rsidRPr="00DB1440">
              <w:rPr>
                <w:rFonts w:cs="Calibri"/>
                <w:lang w:val="en-GB"/>
              </w:rPr>
              <w:t>FirstView</w:t>
            </w:r>
            <w:proofErr w:type="spellEnd"/>
            <w:r w:rsidRPr="00DB1440">
              <w:rPr>
                <w:rFonts w:cs="Calibri"/>
                <w:lang w:val="en-GB"/>
              </w:rPr>
              <w:t>, 1-16. DOI: 10.1177/09589287211035700.</w:t>
            </w:r>
          </w:p>
          <w:p w14:paraId="410980CA" w14:textId="77777777" w:rsidR="003658B1" w:rsidRPr="00DB1440" w:rsidRDefault="003658B1" w:rsidP="00197938">
            <w:pPr>
              <w:rPr>
                <w:rFonts w:cs="Calibri"/>
                <w:lang w:val="en-GB"/>
              </w:rPr>
            </w:pPr>
          </w:p>
          <w:p w14:paraId="249E903D" w14:textId="77777777" w:rsidR="003658B1" w:rsidRPr="00DB1440" w:rsidRDefault="003658B1" w:rsidP="00197938">
            <w:pPr>
              <w:rPr>
                <w:rFonts w:cs="Calibri"/>
                <w:lang w:val="en-GB"/>
              </w:rPr>
            </w:pPr>
            <w:r w:rsidRPr="00DB1440">
              <w:rPr>
                <w:rFonts w:cs="Calibri"/>
                <w:lang w:val="en-GB"/>
              </w:rPr>
              <w:t xml:space="preserve">Inglot, Tomasz. 2008. </w:t>
            </w:r>
            <w:r w:rsidRPr="00DB1440">
              <w:rPr>
                <w:rFonts w:cs="Calibri"/>
                <w:i/>
                <w:iCs/>
                <w:lang w:val="en-GB"/>
              </w:rPr>
              <w:t>Welfare States in East Central Europe, 1919-2004</w:t>
            </w:r>
            <w:r w:rsidRPr="00DB1440">
              <w:rPr>
                <w:rFonts w:cs="Calibri"/>
                <w:lang w:val="en-GB"/>
              </w:rPr>
              <w:t xml:space="preserve">. Cambridge: Cambridge University Press. Pp. </w:t>
            </w:r>
            <w:r w:rsidRPr="00DB1440">
              <w:rPr>
                <w:rFonts w:cs="Calibri"/>
                <w:bCs/>
                <w:lang w:val="en-GB"/>
              </w:rPr>
              <w:t>54-60 (of volume)</w:t>
            </w:r>
            <w:r w:rsidRPr="00DB1440">
              <w:rPr>
                <w:rFonts w:cs="Calibri"/>
                <w:lang w:val="en-GB"/>
              </w:rPr>
              <w:t>.</w:t>
            </w:r>
          </w:p>
          <w:p w14:paraId="7210393E" w14:textId="77777777" w:rsidR="003658B1" w:rsidRPr="00DB1440" w:rsidRDefault="003658B1" w:rsidP="00197938">
            <w:pPr>
              <w:rPr>
                <w:rFonts w:cs="Calibri"/>
                <w:lang w:val="en-GB"/>
              </w:rPr>
            </w:pPr>
          </w:p>
          <w:p w14:paraId="7370EB7E" w14:textId="77777777" w:rsidR="003658B1" w:rsidRPr="00DB1440" w:rsidRDefault="003658B1" w:rsidP="00197938">
            <w:pPr>
              <w:rPr>
                <w:rFonts w:cs="Calibri"/>
                <w:lang w:val="en-GB"/>
              </w:rPr>
            </w:pPr>
            <w:r w:rsidRPr="00DB1440">
              <w:rPr>
                <w:rFonts w:cs="Calibri"/>
                <w:lang w:val="en-GB"/>
              </w:rPr>
              <w:t xml:space="preserve">Koven, Seth and Sonya Michel. 1990. “Womanly Duties: </w:t>
            </w:r>
            <w:proofErr w:type="spellStart"/>
            <w:r w:rsidRPr="00DB1440">
              <w:rPr>
                <w:rFonts w:cs="Calibri"/>
                <w:lang w:val="en-GB"/>
              </w:rPr>
              <w:t>Maternalist</w:t>
            </w:r>
            <w:proofErr w:type="spellEnd"/>
            <w:r w:rsidRPr="00DB1440">
              <w:rPr>
                <w:rFonts w:cs="Calibri"/>
                <w:lang w:val="en-GB"/>
              </w:rPr>
              <w:t xml:space="preserve"> Politics and the Origins of Welfare States in France, Germany, Great Britain, and the United States, 1880-1920”. </w:t>
            </w:r>
            <w:r w:rsidRPr="00DB1440">
              <w:rPr>
                <w:rFonts w:cs="Calibri"/>
                <w:i/>
                <w:iCs/>
                <w:lang w:val="en-GB"/>
              </w:rPr>
              <w:t>The American Historical Review</w:t>
            </w:r>
            <w:r w:rsidRPr="00DB1440">
              <w:rPr>
                <w:rFonts w:cs="Calibri"/>
                <w:lang w:val="en-GB"/>
              </w:rPr>
              <w:t xml:space="preserve"> 95 (4): 1076-108.</w:t>
            </w:r>
          </w:p>
          <w:p w14:paraId="4E07373C" w14:textId="77777777" w:rsidR="003658B1" w:rsidRPr="00DB1440" w:rsidRDefault="003658B1" w:rsidP="00197938">
            <w:pPr>
              <w:rPr>
                <w:rFonts w:cs="Calibri"/>
                <w:lang w:val="en-GB"/>
              </w:rPr>
            </w:pPr>
          </w:p>
          <w:p w14:paraId="05DED962" w14:textId="77777777" w:rsidR="003658B1" w:rsidRPr="00DB1440" w:rsidRDefault="003658B1" w:rsidP="00197938">
            <w:pPr>
              <w:rPr>
                <w:lang w:val="en-GB"/>
              </w:rPr>
            </w:pPr>
            <w:r w:rsidRPr="00DB1440">
              <w:rPr>
                <w:lang w:val="en-GB"/>
              </w:rPr>
              <w:t xml:space="preserve">Mares, Isabela and Michael E. Carnes. 2009. ‘Social Policy in Developing Countries’. </w:t>
            </w:r>
            <w:r w:rsidRPr="00DB1440">
              <w:rPr>
                <w:i/>
                <w:lang w:val="en-GB"/>
              </w:rPr>
              <w:t>Annual Review of Political Science</w:t>
            </w:r>
            <w:r w:rsidRPr="00DB1440">
              <w:rPr>
                <w:lang w:val="en-GB"/>
              </w:rPr>
              <w:t xml:space="preserve"> 12 (1): 93-113.</w:t>
            </w:r>
          </w:p>
          <w:p w14:paraId="6775BBCA" w14:textId="77777777" w:rsidR="003658B1" w:rsidRPr="00DB1440" w:rsidRDefault="003658B1" w:rsidP="00197938">
            <w:pPr>
              <w:rPr>
                <w:lang w:val="en-GB"/>
              </w:rPr>
            </w:pPr>
          </w:p>
        </w:tc>
      </w:tr>
      <w:tr w:rsidR="00F61088" w:rsidRPr="00DB1440" w14:paraId="05375078" w14:textId="77777777" w:rsidTr="00234D7C">
        <w:tc>
          <w:tcPr>
            <w:tcW w:w="5363" w:type="dxa"/>
            <w:shd w:val="clear" w:color="auto" w:fill="D9D9D9" w:themeFill="background1" w:themeFillShade="D9"/>
          </w:tcPr>
          <w:p w14:paraId="6E838FD1" w14:textId="77777777" w:rsidR="00F61088" w:rsidRPr="006E179D" w:rsidRDefault="00F61088" w:rsidP="00197938">
            <w:pPr>
              <w:rPr>
                <w:b/>
                <w:lang w:val="en-GB"/>
              </w:rPr>
            </w:pPr>
            <w:r w:rsidRPr="006E179D">
              <w:rPr>
                <w:b/>
                <w:lang w:val="en-GB"/>
              </w:rPr>
              <w:t>7/ Macroeconomic and micro-social transformations over the last 200 years</w:t>
            </w:r>
          </w:p>
          <w:p w14:paraId="483139D0" w14:textId="77777777" w:rsidR="00F61088" w:rsidRPr="006E179D" w:rsidRDefault="00F61088" w:rsidP="006E179D">
            <w:pPr>
              <w:pStyle w:val="Listparagraf"/>
              <w:numPr>
                <w:ilvl w:val="0"/>
                <w:numId w:val="25"/>
              </w:numPr>
              <w:rPr>
                <w:lang w:val="en-GB"/>
              </w:rPr>
            </w:pPr>
            <w:r w:rsidRPr="006E179D">
              <w:rPr>
                <w:lang w:val="en-GB"/>
              </w:rPr>
              <w:t>Social risks</w:t>
            </w:r>
          </w:p>
          <w:p w14:paraId="2383C831" w14:textId="77777777" w:rsidR="00F61088" w:rsidRPr="006E179D" w:rsidRDefault="00F61088" w:rsidP="006E179D">
            <w:pPr>
              <w:pStyle w:val="Listparagraf"/>
              <w:numPr>
                <w:ilvl w:val="0"/>
                <w:numId w:val="25"/>
              </w:numPr>
              <w:rPr>
                <w:lang w:val="en-GB"/>
              </w:rPr>
            </w:pPr>
            <w:r w:rsidRPr="006E179D">
              <w:rPr>
                <w:lang w:val="en-GB"/>
              </w:rPr>
              <w:t>Social and economic relations in agrarian societies &amp; social risks</w:t>
            </w:r>
          </w:p>
          <w:p w14:paraId="11A3BB4C" w14:textId="77777777" w:rsidR="00F61088" w:rsidRPr="006E179D" w:rsidRDefault="00F61088" w:rsidP="006E179D">
            <w:pPr>
              <w:pStyle w:val="Listparagraf"/>
              <w:numPr>
                <w:ilvl w:val="0"/>
                <w:numId w:val="25"/>
              </w:numPr>
              <w:rPr>
                <w:lang w:val="en-GB"/>
              </w:rPr>
            </w:pPr>
            <w:r w:rsidRPr="006E179D">
              <w:rPr>
                <w:lang w:val="en-GB"/>
              </w:rPr>
              <w:t>Social and economic relations in industrial societies</w:t>
            </w:r>
          </w:p>
          <w:p w14:paraId="51550EA0" w14:textId="77777777" w:rsidR="00F61088" w:rsidRPr="006E179D" w:rsidRDefault="00F61088" w:rsidP="006E179D">
            <w:pPr>
              <w:pStyle w:val="Listparagraf"/>
              <w:numPr>
                <w:ilvl w:val="0"/>
                <w:numId w:val="25"/>
              </w:numPr>
              <w:rPr>
                <w:lang w:val="en-GB"/>
              </w:rPr>
            </w:pPr>
            <w:r w:rsidRPr="006E179D">
              <w:rPr>
                <w:lang w:val="en-GB"/>
              </w:rPr>
              <w:t>Post-industrial economic realities</w:t>
            </w:r>
          </w:p>
          <w:p w14:paraId="5E913572" w14:textId="77777777" w:rsidR="00F61088" w:rsidRPr="00DB1440" w:rsidRDefault="00F61088" w:rsidP="00197938">
            <w:pPr>
              <w:rPr>
                <w:lang w:val="en-GB"/>
              </w:rPr>
            </w:pPr>
          </w:p>
        </w:tc>
        <w:tc>
          <w:tcPr>
            <w:tcW w:w="2652" w:type="dxa"/>
          </w:tcPr>
          <w:p w14:paraId="0AD9B9B0" w14:textId="77777777" w:rsidR="00F61088" w:rsidRPr="00DB1440" w:rsidRDefault="00F61088" w:rsidP="00197938">
            <w:pPr>
              <w:rPr>
                <w:lang w:val="en-GB"/>
              </w:rPr>
            </w:pPr>
            <w:r w:rsidRPr="00DB1440">
              <w:rPr>
                <w:lang w:val="en-GB"/>
              </w:rPr>
              <w:t>The presentation of key concepts and analytical distinctions in relation to the topic of the session.</w:t>
            </w:r>
          </w:p>
          <w:p w14:paraId="67FE037A" w14:textId="5DB54125" w:rsidR="00F61088" w:rsidRPr="00DB1440" w:rsidRDefault="00F61088" w:rsidP="00197938">
            <w:pPr>
              <w:rPr>
                <w:lang w:val="en-GB"/>
              </w:rPr>
            </w:pPr>
            <w:r w:rsidRPr="00DB1440">
              <w:rPr>
                <w:lang w:val="en-GB"/>
              </w:rPr>
              <w:t>Interactive discussion of examples.</w:t>
            </w:r>
          </w:p>
        </w:tc>
        <w:tc>
          <w:tcPr>
            <w:tcW w:w="2441" w:type="dxa"/>
          </w:tcPr>
          <w:p w14:paraId="10088AB6" w14:textId="77777777" w:rsidR="00F61088" w:rsidRPr="00DB1440" w:rsidRDefault="00F61088" w:rsidP="00197938">
            <w:pPr>
              <w:rPr>
                <w:lang w:val="en-GB"/>
              </w:rPr>
            </w:pPr>
            <w:r w:rsidRPr="00DB1440">
              <w:rPr>
                <w:lang w:val="en-GB"/>
              </w:rPr>
              <w:t xml:space="preserve">Students are expected to read the mandatory readings indicated in the syllabus. </w:t>
            </w:r>
          </w:p>
          <w:p w14:paraId="16D85B68" w14:textId="32BE1201" w:rsidR="00F61088" w:rsidRPr="00DB1440" w:rsidRDefault="00F61088" w:rsidP="00197938">
            <w:pPr>
              <w:rPr>
                <w:lang w:val="en-GB"/>
              </w:rPr>
            </w:pPr>
            <w:r w:rsidRPr="00DB1440">
              <w:rPr>
                <w:lang w:val="en-GB"/>
              </w:rPr>
              <w:t>Students are encouraged to participate in discussions.</w:t>
            </w:r>
          </w:p>
        </w:tc>
      </w:tr>
      <w:tr w:rsidR="00F61088" w:rsidRPr="00DB1440" w14:paraId="566451E5" w14:textId="77777777" w:rsidTr="008827E3">
        <w:tc>
          <w:tcPr>
            <w:tcW w:w="10456" w:type="dxa"/>
            <w:gridSpan w:val="3"/>
            <w:shd w:val="clear" w:color="auto" w:fill="auto"/>
          </w:tcPr>
          <w:p w14:paraId="40C57872" w14:textId="77777777" w:rsidR="00F61088" w:rsidRDefault="00F61088" w:rsidP="00197938">
            <w:pPr>
              <w:rPr>
                <w:bCs/>
                <w:lang w:val="en-GB"/>
              </w:rPr>
            </w:pPr>
            <w:r w:rsidRPr="00DB1440">
              <w:rPr>
                <w:bCs/>
                <w:lang w:val="en-GB"/>
              </w:rPr>
              <w:t>MANDATORY READING</w:t>
            </w:r>
          </w:p>
          <w:p w14:paraId="72AA7D36" w14:textId="77777777" w:rsidR="00F61088" w:rsidRDefault="00F61088" w:rsidP="00197938">
            <w:pPr>
              <w:rPr>
                <w:bCs/>
                <w:lang w:val="en-GB"/>
              </w:rPr>
            </w:pPr>
            <w:r w:rsidRPr="00CC43CD">
              <w:rPr>
                <w:lang w:val="en-GB"/>
              </w:rPr>
              <w:t xml:space="preserve">Pierson, Christopher. 1994. </w:t>
            </w:r>
            <w:r w:rsidRPr="00CC43CD">
              <w:rPr>
                <w:i/>
                <w:iCs/>
                <w:lang w:val="en-GB"/>
              </w:rPr>
              <w:t>Beyond the Welfare State? The New Political Economy of Welfare</w:t>
            </w:r>
            <w:r w:rsidRPr="00CC43CD">
              <w:rPr>
                <w:lang w:val="en-GB"/>
              </w:rPr>
              <w:t xml:space="preserve">. Cambridge: Polity Press. Pp. </w:t>
            </w:r>
            <w:r w:rsidRPr="00CC43CD">
              <w:rPr>
                <w:bCs/>
                <w:lang w:val="en-GB"/>
              </w:rPr>
              <w:t>12-21</w:t>
            </w:r>
            <w:r>
              <w:rPr>
                <w:bCs/>
                <w:lang w:val="en-GB"/>
              </w:rPr>
              <w:t xml:space="preserve"> (of chapter).</w:t>
            </w:r>
          </w:p>
          <w:p w14:paraId="3170FB45" w14:textId="77777777" w:rsidR="00F61088" w:rsidRPr="00DB1440" w:rsidRDefault="00F61088" w:rsidP="00197938">
            <w:pPr>
              <w:rPr>
                <w:lang w:val="en-GB"/>
              </w:rPr>
            </w:pPr>
          </w:p>
        </w:tc>
      </w:tr>
      <w:tr w:rsidR="00F61088" w:rsidRPr="00DB1440" w14:paraId="0C9075DD" w14:textId="77777777" w:rsidTr="00234D7C">
        <w:tc>
          <w:tcPr>
            <w:tcW w:w="5363" w:type="dxa"/>
            <w:shd w:val="clear" w:color="auto" w:fill="D9D9D9" w:themeFill="background1" w:themeFillShade="D9"/>
          </w:tcPr>
          <w:p w14:paraId="11926B9E" w14:textId="77777777" w:rsidR="00F61088" w:rsidRPr="006E179D" w:rsidRDefault="00F61088" w:rsidP="00197938">
            <w:pPr>
              <w:rPr>
                <w:b/>
                <w:lang w:val="en-GB"/>
              </w:rPr>
            </w:pPr>
            <w:r w:rsidRPr="006E179D">
              <w:rPr>
                <w:b/>
                <w:lang w:val="en-GB"/>
              </w:rPr>
              <w:t>8/ IN WHAT FORM: The welfare state in the 21</w:t>
            </w:r>
            <w:r w:rsidRPr="006E179D">
              <w:rPr>
                <w:b/>
                <w:vertAlign w:val="superscript"/>
                <w:lang w:val="en-GB"/>
              </w:rPr>
              <w:t>st</w:t>
            </w:r>
            <w:r w:rsidRPr="006E179D">
              <w:rPr>
                <w:b/>
                <w:lang w:val="en-GB"/>
              </w:rPr>
              <w:t xml:space="preserve"> century</w:t>
            </w:r>
          </w:p>
          <w:p w14:paraId="39374E90" w14:textId="77777777" w:rsidR="00F61088" w:rsidRPr="006E179D" w:rsidRDefault="00F61088" w:rsidP="006E179D">
            <w:pPr>
              <w:pStyle w:val="Listparagraf"/>
              <w:numPr>
                <w:ilvl w:val="0"/>
                <w:numId w:val="26"/>
              </w:numPr>
              <w:rPr>
                <w:lang w:val="en-GB"/>
              </w:rPr>
            </w:pPr>
            <w:r w:rsidRPr="006E179D">
              <w:rPr>
                <w:lang w:val="en-GB"/>
              </w:rPr>
              <w:t>Generic functions of the welfare state</w:t>
            </w:r>
          </w:p>
          <w:p w14:paraId="19CDACB4" w14:textId="77777777" w:rsidR="00F61088" w:rsidRPr="006E179D" w:rsidRDefault="00F61088" w:rsidP="006E179D">
            <w:pPr>
              <w:pStyle w:val="Listparagraf"/>
              <w:numPr>
                <w:ilvl w:val="0"/>
                <w:numId w:val="26"/>
              </w:numPr>
              <w:rPr>
                <w:lang w:val="en-GB"/>
              </w:rPr>
            </w:pPr>
            <w:r w:rsidRPr="006E179D">
              <w:rPr>
                <w:lang w:val="en-GB"/>
              </w:rPr>
              <w:t>Social risks, uncertainty, risk socialisation</w:t>
            </w:r>
          </w:p>
          <w:p w14:paraId="3EA6E7A9" w14:textId="77777777" w:rsidR="00F61088" w:rsidRPr="00F61088" w:rsidRDefault="00F61088" w:rsidP="00197938">
            <w:pPr>
              <w:rPr>
                <w:lang w:val="en-GB"/>
              </w:rPr>
            </w:pPr>
          </w:p>
        </w:tc>
        <w:tc>
          <w:tcPr>
            <w:tcW w:w="2652" w:type="dxa"/>
            <w:shd w:val="clear" w:color="auto" w:fill="auto"/>
          </w:tcPr>
          <w:p w14:paraId="02672653" w14:textId="77777777" w:rsidR="00F61088" w:rsidRPr="00DB1440" w:rsidRDefault="00F61088" w:rsidP="00197938">
            <w:pPr>
              <w:rPr>
                <w:lang w:val="en-GB"/>
              </w:rPr>
            </w:pPr>
            <w:r w:rsidRPr="00DB1440">
              <w:rPr>
                <w:lang w:val="en-GB"/>
              </w:rPr>
              <w:t>The presentation of key concepts and analytical distinctions in relation to the topic of the session.</w:t>
            </w:r>
          </w:p>
          <w:p w14:paraId="241222E0" w14:textId="4A35E2B8" w:rsidR="00F61088" w:rsidRPr="00DB1440" w:rsidRDefault="00F61088" w:rsidP="00197938">
            <w:pPr>
              <w:rPr>
                <w:bCs/>
                <w:lang w:val="en-GB"/>
              </w:rPr>
            </w:pPr>
            <w:r w:rsidRPr="00DB1440">
              <w:rPr>
                <w:lang w:val="en-GB"/>
              </w:rPr>
              <w:t>Interactive discussion of examples.</w:t>
            </w:r>
          </w:p>
        </w:tc>
        <w:tc>
          <w:tcPr>
            <w:tcW w:w="2441" w:type="dxa"/>
            <w:shd w:val="clear" w:color="auto" w:fill="auto"/>
          </w:tcPr>
          <w:p w14:paraId="104778E7" w14:textId="77777777" w:rsidR="00F61088" w:rsidRPr="00DB1440" w:rsidRDefault="00F61088" w:rsidP="00197938">
            <w:pPr>
              <w:rPr>
                <w:lang w:val="en-GB"/>
              </w:rPr>
            </w:pPr>
            <w:r w:rsidRPr="00DB1440">
              <w:rPr>
                <w:lang w:val="en-GB"/>
              </w:rPr>
              <w:t xml:space="preserve">Students are expected to read the mandatory readings indicated in the syllabus. </w:t>
            </w:r>
          </w:p>
          <w:p w14:paraId="1913181B" w14:textId="20F5E80C" w:rsidR="00F61088" w:rsidRPr="00DB1440" w:rsidRDefault="00F61088" w:rsidP="00197938">
            <w:pPr>
              <w:rPr>
                <w:bCs/>
                <w:lang w:val="en-GB"/>
              </w:rPr>
            </w:pPr>
            <w:r w:rsidRPr="00DB1440">
              <w:rPr>
                <w:lang w:val="en-GB"/>
              </w:rPr>
              <w:t>Students are encouraged to participate in discussions.</w:t>
            </w:r>
          </w:p>
        </w:tc>
      </w:tr>
      <w:tr w:rsidR="00F61088" w:rsidRPr="00DB1440" w14:paraId="70B1A42C" w14:textId="77777777" w:rsidTr="008827E3">
        <w:tc>
          <w:tcPr>
            <w:tcW w:w="10456" w:type="dxa"/>
            <w:gridSpan w:val="3"/>
            <w:shd w:val="clear" w:color="auto" w:fill="auto"/>
          </w:tcPr>
          <w:p w14:paraId="14D3DBB2" w14:textId="77777777" w:rsidR="00F61088" w:rsidRPr="00DB1440" w:rsidRDefault="00F61088" w:rsidP="00197938">
            <w:pPr>
              <w:rPr>
                <w:bCs/>
                <w:lang w:val="en-GB"/>
              </w:rPr>
            </w:pPr>
            <w:r w:rsidRPr="00DB1440">
              <w:rPr>
                <w:bCs/>
                <w:lang w:val="en-GB"/>
              </w:rPr>
              <w:t>MANDATORY READINGS:</w:t>
            </w:r>
          </w:p>
          <w:p w14:paraId="1E9FEC25" w14:textId="77777777" w:rsidR="00F61088" w:rsidRDefault="00F61088" w:rsidP="00197938">
            <w:pPr>
              <w:rPr>
                <w:lang w:val="en-GB"/>
              </w:rPr>
            </w:pPr>
            <w:r w:rsidRPr="00CC43CD">
              <w:rPr>
                <w:lang w:val="en-GB"/>
              </w:rPr>
              <w:lastRenderedPageBreak/>
              <w:t xml:space="preserve">Taylor-Gooby, Peter. 2004. </w:t>
            </w:r>
            <w:r w:rsidRPr="00727B84">
              <w:rPr>
                <w:i/>
                <w:iCs/>
                <w:lang w:val="en-GB"/>
              </w:rPr>
              <w:t>New Risks, New Welfare: The Transformation of the European Welfare State</w:t>
            </w:r>
            <w:r w:rsidRPr="00CC43CD">
              <w:rPr>
                <w:lang w:val="en-GB"/>
              </w:rPr>
              <w:t xml:space="preserve">. Oxford: Oxford University Press. Pp. </w:t>
            </w:r>
            <w:r w:rsidRPr="00CC43CD">
              <w:rPr>
                <w:bCs/>
                <w:lang w:val="en-GB"/>
              </w:rPr>
              <w:t>1-6 (</w:t>
            </w:r>
            <w:r>
              <w:rPr>
                <w:bCs/>
                <w:lang w:val="en-GB"/>
              </w:rPr>
              <w:t>of</w:t>
            </w:r>
            <w:r w:rsidRPr="00CC43CD">
              <w:rPr>
                <w:bCs/>
                <w:lang w:val="en-GB"/>
              </w:rPr>
              <w:t xml:space="preserve"> .pdf)</w:t>
            </w:r>
            <w:r w:rsidRPr="00CC43CD">
              <w:rPr>
                <w:lang w:val="en-GB"/>
              </w:rPr>
              <w:t>.</w:t>
            </w:r>
          </w:p>
          <w:p w14:paraId="78330EEB" w14:textId="77777777" w:rsidR="00F61088" w:rsidRPr="00DB1440" w:rsidRDefault="00F61088" w:rsidP="00197938">
            <w:pPr>
              <w:rPr>
                <w:lang w:val="en-GB"/>
              </w:rPr>
            </w:pPr>
          </w:p>
          <w:p w14:paraId="59D05883" w14:textId="77777777" w:rsidR="00F61088" w:rsidRPr="00DB1440" w:rsidRDefault="00F61088" w:rsidP="00197938">
            <w:pPr>
              <w:rPr>
                <w:lang w:val="en-GB"/>
              </w:rPr>
            </w:pPr>
            <w:r w:rsidRPr="00DB1440">
              <w:rPr>
                <w:lang w:val="en-GB"/>
              </w:rPr>
              <w:t xml:space="preserve">Zutavern, Jan and Martin Kohli. 2021. ‘Needs and Risks in the Welfare State’. In </w:t>
            </w:r>
            <w:r w:rsidRPr="00DB1440">
              <w:rPr>
                <w:i/>
                <w:iCs/>
                <w:lang w:val="en-GB"/>
              </w:rPr>
              <w:t>The Oxford Handbook of the Welfare State</w:t>
            </w:r>
            <w:r w:rsidRPr="00DB1440">
              <w:rPr>
                <w:lang w:val="en-GB"/>
              </w:rPr>
              <w:t>, 2</w:t>
            </w:r>
            <w:r w:rsidRPr="00DB1440">
              <w:rPr>
                <w:vertAlign w:val="superscript"/>
                <w:lang w:val="en-GB"/>
              </w:rPr>
              <w:t xml:space="preserve">nd </w:t>
            </w:r>
            <w:r w:rsidRPr="00DB1440">
              <w:rPr>
                <w:lang w:val="en-GB"/>
              </w:rPr>
              <w:t xml:space="preserve">ed., eds. Daniel Beland, Kimberly Morgan, Herbet </w:t>
            </w:r>
            <w:proofErr w:type="spellStart"/>
            <w:r w:rsidRPr="00DB1440">
              <w:rPr>
                <w:lang w:val="en-GB"/>
              </w:rPr>
              <w:t>Obinger</w:t>
            </w:r>
            <w:proofErr w:type="spellEnd"/>
            <w:r w:rsidRPr="00DB1440">
              <w:rPr>
                <w:lang w:val="en-GB"/>
              </w:rPr>
              <w:t xml:space="preserve"> and Christopher Pierson, 241-258. Oxford: Oxford University Press. Pp. </w:t>
            </w:r>
            <w:r w:rsidRPr="00DB1440">
              <w:rPr>
                <w:bCs/>
                <w:lang w:val="en-GB"/>
              </w:rPr>
              <w:t>246-258 (of chapter)</w:t>
            </w:r>
            <w:r w:rsidRPr="00DB1440">
              <w:rPr>
                <w:lang w:val="en-GB"/>
              </w:rPr>
              <w:t>.</w:t>
            </w:r>
          </w:p>
          <w:p w14:paraId="28E07F45" w14:textId="77777777" w:rsidR="00F61088" w:rsidRPr="00DB1440" w:rsidRDefault="00F61088" w:rsidP="00197938">
            <w:pPr>
              <w:rPr>
                <w:lang w:val="en-GB"/>
              </w:rPr>
            </w:pPr>
          </w:p>
          <w:p w14:paraId="477F4033" w14:textId="77777777" w:rsidR="00F61088" w:rsidRPr="00DB1440" w:rsidRDefault="00F61088" w:rsidP="00197938">
            <w:pPr>
              <w:rPr>
                <w:bCs/>
                <w:lang w:val="en-GB"/>
              </w:rPr>
            </w:pPr>
            <w:r w:rsidRPr="00DB1440">
              <w:rPr>
                <w:bCs/>
                <w:lang w:val="en-GB"/>
              </w:rPr>
              <w:t>RECOMMENDED READINGS:</w:t>
            </w:r>
          </w:p>
          <w:p w14:paraId="77CEBEF6" w14:textId="77777777" w:rsidR="00F61088" w:rsidRPr="00DB1440" w:rsidRDefault="00F61088" w:rsidP="00197938">
            <w:pPr>
              <w:rPr>
                <w:lang w:val="en-GB"/>
              </w:rPr>
            </w:pPr>
            <w:r w:rsidRPr="00DB1440">
              <w:rPr>
                <w:lang w:val="en-GB"/>
              </w:rPr>
              <w:t xml:space="preserve">Barr, Nicholas. 2001. </w:t>
            </w:r>
            <w:r w:rsidRPr="00DB1440">
              <w:rPr>
                <w:i/>
                <w:iCs/>
                <w:lang w:val="en-GB"/>
              </w:rPr>
              <w:t>The Welfare State as Piggy Bank: Information, Risk, Uncertainty, and the Role of the State</w:t>
            </w:r>
            <w:r w:rsidRPr="00DB1440">
              <w:rPr>
                <w:lang w:val="en-GB"/>
              </w:rPr>
              <w:t xml:space="preserve">. Oxford: Oxford University Press, Chapter 1 – Introduction, pp. </w:t>
            </w:r>
            <w:r w:rsidRPr="00DB1440">
              <w:rPr>
                <w:bCs/>
                <w:lang w:val="en-GB"/>
              </w:rPr>
              <w:t>1-6 (of .pdf)</w:t>
            </w:r>
            <w:r w:rsidRPr="00DB1440">
              <w:rPr>
                <w:lang w:val="en-GB"/>
              </w:rPr>
              <w:t>.</w:t>
            </w:r>
          </w:p>
          <w:p w14:paraId="5180ECC9" w14:textId="77777777" w:rsidR="00F61088" w:rsidRPr="00DB1440" w:rsidRDefault="00F61088" w:rsidP="00197938">
            <w:pPr>
              <w:rPr>
                <w:lang w:val="en-GB"/>
              </w:rPr>
            </w:pPr>
          </w:p>
          <w:p w14:paraId="5A08B9F4" w14:textId="77777777" w:rsidR="00F61088" w:rsidRPr="00DB1440" w:rsidRDefault="00F61088" w:rsidP="00197938">
            <w:pPr>
              <w:rPr>
                <w:lang w:val="en-GB"/>
              </w:rPr>
            </w:pPr>
            <w:r w:rsidRPr="00DB1440">
              <w:rPr>
                <w:lang w:val="en-GB"/>
              </w:rPr>
              <w:t xml:space="preserve">Ferge, Zsuzsa. 1997. ‘The Changed Welfare Paradigm: The Individualisation of the Social’. </w:t>
            </w:r>
            <w:r w:rsidRPr="00DB1440">
              <w:rPr>
                <w:i/>
                <w:iCs/>
                <w:lang w:val="en-GB"/>
              </w:rPr>
              <w:t>Social Policy &amp; Administration</w:t>
            </w:r>
            <w:r w:rsidRPr="00DB1440">
              <w:rPr>
                <w:lang w:val="en-GB"/>
              </w:rPr>
              <w:t xml:space="preserve"> 31 (1): 20-44. Especially pp. </w:t>
            </w:r>
            <w:r w:rsidRPr="00DB1440">
              <w:rPr>
                <w:bCs/>
                <w:lang w:val="en-GB"/>
              </w:rPr>
              <w:t>23-31 of article (pp. 4-12 of .pdf)</w:t>
            </w:r>
            <w:r w:rsidRPr="00DB1440">
              <w:rPr>
                <w:lang w:val="en-GB"/>
              </w:rPr>
              <w:t>.</w:t>
            </w:r>
          </w:p>
          <w:p w14:paraId="18903E45" w14:textId="77777777" w:rsidR="00F61088" w:rsidRPr="00DB1440" w:rsidRDefault="00F61088" w:rsidP="00197938">
            <w:pPr>
              <w:rPr>
                <w:bCs/>
                <w:lang w:val="en-GB"/>
              </w:rPr>
            </w:pPr>
          </w:p>
        </w:tc>
      </w:tr>
      <w:tr w:rsidR="008827E3" w:rsidRPr="00DB1440" w14:paraId="1CEA628F" w14:textId="77777777" w:rsidTr="008827E3">
        <w:tc>
          <w:tcPr>
            <w:tcW w:w="10456" w:type="dxa"/>
            <w:gridSpan w:val="3"/>
            <w:shd w:val="clear" w:color="auto" w:fill="F2F2F2" w:themeFill="background1" w:themeFillShade="F2"/>
          </w:tcPr>
          <w:p w14:paraId="1AD78D70" w14:textId="3FA822BC" w:rsidR="00C14E0F" w:rsidRPr="00DB1440" w:rsidRDefault="00C14E0F" w:rsidP="00197938">
            <w:pPr>
              <w:rPr>
                <w:bCs/>
                <w:lang w:val="en-GB"/>
              </w:rPr>
            </w:pPr>
            <w:r w:rsidRPr="00DB1440">
              <w:rPr>
                <w:bCs/>
                <w:lang w:val="en-GB"/>
              </w:rPr>
              <w:lastRenderedPageBreak/>
              <w:t>HOMEWORK</w:t>
            </w:r>
            <w:r w:rsidR="008827E3" w:rsidRPr="00DB1440">
              <w:rPr>
                <w:bCs/>
                <w:lang w:val="en-GB"/>
              </w:rPr>
              <w:t xml:space="preserve"> 2 </w:t>
            </w:r>
            <w:r w:rsidRPr="00DB1440">
              <w:rPr>
                <w:bCs/>
                <w:lang w:val="en-GB"/>
              </w:rPr>
              <w:t>NEW SOCIAL RISKS IN ROMANIA (</w:t>
            </w:r>
            <w:r w:rsidRPr="00DB1440">
              <w:rPr>
                <w:bCs/>
                <w:highlight w:val="yellow"/>
                <w:lang w:val="en-GB"/>
              </w:rPr>
              <w:t xml:space="preserve">DDL: </w:t>
            </w:r>
            <w:r w:rsidR="00BF50D9">
              <w:rPr>
                <w:bCs/>
                <w:lang w:val="en-GB"/>
              </w:rPr>
              <w:t>T</w:t>
            </w:r>
            <w:proofErr w:type="spellStart"/>
            <w:r w:rsidR="00BF50D9">
              <w:rPr>
                <w:bCs/>
              </w:rPr>
              <w:t>hursday</w:t>
            </w:r>
            <w:proofErr w:type="spellEnd"/>
            <w:r w:rsidR="00BF50D9">
              <w:rPr>
                <w:bCs/>
              </w:rPr>
              <w:t xml:space="preserve"> S11</w:t>
            </w:r>
            <w:r w:rsidRPr="00DB1440">
              <w:rPr>
                <w:bCs/>
                <w:lang w:val="en-GB"/>
              </w:rPr>
              <w:t>)</w:t>
            </w:r>
          </w:p>
          <w:p w14:paraId="450D34DF" w14:textId="3FB3AC75" w:rsidR="00C14E0F" w:rsidRPr="00DB1440" w:rsidRDefault="008827E3" w:rsidP="00197938">
            <w:pPr>
              <w:rPr>
                <w:lang w:val="en-GB"/>
              </w:rPr>
            </w:pPr>
            <w:r w:rsidRPr="00DB1440">
              <w:rPr>
                <w:lang w:val="en-GB"/>
              </w:rPr>
              <w:t xml:space="preserve">Zutavern </w:t>
            </w:r>
            <w:r w:rsidR="00C14E0F" w:rsidRPr="00DB1440">
              <w:rPr>
                <w:lang w:val="en-GB"/>
              </w:rPr>
              <w:t>and</w:t>
            </w:r>
            <w:r w:rsidRPr="00DB1440">
              <w:rPr>
                <w:lang w:val="en-GB"/>
              </w:rPr>
              <w:t xml:space="preserve"> Kohli (2021) </w:t>
            </w:r>
            <w:r w:rsidR="00C14E0F" w:rsidRPr="00DB1440">
              <w:rPr>
                <w:lang w:val="en-GB"/>
              </w:rPr>
              <w:t>present statistics on a variety of indicators meant to capture new social risks in advanced post-industrial societies. Romania is not included in the list of countries discussed. Homework 2 consists of identifying (and visually representing) the evolution of 5 of these indicators in Romania using Eurostat data.</w:t>
            </w:r>
          </w:p>
          <w:p w14:paraId="7489C536" w14:textId="77777777" w:rsidR="008827E3" w:rsidRPr="00DB1440" w:rsidRDefault="008827E3" w:rsidP="00197938">
            <w:pPr>
              <w:rPr>
                <w:lang w:val="en-GB"/>
              </w:rPr>
            </w:pPr>
          </w:p>
          <w:p w14:paraId="645FA11A" w14:textId="4B6D911B" w:rsidR="008827E3" w:rsidRPr="00DB1440" w:rsidRDefault="00C14E0F" w:rsidP="00197938">
            <w:pPr>
              <w:rPr>
                <w:bCs/>
                <w:lang w:val="en-GB"/>
              </w:rPr>
            </w:pPr>
            <w:r w:rsidRPr="00DB1440">
              <w:rPr>
                <w:bCs/>
                <w:lang w:val="en-GB"/>
              </w:rPr>
              <w:t>Contents</w:t>
            </w:r>
            <w:r w:rsidR="008827E3" w:rsidRPr="00DB1440">
              <w:rPr>
                <w:bCs/>
                <w:lang w:val="en-GB"/>
              </w:rPr>
              <w:t>:</w:t>
            </w:r>
          </w:p>
          <w:p w14:paraId="43B43F48" w14:textId="6B7949D6" w:rsidR="008827E3" w:rsidRPr="00DB1440" w:rsidRDefault="00A9635C" w:rsidP="00197938">
            <w:pPr>
              <w:rPr>
                <w:lang w:val="en-GB"/>
              </w:rPr>
            </w:pPr>
            <w:r w:rsidRPr="00DB1440">
              <w:rPr>
                <w:lang w:val="en-GB"/>
              </w:rPr>
              <w:t>The data cover</w:t>
            </w:r>
            <w:r w:rsidR="008827E3" w:rsidRPr="00DB1440">
              <w:rPr>
                <w:lang w:val="en-GB"/>
              </w:rPr>
              <w:t xml:space="preserve"> </w:t>
            </w:r>
            <w:r w:rsidR="00C14E0F" w:rsidRPr="00DB1440">
              <w:rPr>
                <w:lang w:val="en-GB"/>
              </w:rPr>
              <w:t>5 indicators discussed by</w:t>
            </w:r>
            <w:r w:rsidR="008827E3" w:rsidRPr="00DB1440">
              <w:rPr>
                <w:lang w:val="en-GB"/>
              </w:rPr>
              <w:t xml:space="preserve"> Zutavern </w:t>
            </w:r>
            <w:r w:rsidR="00C14E0F" w:rsidRPr="00DB1440">
              <w:rPr>
                <w:lang w:val="en-GB"/>
              </w:rPr>
              <w:t>and</w:t>
            </w:r>
            <w:r w:rsidR="008827E3" w:rsidRPr="00DB1440">
              <w:rPr>
                <w:lang w:val="en-GB"/>
              </w:rPr>
              <w:t xml:space="preserve"> Kohli (2021) – </w:t>
            </w:r>
            <w:r w:rsidR="00C14E0F" w:rsidRPr="00DB1440">
              <w:rPr>
                <w:bCs/>
                <w:color w:val="FF0000"/>
                <w:lang w:val="en-GB"/>
              </w:rPr>
              <w:t>randomly chosen for you</w:t>
            </w:r>
            <w:r w:rsidR="008827E3" w:rsidRPr="00DB1440">
              <w:rPr>
                <w:lang w:val="en-GB"/>
              </w:rPr>
              <w:t>.</w:t>
            </w:r>
          </w:p>
          <w:p w14:paraId="74EC8904" w14:textId="3FE5599C" w:rsidR="008827E3" w:rsidRPr="00DB1440" w:rsidRDefault="00A9635C" w:rsidP="00197938">
            <w:pPr>
              <w:rPr>
                <w:lang w:val="en-GB"/>
              </w:rPr>
            </w:pPr>
            <w:r w:rsidRPr="00DB1440">
              <w:rPr>
                <w:lang w:val="en-GB"/>
              </w:rPr>
              <w:t>The data refer to time periods also, as well as multiple cohorts</w:t>
            </w:r>
            <w:r w:rsidR="00F61088">
              <w:rPr>
                <w:lang w:val="en-GB"/>
              </w:rPr>
              <w:t xml:space="preserve"> (if relevant)</w:t>
            </w:r>
          </w:p>
          <w:p w14:paraId="315152D1" w14:textId="32EF913C" w:rsidR="008827E3" w:rsidRPr="00DB1440" w:rsidRDefault="00A9635C" w:rsidP="00197938">
            <w:pPr>
              <w:rPr>
                <w:lang w:val="en-GB"/>
              </w:rPr>
            </w:pPr>
            <w:r w:rsidRPr="00DB1440">
              <w:rPr>
                <w:lang w:val="en-GB"/>
              </w:rPr>
              <w:t>The data include means of annual values</w:t>
            </w:r>
            <w:r w:rsidR="00F61088">
              <w:rPr>
                <w:lang w:val="en-GB"/>
              </w:rPr>
              <w:t xml:space="preserve"> (</w:t>
            </w:r>
            <w:r w:rsidRPr="00DB1440">
              <w:rPr>
                <w:lang w:val="en-GB"/>
              </w:rPr>
              <w:t>where relevant</w:t>
            </w:r>
            <w:r w:rsidR="00F61088">
              <w:rPr>
                <w:lang w:val="en-GB"/>
              </w:rPr>
              <w:t>)</w:t>
            </w:r>
            <w:r w:rsidRPr="00DB1440">
              <w:rPr>
                <w:lang w:val="en-GB"/>
              </w:rPr>
              <w:t>, and/or sums of annual variations</w:t>
            </w:r>
            <w:r w:rsidR="00F61088">
              <w:rPr>
                <w:lang w:val="en-GB"/>
              </w:rPr>
              <w:t xml:space="preserve"> (</w:t>
            </w:r>
            <w:r w:rsidRPr="00DB1440">
              <w:rPr>
                <w:lang w:val="en-GB"/>
              </w:rPr>
              <w:t>where relevant</w:t>
            </w:r>
            <w:r w:rsidR="00F61088">
              <w:rPr>
                <w:lang w:val="en-GB"/>
              </w:rPr>
              <w:t>)</w:t>
            </w:r>
          </w:p>
          <w:p w14:paraId="17E2F937" w14:textId="6E905CE2" w:rsidR="008827E3" w:rsidRPr="00DB1440" w:rsidRDefault="00A9635C" w:rsidP="00197938">
            <w:pPr>
              <w:rPr>
                <w:lang w:val="en-GB"/>
              </w:rPr>
            </w:pPr>
            <w:r w:rsidRPr="00DB1440">
              <w:rPr>
                <w:lang w:val="en-GB"/>
              </w:rPr>
              <w:t>The data are based on Eurostat statistics</w:t>
            </w:r>
            <w:r w:rsidR="008827E3" w:rsidRPr="00DB1440">
              <w:rPr>
                <w:lang w:val="en-GB"/>
              </w:rPr>
              <w:t>.</w:t>
            </w:r>
          </w:p>
          <w:p w14:paraId="797F6BEC" w14:textId="77777777" w:rsidR="008827E3" w:rsidRPr="00DB1440" w:rsidRDefault="008827E3" w:rsidP="00197938">
            <w:pPr>
              <w:rPr>
                <w:lang w:val="en-GB"/>
              </w:rPr>
            </w:pPr>
          </w:p>
          <w:p w14:paraId="285C3EBD" w14:textId="3989FB15" w:rsidR="008827E3" w:rsidRPr="00F61088" w:rsidRDefault="00A9635C" w:rsidP="00197938">
            <w:pPr>
              <w:rPr>
                <w:bCs/>
                <w:color w:val="00B050"/>
                <w:lang w:val="en-GB"/>
              </w:rPr>
            </w:pPr>
            <w:r w:rsidRPr="00DB1440">
              <w:rPr>
                <w:bCs/>
                <w:lang w:val="en-GB"/>
              </w:rPr>
              <w:t>Form</w:t>
            </w:r>
            <w:r w:rsidR="008827E3" w:rsidRPr="00DB1440">
              <w:rPr>
                <w:bCs/>
                <w:lang w:val="en-GB"/>
              </w:rPr>
              <w:t>:</w:t>
            </w:r>
            <w:r w:rsidR="008827E3" w:rsidRPr="00DB1440">
              <w:rPr>
                <w:lang w:val="en-GB"/>
              </w:rPr>
              <w:t xml:space="preserve"> 5 </w:t>
            </w:r>
            <w:r w:rsidR="008A3D51" w:rsidRPr="00DB1440">
              <w:rPr>
                <w:lang w:val="en-GB"/>
              </w:rPr>
              <w:t xml:space="preserve">tables with complete references, including the variable </w:t>
            </w:r>
            <w:r w:rsidR="008A3D51" w:rsidRPr="00DB1440">
              <w:rPr>
                <w:i/>
                <w:iCs/>
                <w:lang w:val="en-GB"/>
              </w:rPr>
              <w:t>code</w:t>
            </w:r>
            <w:r w:rsidR="008A3D51" w:rsidRPr="00DB1440">
              <w:rPr>
                <w:lang w:val="en-GB"/>
              </w:rPr>
              <w:t xml:space="preserve"> in Eurostat</w:t>
            </w:r>
            <w:r w:rsidR="00421021" w:rsidRPr="00DB1440">
              <w:rPr>
                <w:lang w:val="en-GB"/>
              </w:rPr>
              <w:t>. Include e</w:t>
            </w:r>
            <w:r w:rsidR="008A3D51" w:rsidRPr="00DB1440">
              <w:rPr>
                <w:lang w:val="en-GB"/>
              </w:rPr>
              <w:t xml:space="preserve">xplanations for the methodology used to </w:t>
            </w:r>
            <w:r w:rsidR="00F61088">
              <w:rPr>
                <w:lang w:val="en-GB"/>
              </w:rPr>
              <w:t xml:space="preserve">extract and </w:t>
            </w:r>
            <w:r w:rsidR="008A3D51" w:rsidRPr="00DB1440">
              <w:rPr>
                <w:lang w:val="en-GB"/>
              </w:rPr>
              <w:t xml:space="preserve">aggregate data. </w:t>
            </w:r>
            <w:r w:rsidR="003658B1">
              <w:rPr>
                <w:lang w:val="en-GB"/>
              </w:rPr>
              <w:t xml:space="preserve">Chicago-style citation and referencing rules apply. </w:t>
            </w:r>
            <w:r w:rsidR="008A3D51" w:rsidRPr="00F61088">
              <w:rPr>
                <w:bCs/>
                <w:color w:val="00B050"/>
                <w:lang w:val="en-GB"/>
              </w:rPr>
              <w:t>A single .docx (or .pdf) file / student: LastnameFirstnamestudent_H</w:t>
            </w:r>
            <w:r w:rsidR="00F61088">
              <w:rPr>
                <w:bCs/>
                <w:color w:val="00B050"/>
                <w:lang w:val="en-GB"/>
              </w:rPr>
              <w:t>W</w:t>
            </w:r>
            <w:r w:rsidR="008A3D51" w:rsidRPr="00F61088">
              <w:rPr>
                <w:bCs/>
                <w:color w:val="00B050"/>
                <w:lang w:val="en-GB"/>
              </w:rPr>
              <w:t>2.docx</w:t>
            </w:r>
            <w:r w:rsidR="008827E3" w:rsidRPr="00F61088">
              <w:rPr>
                <w:bCs/>
                <w:color w:val="00B050"/>
                <w:lang w:val="en-GB"/>
              </w:rPr>
              <w:t>.</w:t>
            </w:r>
          </w:p>
          <w:p w14:paraId="75DF91D4" w14:textId="77777777" w:rsidR="008827E3" w:rsidRPr="00DB1440" w:rsidRDefault="008827E3" w:rsidP="00197938">
            <w:pPr>
              <w:rPr>
                <w:lang w:val="en-GB"/>
              </w:rPr>
            </w:pPr>
          </w:p>
        </w:tc>
      </w:tr>
      <w:tr w:rsidR="00F61088" w:rsidRPr="00DB1440" w14:paraId="78E12883" w14:textId="77777777" w:rsidTr="00234D7C">
        <w:tc>
          <w:tcPr>
            <w:tcW w:w="5363" w:type="dxa"/>
            <w:shd w:val="clear" w:color="auto" w:fill="D9D9D9"/>
          </w:tcPr>
          <w:p w14:paraId="40B533B5" w14:textId="77777777" w:rsidR="00F61088" w:rsidRPr="006E179D" w:rsidRDefault="00F61088" w:rsidP="00197938">
            <w:pPr>
              <w:rPr>
                <w:b/>
                <w:lang w:val="en-GB"/>
              </w:rPr>
            </w:pPr>
            <w:r w:rsidRPr="006E179D">
              <w:rPr>
                <w:b/>
                <w:lang w:val="en-GB"/>
              </w:rPr>
              <w:t>9/ HOW: Financing public policies</w:t>
            </w:r>
          </w:p>
          <w:p w14:paraId="028D755C" w14:textId="77777777" w:rsidR="00F61088" w:rsidRPr="006E179D" w:rsidRDefault="00F61088" w:rsidP="006E179D">
            <w:pPr>
              <w:pStyle w:val="Listparagraf"/>
              <w:numPr>
                <w:ilvl w:val="0"/>
                <w:numId w:val="27"/>
              </w:numPr>
              <w:rPr>
                <w:lang w:val="en-GB"/>
              </w:rPr>
            </w:pPr>
            <w:r w:rsidRPr="006E179D">
              <w:rPr>
                <w:lang w:val="en-GB"/>
              </w:rPr>
              <w:t>Funding sources</w:t>
            </w:r>
          </w:p>
          <w:p w14:paraId="07DBEC4B" w14:textId="77777777" w:rsidR="00F61088" w:rsidRPr="006E179D" w:rsidRDefault="00F61088" w:rsidP="006E179D">
            <w:pPr>
              <w:pStyle w:val="Listparagraf"/>
              <w:numPr>
                <w:ilvl w:val="0"/>
                <w:numId w:val="27"/>
              </w:numPr>
              <w:rPr>
                <w:lang w:val="en-GB"/>
              </w:rPr>
            </w:pPr>
            <w:r w:rsidRPr="006E179D">
              <w:rPr>
                <w:lang w:val="en-GB"/>
              </w:rPr>
              <w:t>Funding sources for social programmes: the state budget, social insurance funds, local resources, private sources</w:t>
            </w:r>
          </w:p>
          <w:p w14:paraId="1B04B09F" w14:textId="77777777" w:rsidR="00F61088" w:rsidRPr="006E179D" w:rsidRDefault="00F61088" w:rsidP="006E179D">
            <w:pPr>
              <w:pStyle w:val="Listparagraf"/>
              <w:numPr>
                <w:ilvl w:val="0"/>
                <w:numId w:val="27"/>
              </w:numPr>
              <w:rPr>
                <w:lang w:val="en-GB"/>
              </w:rPr>
            </w:pPr>
            <w:r w:rsidRPr="006E179D">
              <w:rPr>
                <w:lang w:val="en-GB"/>
              </w:rPr>
              <w:t>The structure of the state budget (Romania, compared)</w:t>
            </w:r>
          </w:p>
          <w:p w14:paraId="1DF89726" w14:textId="77777777" w:rsidR="00F61088" w:rsidRPr="006E179D" w:rsidRDefault="00F61088" w:rsidP="006E179D">
            <w:pPr>
              <w:pStyle w:val="Listparagraf"/>
              <w:numPr>
                <w:ilvl w:val="0"/>
                <w:numId w:val="27"/>
              </w:numPr>
              <w:rPr>
                <w:lang w:val="en-GB"/>
              </w:rPr>
            </w:pPr>
            <w:r w:rsidRPr="006E179D">
              <w:rPr>
                <w:lang w:val="en-GB"/>
              </w:rPr>
              <w:t>External sources</w:t>
            </w:r>
          </w:p>
          <w:p w14:paraId="275E0540" w14:textId="34191130" w:rsidR="00F61088" w:rsidRPr="00DB1440" w:rsidRDefault="00F61088" w:rsidP="00197938">
            <w:pPr>
              <w:rPr>
                <w:bCs/>
                <w:lang w:val="en-GB"/>
              </w:rPr>
            </w:pPr>
          </w:p>
        </w:tc>
        <w:tc>
          <w:tcPr>
            <w:tcW w:w="2652" w:type="dxa"/>
          </w:tcPr>
          <w:p w14:paraId="68D8F8F0" w14:textId="77777777" w:rsidR="00F61088" w:rsidRPr="00DB1440" w:rsidRDefault="00F61088" w:rsidP="00197938">
            <w:pPr>
              <w:rPr>
                <w:lang w:val="en-GB"/>
              </w:rPr>
            </w:pPr>
            <w:r w:rsidRPr="00DB1440">
              <w:rPr>
                <w:lang w:val="en-GB"/>
              </w:rPr>
              <w:t>The presentation of key concepts and analytical distinctions in relation to the topic of the session.</w:t>
            </w:r>
          </w:p>
          <w:p w14:paraId="5CFC2BC2" w14:textId="66D2F157" w:rsidR="00F61088" w:rsidRPr="00DB1440" w:rsidRDefault="00F61088" w:rsidP="00197938">
            <w:pPr>
              <w:rPr>
                <w:lang w:val="en-GB"/>
              </w:rPr>
            </w:pPr>
            <w:r w:rsidRPr="00DB1440">
              <w:rPr>
                <w:lang w:val="en-GB"/>
              </w:rPr>
              <w:t>Interactive discussion of examples.</w:t>
            </w:r>
          </w:p>
        </w:tc>
        <w:tc>
          <w:tcPr>
            <w:tcW w:w="2441" w:type="dxa"/>
          </w:tcPr>
          <w:p w14:paraId="1738983D" w14:textId="77777777" w:rsidR="00F61088" w:rsidRPr="00DB1440" w:rsidRDefault="00F61088" w:rsidP="00197938">
            <w:pPr>
              <w:rPr>
                <w:lang w:val="en-GB"/>
              </w:rPr>
            </w:pPr>
            <w:r w:rsidRPr="00DB1440">
              <w:rPr>
                <w:lang w:val="en-GB"/>
              </w:rPr>
              <w:t xml:space="preserve">Students are expected to read the mandatory readings indicated in the syllabus. </w:t>
            </w:r>
          </w:p>
          <w:p w14:paraId="5127A491" w14:textId="7135073E" w:rsidR="00F61088" w:rsidRPr="00DB1440" w:rsidRDefault="00F61088" w:rsidP="00197938">
            <w:pPr>
              <w:rPr>
                <w:lang w:val="en-GB"/>
              </w:rPr>
            </w:pPr>
            <w:r w:rsidRPr="00DB1440">
              <w:rPr>
                <w:lang w:val="en-GB"/>
              </w:rPr>
              <w:t>Students are encouraged to participate in discussions.</w:t>
            </w:r>
          </w:p>
        </w:tc>
      </w:tr>
      <w:tr w:rsidR="00F61088" w:rsidRPr="00DB1440" w14:paraId="2F0BE5FF" w14:textId="77777777" w:rsidTr="008827E3">
        <w:tc>
          <w:tcPr>
            <w:tcW w:w="10456" w:type="dxa"/>
            <w:gridSpan w:val="3"/>
            <w:shd w:val="clear" w:color="auto" w:fill="auto"/>
          </w:tcPr>
          <w:p w14:paraId="1A63C060" w14:textId="77777777" w:rsidR="00F61088" w:rsidRPr="00DB1440" w:rsidRDefault="00F61088" w:rsidP="00197938">
            <w:pPr>
              <w:rPr>
                <w:bCs/>
                <w:lang w:val="en-GB"/>
              </w:rPr>
            </w:pPr>
            <w:r w:rsidRPr="00DB1440">
              <w:rPr>
                <w:bCs/>
                <w:lang w:val="en-GB"/>
              </w:rPr>
              <w:t>NO MANDATORY READINGS.</w:t>
            </w:r>
          </w:p>
          <w:p w14:paraId="7FD7D73F" w14:textId="77777777" w:rsidR="00F61088" w:rsidRPr="00DB1440" w:rsidRDefault="00F61088" w:rsidP="00197938">
            <w:pPr>
              <w:rPr>
                <w:bCs/>
                <w:lang w:val="en-GB"/>
              </w:rPr>
            </w:pPr>
          </w:p>
          <w:p w14:paraId="16698AD1" w14:textId="77777777" w:rsidR="00F61088" w:rsidRPr="00DB1440" w:rsidRDefault="00F61088" w:rsidP="00197938">
            <w:pPr>
              <w:rPr>
                <w:bCs/>
                <w:lang w:val="en-GB"/>
              </w:rPr>
            </w:pPr>
            <w:r w:rsidRPr="00DB1440">
              <w:rPr>
                <w:bCs/>
                <w:lang w:val="en-GB"/>
              </w:rPr>
              <w:t>RECOMMENDED READING:</w:t>
            </w:r>
          </w:p>
          <w:p w14:paraId="69FF4260" w14:textId="77777777" w:rsidR="00F61088" w:rsidRPr="00DB1440" w:rsidRDefault="00F61088" w:rsidP="00197938">
            <w:pPr>
              <w:rPr>
                <w:lang w:val="en-GB"/>
              </w:rPr>
            </w:pPr>
            <w:r w:rsidRPr="00DB1440">
              <w:rPr>
                <w:lang w:val="en-GB"/>
              </w:rPr>
              <w:t xml:space="preserve">European Social Fund. 2022. ‘Strengthening Employment and Mobility’. </w:t>
            </w:r>
            <w:r w:rsidRPr="00DB1440">
              <w:rPr>
                <w:i/>
                <w:iCs/>
                <w:lang w:val="en-GB"/>
              </w:rPr>
              <w:t>European Social Fund</w:t>
            </w:r>
            <w:r w:rsidRPr="00DB1440">
              <w:rPr>
                <w:lang w:val="en-GB"/>
              </w:rPr>
              <w:t xml:space="preserve">, February 15 February. </w:t>
            </w:r>
            <w:hyperlink r:id="rId20" w:history="1">
              <w:r w:rsidRPr="00DB1440">
                <w:rPr>
                  <w:rStyle w:val="Hyperlink"/>
                  <w:szCs w:val="24"/>
                  <w:lang w:val="en-GB"/>
                </w:rPr>
                <w:t>https://ec.europa.eu/esf/main.jsp?catId=532&amp;langId=en</w:t>
              </w:r>
            </w:hyperlink>
            <w:r w:rsidRPr="00DB1440">
              <w:rPr>
                <w:lang w:val="en-GB"/>
              </w:rPr>
              <w:t>.</w:t>
            </w:r>
          </w:p>
          <w:p w14:paraId="00A23D89" w14:textId="77777777" w:rsidR="00F61088" w:rsidRPr="00DB1440" w:rsidRDefault="00F61088" w:rsidP="00197938">
            <w:pPr>
              <w:rPr>
                <w:lang w:val="en-GB"/>
              </w:rPr>
            </w:pPr>
          </w:p>
          <w:p w14:paraId="6B1F7062" w14:textId="77777777" w:rsidR="00F61088" w:rsidRPr="007C0C38" w:rsidRDefault="00F61088" w:rsidP="00197938">
            <w:r w:rsidRPr="00DB1440">
              <w:rPr>
                <w:lang w:val="en-GB"/>
              </w:rPr>
              <w:t xml:space="preserve">European Social Fund. 2022. ‘Better Education’. </w:t>
            </w:r>
            <w:r w:rsidRPr="00DB1440">
              <w:rPr>
                <w:i/>
                <w:iCs/>
                <w:lang w:val="en-GB"/>
              </w:rPr>
              <w:t>European Social Fund</w:t>
            </w:r>
            <w:r w:rsidRPr="00DB1440">
              <w:rPr>
                <w:lang w:val="en-GB"/>
              </w:rPr>
              <w:t xml:space="preserve">, February 15 February. </w:t>
            </w:r>
            <w:hyperlink r:id="rId21" w:history="1">
              <w:r w:rsidRPr="007C0C38">
                <w:rPr>
                  <w:rStyle w:val="Hyperlink"/>
                  <w:szCs w:val="24"/>
                </w:rPr>
                <w:t>https://ec.europa.eu/esf/main.jsp?catId=51&amp;langId=en</w:t>
              </w:r>
            </w:hyperlink>
            <w:r w:rsidRPr="007C0C38">
              <w:t>.</w:t>
            </w:r>
          </w:p>
          <w:p w14:paraId="3027419C" w14:textId="77777777" w:rsidR="00F61088" w:rsidRPr="007C0C38" w:rsidRDefault="00F61088" w:rsidP="00197938"/>
          <w:p w14:paraId="6D0CD32A" w14:textId="77777777" w:rsidR="00F61088" w:rsidRPr="007C0C38" w:rsidRDefault="00F61088" w:rsidP="00197938">
            <w:r w:rsidRPr="00DB1440">
              <w:rPr>
                <w:lang w:val="en-GB"/>
              </w:rPr>
              <w:t xml:space="preserve">European Social Fund. 2022. ‘Giving a Chance to All’. </w:t>
            </w:r>
            <w:r w:rsidRPr="00DB1440">
              <w:rPr>
                <w:i/>
                <w:iCs/>
                <w:lang w:val="en-GB"/>
              </w:rPr>
              <w:t>European Social Fund</w:t>
            </w:r>
            <w:r w:rsidRPr="00DB1440">
              <w:rPr>
                <w:lang w:val="en-GB"/>
              </w:rPr>
              <w:t xml:space="preserve">, February 15 February. </w:t>
            </w:r>
            <w:hyperlink r:id="rId22" w:history="1">
              <w:r w:rsidRPr="007C0C38">
                <w:rPr>
                  <w:rStyle w:val="Hyperlink"/>
                  <w:szCs w:val="24"/>
                </w:rPr>
                <w:t>https://ec.europa.eu/esf/main.jsp?catId=50&amp;langId=en</w:t>
              </w:r>
            </w:hyperlink>
            <w:r w:rsidRPr="007C0C38">
              <w:t>.</w:t>
            </w:r>
          </w:p>
          <w:p w14:paraId="200DD5C4" w14:textId="77777777" w:rsidR="00F61088" w:rsidRPr="007C0C38" w:rsidRDefault="00F61088" w:rsidP="00197938"/>
          <w:p w14:paraId="4DCE7C12" w14:textId="77777777" w:rsidR="00F61088" w:rsidRPr="007C0C38" w:rsidRDefault="00F61088" w:rsidP="00197938">
            <w:r w:rsidRPr="00DB1440">
              <w:rPr>
                <w:lang w:val="en-GB"/>
              </w:rPr>
              <w:t xml:space="preserve">European Social Fund. 2022. ‘Better Public Services’. </w:t>
            </w:r>
            <w:r w:rsidRPr="00DB1440">
              <w:rPr>
                <w:i/>
                <w:iCs/>
                <w:lang w:val="en-GB"/>
              </w:rPr>
              <w:t>European Social Fund</w:t>
            </w:r>
            <w:r w:rsidRPr="00DB1440">
              <w:rPr>
                <w:lang w:val="en-GB"/>
              </w:rPr>
              <w:t xml:space="preserve">, February 15 February. </w:t>
            </w:r>
            <w:hyperlink r:id="rId23" w:history="1">
              <w:r w:rsidRPr="007C0C38">
                <w:rPr>
                  <w:rStyle w:val="Hyperlink"/>
                  <w:szCs w:val="24"/>
                </w:rPr>
                <w:t>https://ec.europa.eu/esf/main.jsp?catId=55&amp;langId=en</w:t>
              </w:r>
            </w:hyperlink>
            <w:r w:rsidRPr="007C0C38">
              <w:t>.</w:t>
            </w:r>
          </w:p>
          <w:p w14:paraId="4802D0AA" w14:textId="77777777" w:rsidR="00F61088" w:rsidRPr="00BF64CD" w:rsidRDefault="00F61088" w:rsidP="00197938"/>
        </w:tc>
      </w:tr>
      <w:tr w:rsidR="008827E3" w:rsidRPr="00DB1440" w14:paraId="5D9AE39E" w14:textId="77777777" w:rsidTr="008827E3">
        <w:tc>
          <w:tcPr>
            <w:tcW w:w="10456" w:type="dxa"/>
            <w:gridSpan w:val="3"/>
            <w:shd w:val="clear" w:color="auto" w:fill="F2F2F2" w:themeFill="background1" w:themeFillShade="F2"/>
          </w:tcPr>
          <w:p w14:paraId="7683321D" w14:textId="0D941A49" w:rsidR="008827E3" w:rsidRPr="00DB1440" w:rsidRDefault="008827E3" w:rsidP="00197938">
            <w:pPr>
              <w:rPr>
                <w:bCs/>
                <w:lang w:val="en-GB"/>
              </w:rPr>
            </w:pPr>
            <w:r w:rsidRPr="00DB1440">
              <w:rPr>
                <w:bCs/>
                <w:lang w:val="en-GB"/>
              </w:rPr>
              <w:lastRenderedPageBreak/>
              <w:t>BONUS</w:t>
            </w:r>
            <w:r w:rsidR="004E6491" w:rsidRPr="00DB1440">
              <w:rPr>
                <w:bCs/>
                <w:lang w:val="en-GB"/>
              </w:rPr>
              <w:t xml:space="preserve"> POINTS</w:t>
            </w:r>
            <w:r w:rsidRPr="00DB1440">
              <w:rPr>
                <w:bCs/>
                <w:lang w:val="en-GB"/>
              </w:rPr>
              <w:t xml:space="preserve"> </w:t>
            </w:r>
            <w:r w:rsidRPr="00DB1440">
              <w:rPr>
                <w:bCs/>
                <w:highlight w:val="yellow"/>
                <w:lang w:val="en-GB"/>
              </w:rPr>
              <w:t xml:space="preserve">(DDL: </w:t>
            </w:r>
            <w:r w:rsidR="00BF50D9">
              <w:rPr>
                <w:bCs/>
                <w:highlight w:val="yellow"/>
                <w:lang w:val="en-GB"/>
              </w:rPr>
              <w:t>W</w:t>
            </w:r>
            <w:proofErr w:type="spellStart"/>
            <w:r w:rsidR="00BF50D9">
              <w:rPr>
                <w:bCs/>
                <w:highlight w:val="yellow"/>
              </w:rPr>
              <w:t>ednesday</w:t>
            </w:r>
            <w:proofErr w:type="spellEnd"/>
            <w:r w:rsidR="00BF50D9">
              <w:rPr>
                <w:bCs/>
                <w:highlight w:val="yellow"/>
              </w:rPr>
              <w:t xml:space="preserve"> S14</w:t>
            </w:r>
            <w:r w:rsidRPr="00DB1440">
              <w:rPr>
                <w:bCs/>
                <w:highlight w:val="yellow"/>
                <w:lang w:val="en-GB"/>
              </w:rPr>
              <w:t>)</w:t>
            </w:r>
          </w:p>
          <w:p w14:paraId="682EDFA2" w14:textId="1D84462A" w:rsidR="00CF78BD" w:rsidRPr="00DB1440" w:rsidRDefault="00CF78BD" w:rsidP="00197938">
            <w:pPr>
              <w:rPr>
                <w:lang w:val="en-GB"/>
              </w:rPr>
            </w:pPr>
            <w:r w:rsidRPr="00DB1440">
              <w:rPr>
                <w:lang w:val="en-GB"/>
              </w:rPr>
              <w:t>Make an itemised list of concepts and conceptual relationships that you would like discussed during the final revision (week 14).</w:t>
            </w:r>
          </w:p>
          <w:p w14:paraId="37DD3C27" w14:textId="77777777" w:rsidR="008827E3" w:rsidRPr="00DB1440" w:rsidRDefault="008827E3" w:rsidP="00197938">
            <w:pPr>
              <w:rPr>
                <w:bCs/>
                <w:lang w:val="en-GB"/>
              </w:rPr>
            </w:pPr>
          </w:p>
          <w:p w14:paraId="3D597949" w14:textId="746374AE" w:rsidR="008827E3" w:rsidRPr="00DB1440" w:rsidRDefault="00CF78BD" w:rsidP="00197938">
            <w:pPr>
              <w:rPr>
                <w:bCs/>
                <w:lang w:val="en-GB"/>
              </w:rPr>
            </w:pPr>
            <w:r w:rsidRPr="00DB1440">
              <w:rPr>
                <w:bCs/>
                <w:lang w:val="en-GB"/>
              </w:rPr>
              <w:t>Contents</w:t>
            </w:r>
            <w:r w:rsidR="008827E3" w:rsidRPr="00DB1440">
              <w:rPr>
                <w:bCs/>
                <w:lang w:val="en-GB"/>
              </w:rPr>
              <w:t>:</w:t>
            </w:r>
          </w:p>
          <w:p w14:paraId="478DFE44" w14:textId="1114BB11" w:rsidR="00CF78BD" w:rsidRPr="00DB1440" w:rsidRDefault="00CF78BD" w:rsidP="00197938">
            <w:pPr>
              <w:rPr>
                <w:lang w:val="en-GB"/>
              </w:rPr>
            </w:pPr>
            <w:r w:rsidRPr="00DB1440">
              <w:rPr>
                <w:lang w:val="en-GB"/>
              </w:rPr>
              <w:t>For each</w:t>
            </w:r>
            <w:r w:rsidR="00137055">
              <w:rPr>
                <w:lang w:val="en-GB"/>
              </w:rPr>
              <w:t xml:space="preserve"> concept / conceptual relationship</w:t>
            </w:r>
            <w:r w:rsidRPr="00DB1440">
              <w:rPr>
                <w:lang w:val="en-GB"/>
              </w:rPr>
              <w:t xml:space="preserve">, detail briefly what has been </w:t>
            </w:r>
            <w:proofErr w:type="gramStart"/>
            <w:r w:rsidRPr="00DB1440">
              <w:rPr>
                <w:lang w:val="en-GB"/>
              </w:rPr>
              <w:t>understood</w:t>
            </w:r>
            <w:r w:rsidR="00137055">
              <w:rPr>
                <w:lang w:val="en-GB"/>
              </w:rPr>
              <w:t>;</w:t>
            </w:r>
            <w:proofErr w:type="gramEnd"/>
          </w:p>
          <w:p w14:paraId="3482EE7D" w14:textId="04359A58" w:rsidR="00CF78BD" w:rsidRPr="00DB1440" w:rsidRDefault="00CF78BD" w:rsidP="00197938">
            <w:pPr>
              <w:rPr>
                <w:lang w:val="en-GB"/>
              </w:rPr>
            </w:pPr>
            <w:r w:rsidRPr="00DB1440">
              <w:rPr>
                <w:lang w:val="en-GB"/>
              </w:rPr>
              <w:t>For each, detail briefly what exactly needs explanation.</w:t>
            </w:r>
          </w:p>
          <w:p w14:paraId="07C1FC2A" w14:textId="77777777" w:rsidR="008827E3" w:rsidRPr="00DB1440" w:rsidRDefault="008827E3" w:rsidP="00197938">
            <w:pPr>
              <w:rPr>
                <w:lang w:val="en-GB"/>
              </w:rPr>
            </w:pPr>
          </w:p>
          <w:p w14:paraId="02B5EE78" w14:textId="4BF52A3F" w:rsidR="008827E3" w:rsidRPr="00F61088" w:rsidRDefault="004E0F8C" w:rsidP="00197938">
            <w:pPr>
              <w:rPr>
                <w:bCs/>
                <w:color w:val="00B050"/>
                <w:lang w:val="en-GB"/>
              </w:rPr>
            </w:pPr>
            <w:r w:rsidRPr="00DB1440">
              <w:rPr>
                <w:bCs/>
                <w:lang w:val="en-GB"/>
              </w:rPr>
              <w:t>Form</w:t>
            </w:r>
            <w:r w:rsidR="008827E3" w:rsidRPr="00DB1440">
              <w:rPr>
                <w:lang w:val="en-GB"/>
              </w:rPr>
              <w:t>: Maxim</w:t>
            </w:r>
            <w:r w:rsidR="00421021" w:rsidRPr="00DB1440">
              <w:rPr>
                <w:lang w:val="en-GB"/>
              </w:rPr>
              <w:t>um one page, plus references</w:t>
            </w:r>
            <w:r w:rsidR="005F2C9E" w:rsidRPr="00DB1440">
              <w:rPr>
                <w:lang w:val="en-GB"/>
              </w:rPr>
              <w:t xml:space="preserve">. Attention to orthography and punctuation. </w:t>
            </w:r>
            <w:r w:rsidR="00137055">
              <w:rPr>
                <w:lang w:val="en-GB"/>
              </w:rPr>
              <w:t xml:space="preserve">Chicago-style </w:t>
            </w:r>
            <w:r w:rsidR="005F2C9E" w:rsidRPr="00DB1440">
              <w:rPr>
                <w:lang w:val="en-GB"/>
              </w:rPr>
              <w:t xml:space="preserve">citation and referencing rules apply. </w:t>
            </w:r>
            <w:r w:rsidR="005F2C9E" w:rsidRPr="00F61088">
              <w:rPr>
                <w:bCs/>
                <w:color w:val="00B050"/>
                <w:lang w:val="en-GB"/>
              </w:rPr>
              <w:t>A single .docx (or .pdf) file / student: LastnameFirstnamestudent_bonus</w:t>
            </w:r>
            <w:r w:rsidR="00F61088" w:rsidRPr="00F61088">
              <w:rPr>
                <w:bCs/>
                <w:color w:val="00B050"/>
                <w:lang w:val="en-GB"/>
              </w:rPr>
              <w:t>HW</w:t>
            </w:r>
            <w:r w:rsidR="005F2C9E" w:rsidRPr="00F61088">
              <w:rPr>
                <w:bCs/>
                <w:color w:val="00B050"/>
                <w:lang w:val="en-GB"/>
              </w:rPr>
              <w:t>.docx.</w:t>
            </w:r>
          </w:p>
          <w:p w14:paraId="1327169B" w14:textId="7C848381" w:rsidR="005F2C9E" w:rsidRPr="00DB1440" w:rsidRDefault="005F2C9E" w:rsidP="00197938">
            <w:pPr>
              <w:rPr>
                <w:lang w:val="en-GB"/>
              </w:rPr>
            </w:pPr>
          </w:p>
        </w:tc>
      </w:tr>
      <w:tr w:rsidR="00F61088" w:rsidRPr="00DB1440" w14:paraId="731E8E09" w14:textId="77777777" w:rsidTr="00234D7C">
        <w:tc>
          <w:tcPr>
            <w:tcW w:w="5363" w:type="dxa"/>
            <w:shd w:val="clear" w:color="auto" w:fill="D9D9D9"/>
          </w:tcPr>
          <w:p w14:paraId="065764A5" w14:textId="75605786" w:rsidR="00F61088" w:rsidRPr="006E179D" w:rsidRDefault="00F61088" w:rsidP="00197938">
            <w:pPr>
              <w:rPr>
                <w:b/>
                <w:lang w:val="en-GB"/>
              </w:rPr>
            </w:pPr>
            <w:r w:rsidRPr="006E179D">
              <w:rPr>
                <w:b/>
                <w:lang w:val="en-GB"/>
              </w:rPr>
              <w:t xml:space="preserve">10/ The source of public policies: The </w:t>
            </w:r>
            <w:r w:rsidR="006E179D" w:rsidRPr="006E179D">
              <w:rPr>
                <w:b/>
                <w:lang w:val="en-GB"/>
              </w:rPr>
              <w:t>standard textbook</w:t>
            </w:r>
            <w:r w:rsidRPr="006E179D">
              <w:rPr>
                <w:b/>
                <w:lang w:val="en-GB"/>
              </w:rPr>
              <w:t xml:space="preserve"> model</w:t>
            </w:r>
          </w:p>
          <w:p w14:paraId="61BCC514" w14:textId="77777777" w:rsidR="00F61088" w:rsidRPr="006E179D" w:rsidRDefault="00F61088" w:rsidP="006E179D">
            <w:pPr>
              <w:pStyle w:val="Listparagraf"/>
              <w:numPr>
                <w:ilvl w:val="0"/>
                <w:numId w:val="28"/>
              </w:numPr>
              <w:rPr>
                <w:lang w:val="en-GB"/>
              </w:rPr>
            </w:pPr>
            <w:r w:rsidRPr="006E179D">
              <w:rPr>
                <w:lang w:val="en-GB"/>
              </w:rPr>
              <w:t>What is social theory?</w:t>
            </w:r>
          </w:p>
          <w:p w14:paraId="139CA580" w14:textId="77777777" w:rsidR="00F61088" w:rsidRPr="006E179D" w:rsidRDefault="00F61088" w:rsidP="006E179D">
            <w:pPr>
              <w:pStyle w:val="Listparagraf"/>
              <w:numPr>
                <w:ilvl w:val="0"/>
                <w:numId w:val="28"/>
              </w:numPr>
              <w:rPr>
                <w:lang w:val="en-GB"/>
              </w:rPr>
            </w:pPr>
            <w:r w:rsidRPr="006E179D">
              <w:rPr>
                <w:lang w:val="en-GB"/>
              </w:rPr>
              <w:t>What are conceptual models?</w:t>
            </w:r>
          </w:p>
          <w:p w14:paraId="1886FC9C" w14:textId="28719F1E" w:rsidR="00F61088" w:rsidRPr="006E179D" w:rsidRDefault="00F61088" w:rsidP="006E179D">
            <w:pPr>
              <w:pStyle w:val="Listparagraf"/>
              <w:numPr>
                <w:ilvl w:val="0"/>
                <w:numId w:val="28"/>
              </w:numPr>
              <w:rPr>
                <w:lang w:val="en-GB"/>
              </w:rPr>
            </w:pPr>
            <w:r w:rsidRPr="006E179D">
              <w:rPr>
                <w:lang w:val="en-GB"/>
              </w:rPr>
              <w:t xml:space="preserve">The rational model to </w:t>
            </w:r>
            <w:proofErr w:type="gramStart"/>
            <w:r w:rsidRPr="006E179D">
              <w:rPr>
                <w:lang w:val="en-GB"/>
              </w:rPr>
              <w:t>policy-making</w:t>
            </w:r>
            <w:proofErr w:type="gramEnd"/>
          </w:p>
        </w:tc>
        <w:tc>
          <w:tcPr>
            <w:tcW w:w="2652" w:type="dxa"/>
          </w:tcPr>
          <w:p w14:paraId="39DE2F73" w14:textId="77777777" w:rsidR="00F61088" w:rsidRPr="00DB1440" w:rsidRDefault="00F61088" w:rsidP="00197938">
            <w:pPr>
              <w:rPr>
                <w:lang w:val="en-GB"/>
              </w:rPr>
            </w:pPr>
            <w:r w:rsidRPr="00DB1440">
              <w:rPr>
                <w:lang w:val="en-GB"/>
              </w:rPr>
              <w:t>The presentation of key concepts and analytical distinctions in relation to the topic of the session.</w:t>
            </w:r>
          </w:p>
          <w:p w14:paraId="43D0F993" w14:textId="1BCF2938" w:rsidR="00F61088" w:rsidRPr="00DB1440" w:rsidRDefault="00F61088" w:rsidP="00197938">
            <w:pPr>
              <w:rPr>
                <w:lang w:val="en-GB"/>
              </w:rPr>
            </w:pPr>
            <w:r w:rsidRPr="00DB1440">
              <w:rPr>
                <w:lang w:val="en-GB"/>
              </w:rPr>
              <w:t>Interactive discussion of examples.</w:t>
            </w:r>
          </w:p>
        </w:tc>
        <w:tc>
          <w:tcPr>
            <w:tcW w:w="2441" w:type="dxa"/>
          </w:tcPr>
          <w:p w14:paraId="728D660D" w14:textId="77777777" w:rsidR="00F61088" w:rsidRPr="00DB1440" w:rsidRDefault="00F61088" w:rsidP="00197938">
            <w:pPr>
              <w:rPr>
                <w:lang w:val="en-GB"/>
              </w:rPr>
            </w:pPr>
            <w:r w:rsidRPr="00DB1440">
              <w:rPr>
                <w:lang w:val="en-GB"/>
              </w:rPr>
              <w:t xml:space="preserve">Students are expected to read the mandatory readings indicated in the syllabus. </w:t>
            </w:r>
          </w:p>
          <w:p w14:paraId="43035D49" w14:textId="3590F862" w:rsidR="00F61088" w:rsidRPr="00DB1440" w:rsidRDefault="00F61088" w:rsidP="00197938">
            <w:pPr>
              <w:rPr>
                <w:lang w:val="en-GB"/>
              </w:rPr>
            </w:pPr>
            <w:r w:rsidRPr="00DB1440">
              <w:rPr>
                <w:lang w:val="en-GB"/>
              </w:rPr>
              <w:t>Students are encouraged to participate in discussions.</w:t>
            </w:r>
          </w:p>
        </w:tc>
      </w:tr>
      <w:tr w:rsidR="00F61088" w:rsidRPr="00DB1440" w14:paraId="3AC22F72" w14:textId="77777777" w:rsidTr="008827E3">
        <w:tc>
          <w:tcPr>
            <w:tcW w:w="10456" w:type="dxa"/>
            <w:gridSpan w:val="3"/>
            <w:shd w:val="clear" w:color="auto" w:fill="auto"/>
          </w:tcPr>
          <w:p w14:paraId="1595A497" w14:textId="77777777" w:rsidR="00F61088" w:rsidRPr="00DB1440" w:rsidRDefault="00F61088" w:rsidP="00197938">
            <w:pPr>
              <w:rPr>
                <w:bCs/>
                <w:lang w:val="en-GB"/>
              </w:rPr>
            </w:pPr>
            <w:r w:rsidRPr="00DB1440">
              <w:rPr>
                <w:bCs/>
                <w:lang w:val="en-GB"/>
              </w:rPr>
              <w:t>MANDATORY READING:</w:t>
            </w:r>
          </w:p>
          <w:p w14:paraId="28D7F84B" w14:textId="77777777" w:rsidR="00F61088" w:rsidRDefault="00F61088" w:rsidP="00197938">
            <w:pPr>
              <w:rPr>
                <w:lang w:val="de-DE"/>
              </w:rPr>
            </w:pPr>
            <w:proofErr w:type="spellStart"/>
            <w:r w:rsidRPr="00DC08A6">
              <w:rPr>
                <w:rFonts w:cs="Calibri"/>
              </w:rPr>
              <w:t>Ragin</w:t>
            </w:r>
            <w:proofErr w:type="spellEnd"/>
            <w:r w:rsidRPr="00DC08A6">
              <w:rPr>
                <w:rFonts w:cs="Calibri"/>
              </w:rPr>
              <w:t xml:space="preserve">, Charles C., </w:t>
            </w:r>
            <w:proofErr w:type="spellStart"/>
            <w:r w:rsidRPr="00DC08A6">
              <w:rPr>
                <w:rFonts w:cs="Calibri"/>
              </w:rPr>
              <w:t>and</w:t>
            </w:r>
            <w:proofErr w:type="spellEnd"/>
            <w:r w:rsidRPr="00DC08A6">
              <w:rPr>
                <w:rFonts w:cs="Calibri"/>
              </w:rPr>
              <w:t xml:space="preserve"> Lisa M. Amoroso. 2011. </w:t>
            </w:r>
            <w:proofErr w:type="spellStart"/>
            <w:r w:rsidRPr="00DC08A6">
              <w:rPr>
                <w:rFonts w:cs="Calibri"/>
                <w:i/>
                <w:iCs/>
              </w:rPr>
              <w:t>Constructing</w:t>
            </w:r>
            <w:proofErr w:type="spellEnd"/>
            <w:r w:rsidRPr="00DC08A6">
              <w:rPr>
                <w:rFonts w:cs="Calibri"/>
                <w:i/>
                <w:iCs/>
              </w:rPr>
              <w:t xml:space="preserve"> Social </w:t>
            </w:r>
            <w:proofErr w:type="spellStart"/>
            <w:r w:rsidRPr="00DC08A6">
              <w:rPr>
                <w:rFonts w:cs="Calibri"/>
                <w:i/>
                <w:iCs/>
              </w:rPr>
              <w:t>Research</w:t>
            </w:r>
            <w:proofErr w:type="spellEnd"/>
            <w:r w:rsidRPr="00DC08A6">
              <w:rPr>
                <w:rFonts w:cs="Calibri"/>
                <w:i/>
                <w:iCs/>
              </w:rPr>
              <w:t xml:space="preserve">: The </w:t>
            </w:r>
            <w:proofErr w:type="spellStart"/>
            <w:r w:rsidRPr="00DC08A6">
              <w:rPr>
                <w:rFonts w:cs="Calibri"/>
                <w:i/>
                <w:iCs/>
              </w:rPr>
              <w:t>Unity</w:t>
            </w:r>
            <w:proofErr w:type="spellEnd"/>
            <w:r w:rsidRPr="00DC08A6">
              <w:rPr>
                <w:rFonts w:cs="Calibri"/>
                <w:i/>
                <w:iCs/>
              </w:rPr>
              <w:t xml:space="preserve"> </w:t>
            </w:r>
            <w:proofErr w:type="spellStart"/>
            <w:r w:rsidRPr="00DC08A6">
              <w:rPr>
                <w:rFonts w:cs="Calibri"/>
                <w:i/>
                <w:iCs/>
              </w:rPr>
              <w:t>and</w:t>
            </w:r>
            <w:proofErr w:type="spellEnd"/>
            <w:r w:rsidRPr="00DC08A6">
              <w:rPr>
                <w:rFonts w:cs="Calibri"/>
                <w:i/>
                <w:iCs/>
              </w:rPr>
              <w:t xml:space="preserve"> </w:t>
            </w:r>
            <w:proofErr w:type="spellStart"/>
            <w:r w:rsidRPr="00DC08A6">
              <w:rPr>
                <w:rFonts w:cs="Calibri"/>
                <w:i/>
                <w:iCs/>
              </w:rPr>
              <w:t>Diversity</w:t>
            </w:r>
            <w:proofErr w:type="spellEnd"/>
            <w:r w:rsidRPr="00DC08A6">
              <w:rPr>
                <w:rFonts w:cs="Calibri"/>
                <w:i/>
                <w:iCs/>
              </w:rPr>
              <w:t xml:space="preserve"> of </w:t>
            </w:r>
            <w:proofErr w:type="spellStart"/>
            <w:r w:rsidRPr="00DC08A6">
              <w:rPr>
                <w:rFonts w:cs="Calibri"/>
                <w:i/>
                <w:iCs/>
              </w:rPr>
              <w:t>Method</w:t>
            </w:r>
            <w:proofErr w:type="spellEnd"/>
            <w:r w:rsidRPr="00DC08A6">
              <w:rPr>
                <w:rFonts w:cs="Calibri"/>
              </w:rPr>
              <w:t>. 2nd ed. Los Angeles, CA: SAGE.</w:t>
            </w:r>
            <w:r>
              <w:rPr>
                <w:rFonts w:cs="Calibri"/>
              </w:rPr>
              <w:t xml:space="preserve"> </w:t>
            </w:r>
            <w:r w:rsidRPr="00A476FC">
              <w:rPr>
                <w:rFonts w:cs="Calibri"/>
                <w:bCs/>
              </w:rPr>
              <w:t>Pp. 26-27</w:t>
            </w:r>
            <w:r>
              <w:rPr>
                <w:rFonts w:cs="Calibri"/>
                <w:bCs/>
              </w:rPr>
              <w:t xml:space="preserve"> (</w:t>
            </w:r>
            <w:proofErr w:type="spellStart"/>
            <w:r>
              <w:rPr>
                <w:rFonts w:cs="Calibri"/>
                <w:bCs/>
              </w:rPr>
              <w:t>section</w:t>
            </w:r>
            <w:proofErr w:type="spellEnd"/>
            <w:r>
              <w:rPr>
                <w:rFonts w:cs="Calibri"/>
                <w:bCs/>
              </w:rPr>
              <w:t xml:space="preserve"> on social </w:t>
            </w:r>
            <w:proofErr w:type="spellStart"/>
            <w:r>
              <w:rPr>
                <w:rFonts w:cs="Calibri"/>
                <w:bCs/>
              </w:rPr>
              <w:t>theory</w:t>
            </w:r>
            <w:proofErr w:type="spellEnd"/>
            <w:r>
              <w:rPr>
                <w:rFonts w:cs="Calibri"/>
                <w:bCs/>
              </w:rPr>
              <w:t>).</w:t>
            </w:r>
          </w:p>
          <w:p w14:paraId="005D1B02" w14:textId="77777777" w:rsidR="00F61088" w:rsidRDefault="00F61088" w:rsidP="00197938">
            <w:pPr>
              <w:rPr>
                <w:lang w:val="de-DE"/>
              </w:rPr>
            </w:pPr>
          </w:p>
          <w:p w14:paraId="0EE1D354" w14:textId="29DA3A40" w:rsidR="00F61088" w:rsidRPr="00DB1440" w:rsidRDefault="00F61088" w:rsidP="00197938">
            <w:pPr>
              <w:rPr>
                <w:lang w:val="en-GB"/>
              </w:rPr>
            </w:pPr>
            <w:r w:rsidRPr="007C0C38">
              <w:rPr>
                <w:lang w:val="de-DE"/>
              </w:rPr>
              <w:t xml:space="preserve">Rinfret, Sara R., Denise Scheberle and Michelle C. Pautz. </w:t>
            </w:r>
            <w:r w:rsidRPr="00DB1440">
              <w:rPr>
                <w:lang w:val="en-GB"/>
              </w:rPr>
              <w:t>20</w:t>
            </w:r>
            <w:r w:rsidR="007769F8">
              <w:rPr>
                <w:lang w:val="en-GB"/>
              </w:rPr>
              <w:t>19</w:t>
            </w:r>
            <w:r w:rsidRPr="00DB1440">
              <w:rPr>
                <w:lang w:val="en-GB"/>
              </w:rPr>
              <w:t xml:space="preserve">. </w:t>
            </w:r>
            <w:r w:rsidRPr="00DB1440">
              <w:rPr>
                <w:i/>
                <w:iCs/>
                <w:lang w:val="en-GB"/>
              </w:rPr>
              <w:t>Public Policy: A Concise Introduction</w:t>
            </w:r>
            <w:r w:rsidRPr="00DB1440">
              <w:rPr>
                <w:lang w:val="en-GB"/>
              </w:rPr>
              <w:t xml:space="preserve">, Thousand Oaks, CA.: CQ Press – Sage. Pp. </w:t>
            </w:r>
            <w:r w:rsidRPr="00DB1440">
              <w:rPr>
                <w:bCs/>
                <w:lang w:val="en-GB"/>
              </w:rPr>
              <w:t>48-59</w:t>
            </w:r>
            <w:r w:rsidRPr="00DB1440">
              <w:rPr>
                <w:lang w:val="en-GB"/>
              </w:rPr>
              <w:t xml:space="preserve"> </w:t>
            </w:r>
            <w:r w:rsidRPr="00DB1440">
              <w:rPr>
                <w:bCs/>
                <w:lang w:val="en-GB"/>
              </w:rPr>
              <w:t>(of volume)</w:t>
            </w:r>
            <w:r w:rsidRPr="00DB1440">
              <w:rPr>
                <w:lang w:val="en-GB"/>
              </w:rPr>
              <w:t>.</w:t>
            </w:r>
          </w:p>
          <w:p w14:paraId="53929DF2" w14:textId="77777777" w:rsidR="00F61088" w:rsidRPr="00DB1440" w:rsidRDefault="00F61088" w:rsidP="00197938">
            <w:pPr>
              <w:rPr>
                <w:lang w:val="en-GB"/>
              </w:rPr>
            </w:pPr>
          </w:p>
        </w:tc>
      </w:tr>
      <w:tr w:rsidR="00F61088" w:rsidRPr="00DB1440" w14:paraId="013707EB" w14:textId="77777777" w:rsidTr="00234D7C">
        <w:tc>
          <w:tcPr>
            <w:tcW w:w="5363" w:type="dxa"/>
            <w:shd w:val="clear" w:color="auto" w:fill="D9D9D9"/>
          </w:tcPr>
          <w:p w14:paraId="0874E874" w14:textId="77777777" w:rsidR="00F61088" w:rsidRPr="006E179D" w:rsidRDefault="00F61088" w:rsidP="00197938">
            <w:pPr>
              <w:rPr>
                <w:b/>
                <w:lang w:val="en-GB"/>
              </w:rPr>
            </w:pPr>
            <w:r w:rsidRPr="006E179D">
              <w:rPr>
                <w:b/>
                <w:lang w:val="en-GB"/>
              </w:rPr>
              <w:t>11/ The legislative process underpinning public policies in Romania</w:t>
            </w:r>
          </w:p>
          <w:p w14:paraId="08066F0F" w14:textId="77777777" w:rsidR="00F61088" w:rsidRPr="006E179D" w:rsidRDefault="00F61088" w:rsidP="006E179D">
            <w:pPr>
              <w:pStyle w:val="Listparagraf"/>
              <w:numPr>
                <w:ilvl w:val="0"/>
                <w:numId w:val="29"/>
              </w:numPr>
              <w:rPr>
                <w:lang w:val="en-GB"/>
              </w:rPr>
            </w:pPr>
            <w:r w:rsidRPr="006E179D">
              <w:rPr>
                <w:lang w:val="en-GB"/>
              </w:rPr>
              <w:t>Public policy as legislation</w:t>
            </w:r>
          </w:p>
          <w:p w14:paraId="79DF51F7" w14:textId="77777777" w:rsidR="00F61088" w:rsidRPr="006E179D" w:rsidRDefault="00F61088" w:rsidP="006E179D">
            <w:pPr>
              <w:pStyle w:val="Listparagraf"/>
              <w:numPr>
                <w:ilvl w:val="0"/>
                <w:numId w:val="29"/>
              </w:numPr>
              <w:rPr>
                <w:lang w:val="en-GB"/>
              </w:rPr>
            </w:pPr>
            <w:r w:rsidRPr="006E179D">
              <w:rPr>
                <w:lang w:val="en-GB"/>
              </w:rPr>
              <w:t>Legislation: the primacy of laws</w:t>
            </w:r>
          </w:p>
          <w:p w14:paraId="075879FC" w14:textId="77777777" w:rsidR="00F61088" w:rsidRPr="006E179D" w:rsidRDefault="00F61088" w:rsidP="006E179D">
            <w:pPr>
              <w:pStyle w:val="Listparagraf"/>
              <w:numPr>
                <w:ilvl w:val="0"/>
                <w:numId w:val="29"/>
              </w:numPr>
              <w:rPr>
                <w:lang w:val="en-GB"/>
              </w:rPr>
            </w:pPr>
            <w:r w:rsidRPr="006E179D">
              <w:rPr>
                <w:lang w:val="en-GB"/>
              </w:rPr>
              <w:t>Other legislation</w:t>
            </w:r>
          </w:p>
          <w:p w14:paraId="684C6AF9" w14:textId="77777777" w:rsidR="00F61088" w:rsidRPr="006E179D" w:rsidRDefault="00F61088" w:rsidP="006E179D">
            <w:pPr>
              <w:pStyle w:val="Listparagraf"/>
              <w:numPr>
                <w:ilvl w:val="0"/>
                <w:numId w:val="29"/>
              </w:numPr>
              <w:rPr>
                <w:lang w:val="en-GB"/>
              </w:rPr>
            </w:pPr>
            <w:r w:rsidRPr="006E179D">
              <w:rPr>
                <w:lang w:val="en-GB"/>
              </w:rPr>
              <w:t>The Romanian legislative process</w:t>
            </w:r>
          </w:p>
          <w:p w14:paraId="5BF1B302" w14:textId="77777777" w:rsidR="00F61088" w:rsidRPr="00DB1440" w:rsidRDefault="00F61088" w:rsidP="00197938">
            <w:pPr>
              <w:rPr>
                <w:lang w:val="en-GB"/>
              </w:rPr>
            </w:pPr>
          </w:p>
        </w:tc>
        <w:tc>
          <w:tcPr>
            <w:tcW w:w="2652" w:type="dxa"/>
          </w:tcPr>
          <w:p w14:paraId="5436011D" w14:textId="77777777" w:rsidR="00F61088" w:rsidRPr="00DB1440" w:rsidRDefault="00F61088" w:rsidP="00197938">
            <w:pPr>
              <w:rPr>
                <w:lang w:val="en-GB"/>
              </w:rPr>
            </w:pPr>
            <w:r w:rsidRPr="00DB1440">
              <w:rPr>
                <w:lang w:val="en-GB"/>
              </w:rPr>
              <w:t>The presentation of key concepts and analytical distinctions in relation to the topic of the session.</w:t>
            </w:r>
          </w:p>
          <w:p w14:paraId="150BFC3A" w14:textId="36D5A4E1" w:rsidR="00F61088" w:rsidRPr="00DB1440" w:rsidRDefault="00F61088" w:rsidP="00197938">
            <w:pPr>
              <w:rPr>
                <w:lang w:val="en-GB"/>
              </w:rPr>
            </w:pPr>
            <w:r w:rsidRPr="00DB1440">
              <w:rPr>
                <w:lang w:val="en-GB"/>
              </w:rPr>
              <w:t>Interactive discussion of examples.</w:t>
            </w:r>
          </w:p>
        </w:tc>
        <w:tc>
          <w:tcPr>
            <w:tcW w:w="2441" w:type="dxa"/>
          </w:tcPr>
          <w:p w14:paraId="07ECB5DF" w14:textId="77777777" w:rsidR="00F61088" w:rsidRPr="00DB1440" w:rsidRDefault="00F61088" w:rsidP="00197938">
            <w:pPr>
              <w:rPr>
                <w:lang w:val="en-GB"/>
              </w:rPr>
            </w:pPr>
            <w:r w:rsidRPr="00DB1440">
              <w:rPr>
                <w:lang w:val="en-GB"/>
              </w:rPr>
              <w:t xml:space="preserve">Students are expected to read the mandatory readings indicated in the syllabus. </w:t>
            </w:r>
          </w:p>
          <w:p w14:paraId="07D7E9F5" w14:textId="1F09F2AC" w:rsidR="00F61088" w:rsidRPr="00DB1440" w:rsidRDefault="00F61088" w:rsidP="00197938">
            <w:pPr>
              <w:rPr>
                <w:lang w:val="en-GB"/>
              </w:rPr>
            </w:pPr>
            <w:r w:rsidRPr="00DB1440">
              <w:rPr>
                <w:lang w:val="en-GB"/>
              </w:rPr>
              <w:t>Students are encouraged to participate in discussions.</w:t>
            </w:r>
          </w:p>
        </w:tc>
      </w:tr>
      <w:tr w:rsidR="00F61088" w:rsidRPr="00DB1440" w14:paraId="7F1A9AAD" w14:textId="77777777" w:rsidTr="008827E3">
        <w:tc>
          <w:tcPr>
            <w:tcW w:w="10456" w:type="dxa"/>
            <w:gridSpan w:val="3"/>
            <w:shd w:val="clear" w:color="auto" w:fill="auto"/>
          </w:tcPr>
          <w:p w14:paraId="5BAF6EF9" w14:textId="77777777" w:rsidR="00F61088" w:rsidRPr="00DB1440" w:rsidRDefault="00F61088" w:rsidP="00197938">
            <w:pPr>
              <w:rPr>
                <w:bCs/>
                <w:lang w:val="en-GB"/>
              </w:rPr>
            </w:pPr>
            <w:r w:rsidRPr="00DB1440">
              <w:rPr>
                <w:bCs/>
                <w:lang w:val="en-GB"/>
              </w:rPr>
              <w:t>MANDATORY READINGS:</w:t>
            </w:r>
          </w:p>
          <w:p w14:paraId="74413306" w14:textId="77777777" w:rsidR="00F61088" w:rsidRPr="004E4C91" w:rsidRDefault="00F61088" w:rsidP="00197938">
            <w:pPr>
              <w:rPr>
                <w:lang w:val="en-US"/>
              </w:rPr>
            </w:pPr>
            <w:r w:rsidRPr="00E24D8E">
              <w:t>Camera Deputaților (</w:t>
            </w:r>
            <w:r>
              <w:t xml:space="preserve">Noiembrie </w:t>
            </w:r>
            <w:r w:rsidRPr="00E24D8E">
              <w:t>202</w:t>
            </w:r>
            <w:r>
              <w:t>3</w:t>
            </w:r>
            <w:r w:rsidRPr="00E24D8E">
              <w:t xml:space="preserve">) </w:t>
            </w:r>
            <w:r>
              <w:t>„</w:t>
            </w:r>
            <w:r w:rsidRPr="00F54A27">
              <w:t>Regulamentul Camerei Deputaților – Cap. II (art. 84-1</w:t>
            </w:r>
            <w:r>
              <w:t>63</w:t>
            </w:r>
            <w:r w:rsidRPr="00F54A27">
              <w:t>)</w:t>
            </w:r>
            <w:r>
              <w:t>”</w:t>
            </w:r>
            <w:r w:rsidRPr="00E24D8E">
              <w:t xml:space="preserve">. </w:t>
            </w:r>
            <w:r w:rsidRPr="00F54A27">
              <w:rPr>
                <w:i/>
                <w:iCs/>
              </w:rPr>
              <w:t>Camera Deputaților</w:t>
            </w:r>
            <w:r>
              <w:t>,</w:t>
            </w:r>
            <w:r w:rsidRPr="00E24D8E">
              <w:t xml:space="preserve"> </w:t>
            </w:r>
            <w:r>
              <w:t>18 ianuarie 2024.</w:t>
            </w:r>
            <w:r w:rsidRPr="00E24D8E">
              <w:t xml:space="preserve"> </w:t>
            </w:r>
            <w:r w:rsidRPr="006413C6">
              <w:t>https://www.cdep.ro/pdfs/tab_acte/regul_cdep.pdf</w:t>
            </w:r>
            <w:r w:rsidRPr="00E24D8E">
              <w:t>.</w:t>
            </w:r>
            <w:r>
              <w:t xml:space="preserve"> (Varianta consolidată din 23 noiembrie 2023.)</w:t>
            </w:r>
          </w:p>
          <w:p w14:paraId="044F74F4" w14:textId="77777777" w:rsidR="00F61088" w:rsidRPr="00E24D8E" w:rsidRDefault="00F61088" w:rsidP="00197938"/>
          <w:p w14:paraId="77466D35" w14:textId="77777777" w:rsidR="00F61088" w:rsidRPr="00E24D8E" w:rsidRDefault="00F61088" w:rsidP="00197938">
            <w:r w:rsidRPr="00E24D8E">
              <w:lastRenderedPageBreak/>
              <w:t>Senatul (</w:t>
            </w:r>
            <w:r>
              <w:t xml:space="preserve">Decembrie </w:t>
            </w:r>
            <w:r w:rsidRPr="00E24D8E">
              <w:t>202</w:t>
            </w:r>
            <w:r>
              <w:t>3</w:t>
            </w:r>
            <w:r w:rsidRPr="00E24D8E">
              <w:t xml:space="preserve">) </w:t>
            </w:r>
            <w:r w:rsidRPr="00F54A27">
              <w:t>„Regulamentul Senatului – Cap. II (</w:t>
            </w:r>
            <w:r w:rsidRPr="0051119A">
              <w:t>art. 83-157</w:t>
            </w:r>
            <w:r w:rsidRPr="00F54A27">
              <w:t>)”</w:t>
            </w:r>
            <w:r w:rsidRPr="00E24D8E">
              <w:t xml:space="preserve">. </w:t>
            </w:r>
            <w:r w:rsidRPr="00F54A27">
              <w:rPr>
                <w:i/>
                <w:iCs/>
              </w:rPr>
              <w:t>Senatul</w:t>
            </w:r>
            <w:r>
              <w:t xml:space="preserve">, 30 ianuarie 2024. </w:t>
            </w:r>
            <w:r w:rsidRPr="00E3445F">
              <w:t>https://www.senat.ro/pagini/reg_sen/REGULAMENTUL_SENATULUI_republicare_ianuarie_2024.htm#_ftn1</w:t>
            </w:r>
            <w:r w:rsidRPr="00E24D8E">
              <w:t>.</w:t>
            </w:r>
            <w:r>
              <w:t xml:space="preserve"> (Varianta publicată în M.O. 1144 din 19 decembrie 2023.)</w:t>
            </w:r>
          </w:p>
          <w:p w14:paraId="050A819A" w14:textId="77777777" w:rsidR="00F61088" w:rsidRPr="00DB1440" w:rsidRDefault="00F61088" w:rsidP="00197938">
            <w:pPr>
              <w:rPr>
                <w:lang w:val="en-GB"/>
              </w:rPr>
            </w:pPr>
          </w:p>
        </w:tc>
      </w:tr>
      <w:tr w:rsidR="0084526C" w:rsidRPr="00DB1440" w14:paraId="020802D4" w14:textId="77777777" w:rsidTr="00234D7C">
        <w:tc>
          <w:tcPr>
            <w:tcW w:w="5363" w:type="dxa"/>
            <w:shd w:val="clear" w:color="auto" w:fill="D9D9D9"/>
          </w:tcPr>
          <w:p w14:paraId="2AC10107" w14:textId="77777777" w:rsidR="0084526C" w:rsidRPr="006E179D" w:rsidRDefault="0084526C" w:rsidP="00197938">
            <w:pPr>
              <w:rPr>
                <w:b/>
                <w:lang w:val="en-GB"/>
              </w:rPr>
            </w:pPr>
            <w:r w:rsidRPr="006E179D">
              <w:rPr>
                <w:b/>
                <w:lang w:val="en-GB"/>
              </w:rPr>
              <w:lastRenderedPageBreak/>
              <w:t>12/ The source of public policies: Constraints</w:t>
            </w:r>
          </w:p>
          <w:p w14:paraId="49513538" w14:textId="77777777" w:rsidR="0084526C" w:rsidRPr="006E179D" w:rsidRDefault="0084526C" w:rsidP="006E179D">
            <w:pPr>
              <w:pStyle w:val="Listparagraf"/>
              <w:numPr>
                <w:ilvl w:val="0"/>
                <w:numId w:val="30"/>
              </w:numPr>
              <w:rPr>
                <w:lang w:val="en-GB"/>
              </w:rPr>
            </w:pPr>
            <w:r w:rsidRPr="006E179D">
              <w:rPr>
                <w:lang w:val="en-GB"/>
              </w:rPr>
              <w:t>The broader context: constraints</w:t>
            </w:r>
          </w:p>
          <w:p w14:paraId="4B7390B7" w14:textId="77777777" w:rsidR="0084526C" w:rsidRPr="006E179D" w:rsidRDefault="0084526C" w:rsidP="006E179D">
            <w:pPr>
              <w:pStyle w:val="Listparagraf"/>
              <w:numPr>
                <w:ilvl w:val="0"/>
                <w:numId w:val="30"/>
              </w:numPr>
              <w:rPr>
                <w:lang w:val="en-GB"/>
              </w:rPr>
            </w:pPr>
            <w:r w:rsidRPr="006E179D">
              <w:rPr>
                <w:lang w:val="en-GB"/>
              </w:rPr>
              <w:t>Democratic politics (elites and electorates)</w:t>
            </w:r>
          </w:p>
          <w:p w14:paraId="2B83A17C" w14:textId="77777777" w:rsidR="0084526C" w:rsidRPr="006E179D" w:rsidRDefault="0084526C" w:rsidP="006E179D">
            <w:pPr>
              <w:pStyle w:val="Listparagraf"/>
              <w:numPr>
                <w:ilvl w:val="0"/>
                <w:numId w:val="30"/>
              </w:numPr>
              <w:rPr>
                <w:lang w:val="en-GB"/>
              </w:rPr>
            </w:pPr>
            <w:r w:rsidRPr="006E179D">
              <w:rPr>
                <w:lang w:val="en-GB"/>
              </w:rPr>
              <w:t>The importance of inherited policies</w:t>
            </w:r>
          </w:p>
          <w:p w14:paraId="73D6E630" w14:textId="77777777" w:rsidR="0084526C" w:rsidRPr="006E179D" w:rsidRDefault="0084526C" w:rsidP="006E179D">
            <w:pPr>
              <w:pStyle w:val="Listparagraf"/>
              <w:numPr>
                <w:ilvl w:val="0"/>
                <w:numId w:val="30"/>
              </w:numPr>
              <w:rPr>
                <w:lang w:val="en-GB"/>
              </w:rPr>
            </w:pPr>
            <w:r w:rsidRPr="006E179D">
              <w:rPr>
                <w:lang w:val="en-GB"/>
              </w:rPr>
              <w:t>Implementation</w:t>
            </w:r>
          </w:p>
          <w:p w14:paraId="1649BEF8" w14:textId="77777777" w:rsidR="0084526C" w:rsidRPr="006E179D" w:rsidRDefault="0084526C" w:rsidP="006E179D">
            <w:pPr>
              <w:pStyle w:val="Listparagraf"/>
              <w:numPr>
                <w:ilvl w:val="0"/>
                <w:numId w:val="30"/>
              </w:numPr>
              <w:rPr>
                <w:lang w:val="en-GB"/>
              </w:rPr>
            </w:pPr>
            <w:r w:rsidRPr="006E179D">
              <w:rPr>
                <w:lang w:val="en-GB"/>
              </w:rPr>
              <w:t>The economic context (permanent austerity)</w:t>
            </w:r>
          </w:p>
          <w:p w14:paraId="262FE991" w14:textId="77777777" w:rsidR="0084526C" w:rsidRPr="006E179D" w:rsidRDefault="0084526C" w:rsidP="006E179D">
            <w:pPr>
              <w:pStyle w:val="Listparagraf"/>
              <w:numPr>
                <w:ilvl w:val="0"/>
                <w:numId w:val="30"/>
              </w:numPr>
              <w:rPr>
                <w:lang w:val="en-GB"/>
              </w:rPr>
            </w:pPr>
            <w:r w:rsidRPr="006E179D">
              <w:rPr>
                <w:lang w:val="en-GB"/>
              </w:rPr>
              <w:t>Implications for policy formulation</w:t>
            </w:r>
          </w:p>
          <w:p w14:paraId="36E6B1A2" w14:textId="77777777" w:rsidR="0084526C" w:rsidRPr="00DB1440" w:rsidRDefault="0084526C" w:rsidP="00197938">
            <w:pPr>
              <w:rPr>
                <w:lang w:val="en-GB"/>
              </w:rPr>
            </w:pPr>
          </w:p>
        </w:tc>
        <w:tc>
          <w:tcPr>
            <w:tcW w:w="2652" w:type="dxa"/>
          </w:tcPr>
          <w:p w14:paraId="46601BC2" w14:textId="77777777" w:rsidR="0084526C" w:rsidRPr="00DB1440" w:rsidRDefault="0084526C" w:rsidP="00197938">
            <w:pPr>
              <w:rPr>
                <w:lang w:val="en-GB"/>
              </w:rPr>
            </w:pPr>
            <w:r w:rsidRPr="00DB1440">
              <w:rPr>
                <w:lang w:val="en-GB"/>
              </w:rPr>
              <w:t>The presentation of key concepts and analytical distinctions in relation to the topic of the session.</w:t>
            </w:r>
          </w:p>
          <w:p w14:paraId="732108C4" w14:textId="7015CDAC" w:rsidR="0084526C" w:rsidRPr="00DB1440" w:rsidRDefault="0084526C" w:rsidP="00197938">
            <w:pPr>
              <w:rPr>
                <w:lang w:val="en-GB"/>
              </w:rPr>
            </w:pPr>
            <w:r w:rsidRPr="00DB1440">
              <w:rPr>
                <w:lang w:val="en-GB"/>
              </w:rPr>
              <w:t>Interactive discussion of examples.</w:t>
            </w:r>
          </w:p>
        </w:tc>
        <w:tc>
          <w:tcPr>
            <w:tcW w:w="2441" w:type="dxa"/>
          </w:tcPr>
          <w:p w14:paraId="4201C3C2" w14:textId="77777777" w:rsidR="0084526C" w:rsidRPr="00DB1440" w:rsidRDefault="0084526C" w:rsidP="00197938">
            <w:pPr>
              <w:rPr>
                <w:lang w:val="en-GB"/>
              </w:rPr>
            </w:pPr>
            <w:r w:rsidRPr="00DB1440">
              <w:rPr>
                <w:lang w:val="en-GB"/>
              </w:rPr>
              <w:t xml:space="preserve">Students are expected to read the mandatory readings indicated in the syllabus. </w:t>
            </w:r>
          </w:p>
          <w:p w14:paraId="555A3DF7" w14:textId="58BFCDBB" w:rsidR="0084526C" w:rsidRPr="00DB1440" w:rsidRDefault="0084526C" w:rsidP="00197938">
            <w:pPr>
              <w:rPr>
                <w:lang w:val="en-GB"/>
              </w:rPr>
            </w:pPr>
            <w:r w:rsidRPr="00DB1440">
              <w:rPr>
                <w:lang w:val="en-GB"/>
              </w:rPr>
              <w:t>Students are encouraged to participate in discussions.</w:t>
            </w:r>
          </w:p>
        </w:tc>
      </w:tr>
      <w:tr w:rsidR="0084526C" w:rsidRPr="00DB1440" w14:paraId="153EAA09" w14:textId="77777777" w:rsidTr="008827E3">
        <w:tc>
          <w:tcPr>
            <w:tcW w:w="10456" w:type="dxa"/>
            <w:gridSpan w:val="3"/>
            <w:shd w:val="clear" w:color="auto" w:fill="auto"/>
          </w:tcPr>
          <w:p w14:paraId="51445A1F" w14:textId="77777777" w:rsidR="0084526C" w:rsidRPr="00DB1440" w:rsidRDefault="0084526C" w:rsidP="00197938">
            <w:pPr>
              <w:rPr>
                <w:bCs/>
                <w:lang w:val="en-GB"/>
              </w:rPr>
            </w:pPr>
            <w:r w:rsidRPr="00DB1440">
              <w:rPr>
                <w:bCs/>
                <w:lang w:val="en-GB"/>
              </w:rPr>
              <w:t>MANDATORY READINGS:</w:t>
            </w:r>
          </w:p>
          <w:p w14:paraId="46423346" w14:textId="77777777" w:rsidR="0084526C" w:rsidRPr="00DB1440" w:rsidRDefault="0084526C" w:rsidP="00197938">
            <w:pPr>
              <w:rPr>
                <w:lang w:val="en-GB"/>
              </w:rPr>
            </w:pPr>
            <w:r w:rsidRPr="00DB1440">
              <w:rPr>
                <w:lang w:val="en-GB"/>
              </w:rPr>
              <w:t xml:space="preserve">Dolowitz, David P. and David Marsh. 2000. ‘Learning from Abroad: The Role of Policy Transfer in Contemporary Policy Making’. </w:t>
            </w:r>
            <w:r w:rsidRPr="00DB1440">
              <w:rPr>
                <w:i/>
                <w:iCs/>
                <w:lang w:val="en-GB"/>
              </w:rPr>
              <w:t>Governance</w:t>
            </w:r>
            <w:r w:rsidRPr="00DB1440">
              <w:rPr>
                <w:lang w:val="en-GB"/>
              </w:rPr>
              <w:t xml:space="preserve"> 13 (1): 5-24. Pp. </w:t>
            </w:r>
            <w:r w:rsidRPr="00DB1440">
              <w:rPr>
                <w:bCs/>
                <w:lang w:val="en-GB"/>
              </w:rPr>
              <w:t>9 (of article) – Table 1</w:t>
            </w:r>
            <w:r w:rsidRPr="00DB1440">
              <w:rPr>
                <w:lang w:val="en-GB"/>
              </w:rPr>
              <w:t>.</w:t>
            </w:r>
          </w:p>
          <w:p w14:paraId="74B5E05D" w14:textId="77777777" w:rsidR="0084526C" w:rsidRPr="00DB1440" w:rsidRDefault="0084526C" w:rsidP="00197938">
            <w:pPr>
              <w:rPr>
                <w:lang w:val="en-GB"/>
              </w:rPr>
            </w:pPr>
          </w:p>
          <w:p w14:paraId="006D4B1F" w14:textId="0E1EDDC3" w:rsidR="0084526C" w:rsidRPr="00DB1440" w:rsidRDefault="0084526C" w:rsidP="00197938">
            <w:pPr>
              <w:rPr>
                <w:lang w:val="en-GB"/>
              </w:rPr>
            </w:pPr>
            <w:r w:rsidRPr="00DB1440">
              <w:rPr>
                <w:lang w:val="en-GB"/>
              </w:rPr>
              <w:t xml:space="preserve">Rinfret, Sara R., Denise </w:t>
            </w:r>
            <w:proofErr w:type="spellStart"/>
            <w:r w:rsidRPr="00DB1440">
              <w:rPr>
                <w:lang w:val="en-GB"/>
              </w:rPr>
              <w:t>Scheberle</w:t>
            </w:r>
            <w:proofErr w:type="spellEnd"/>
            <w:r w:rsidRPr="00DB1440">
              <w:rPr>
                <w:lang w:val="en-GB"/>
              </w:rPr>
              <w:t xml:space="preserve"> and Michelle C. Pautz. 20</w:t>
            </w:r>
            <w:r w:rsidR="007769F8">
              <w:rPr>
                <w:lang w:val="en-GB"/>
              </w:rPr>
              <w:t>19</w:t>
            </w:r>
            <w:r w:rsidRPr="00DB1440">
              <w:rPr>
                <w:lang w:val="en-GB"/>
              </w:rPr>
              <w:t xml:space="preserve">. </w:t>
            </w:r>
            <w:r w:rsidRPr="00DB1440">
              <w:rPr>
                <w:i/>
                <w:iCs/>
                <w:lang w:val="en-GB"/>
              </w:rPr>
              <w:t>Public Policy: A Concise Introduction</w:t>
            </w:r>
            <w:r w:rsidRPr="00DB1440">
              <w:rPr>
                <w:lang w:val="en-GB"/>
              </w:rPr>
              <w:t xml:space="preserve">, Thousand Oaks, CA.: CQ Press – Sage. Pp. </w:t>
            </w:r>
            <w:r w:rsidRPr="00DB1440">
              <w:rPr>
                <w:bCs/>
                <w:lang w:val="en-GB"/>
              </w:rPr>
              <w:t>43-47</w:t>
            </w:r>
            <w:r w:rsidRPr="00DB1440">
              <w:rPr>
                <w:lang w:val="en-GB"/>
              </w:rPr>
              <w:t xml:space="preserve"> </w:t>
            </w:r>
            <w:r w:rsidRPr="00DB1440">
              <w:rPr>
                <w:bCs/>
                <w:lang w:val="en-GB"/>
              </w:rPr>
              <w:t>(of volume)</w:t>
            </w:r>
            <w:r w:rsidRPr="00DB1440">
              <w:rPr>
                <w:lang w:val="en-GB"/>
              </w:rPr>
              <w:t>.</w:t>
            </w:r>
          </w:p>
          <w:p w14:paraId="7BE79722" w14:textId="77777777" w:rsidR="0084526C" w:rsidRPr="00DB1440" w:rsidRDefault="0084526C" w:rsidP="00197938">
            <w:pPr>
              <w:rPr>
                <w:lang w:val="en-GB"/>
              </w:rPr>
            </w:pPr>
          </w:p>
          <w:p w14:paraId="7E9E005D" w14:textId="77777777" w:rsidR="0084526C" w:rsidRPr="00DB1440" w:rsidRDefault="0084526C" w:rsidP="00197938">
            <w:pPr>
              <w:rPr>
                <w:bCs/>
                <w:lang w:val="en-GB"/>
              </w:rPr>
            </w:pPr>
            <w:r w:rsidRPr="00DB1440">
              <w:rPr>
                <w:bCs/>
                <w:lang w:val="en-GB"/>
              </w:rPr>
              <w:t>RECOMMENDED READINGS:</w:t>
            </w:r>
          </w:p>
          <w:p w14:paraId="0E80F5AF" w14:textId="77777777" w:rsidR="0084526C" w:rsidRPr="00DB1440" w:rsidRDefault="0084526C" w:rsidP="00197938">
            <w:pPr>
              <w:rPr>
                <w:lang w:val="en-GB"/>
              </w:rPr>
            </w:pPr>
            <w:r w:rsidRPr="00DB1440">
              <w:rPr>
                <w:lang w:val="en-GB"/>
              </w:rPr>
              <w:t xml:space="preserve">Benson, David and Andrew Jordan. 2011. ‘What Have We Learned from Policy Transfer Research? Dolowitz and Marsh Revisited’. </w:t>
            </w:r>
            <w:r w:rsidRPr="00DB1440">
              <w:rPr>
                <w:i/>
                <w:iCs/>
                <w:lang w:val="en-GB"/>
              </w:rPr>
              <w:t>Political Studies Review</w:t>
            </w:r>
            <w:r w:rsidRPr="00DB1440">
              <w:rPr>
                <w:lang w:val="en-GB"/>
              </w:rPr>
              <w:t xml:space="preserve"> 9 (3): 366-78. Pp. </w:t>
            </w:r>
            <w:r w:rsidRPr="00DB1440">
              <w:rPr>
                <w:bCs/>
                <w:lang w:val="en-GB"/>
              </w:rPr>
              <w:t>372-373 (of article)</w:t>
            </w:r>
            <w:r w:rsidRPr="00DB1440">
              <w:rPr>
                <w:lang w:val="en-GB"/>
              </w:rPr>
              <w:t>.</w:t>
            </w:r>
          </w:p>
          <w:p w14:paraId="5344E62A" w14:textId="77777777" w:rsidR="0084526C" w:rsidRPr="00DB1440" w:rsidRDefault="0084526C" w:rsidP="00197938">
            <w:pPr>
              <w:rPr>
                <w:lang w:val="en-GB"/>
              </w:rPr>
            </w:pPr>
          </w:p>
        </w:tc>
      </w:tr>
      <w:tr w:rsidR="0084526C" w:rsidRPr="00DB1440" w14:paraId="33273CF6" w14:textId="77777777" w:rsidTr="00234D7C">
        <w:tc>
          <w:tcPr>
            <w:tcW w:w="5363" w:type="dxa"/>
            <w:shd w:val="clear" w:color="auto" w:fill="D9D9D9"/>
          </w:tcPr>
          <w:p w14:paraId="045E04D5" w14:textId="77777777" w:rsidR="0084526C" w:rsidRPr="006E179D" w:rsidRDefault="0084526C" w:rsidP="00197938">
            <w:pPr>
              <w:rPr>
                <w:b/>
                <w:lang w:val="en-GB"/>
              </w:rPr>
            </w:pPr>
            <w:r w:rsidRPr="006E179D">
              <w:rPr>
                <w:b/>
                <w:lang w:val="en-GB"/>
              </w:rPr>
              <w:t>13/ The source of public policies: Alternatives</w:t>
            </w:r>
          </w:p>
          <w:p w14:paraId="25EC1315" w14:textId="2DFFCFB7" w:rsidR="0084526C" w:rsidRPr="006E179D" w:rsidRDefault="0084526C" w:rsidP="006E179D">
            <w:pPr>
              <w:pStyle w:val="Listparagraf"/>
              <w:numPr>
                <w:ilvl w:val="0"/>
                <w:numId w:val="31"/>
              </w:numPr>
              <w:rPr>
                <w:lang w:val="en-GB"/>
              </w:rPr>
            </w:pPr>
            <w:r w:rsidRPr="006E179D">
              <w:rPr>
                <w:lang w:val="en-GB"/>
              </w:rPr>
              <w:t xml:space="preserve">Instead of the </w:t>
            </w:r>
            <w:r w:rsidR="006E179D" w:rsidRPr="006E179D">
              <w:rPr>
                <w:lang w:val="en-GB"/>
              </w:rPr>
              <w:t>standard</w:t>
            </w:r>
            <w:r w:rsidRPr="006E179D">
              <w:rPr>
                <w:lang w:val="en-GB"/>
              </w:rPr>
              <w:t xml:space="preserve"> model, the multiple streams framework (MSF)</w:t>
            </w:r>
          </w:p>
          <w:p w14:paraId="6CA4CCD7" w14:textId="77777777" w:rsidR="0084526C" w:rsidRPr="006E179D" w:rsidRDefault="0084526C" w:rsidP="006E179D">
            <w:pPr>
              <w:pStyle w:val="Listparagraf"/>
              <w:numPr>
                <w:ilvl w:val="0"/>
                <w:numId w:val="31"/>
              </w:numPr>
              <w:rPr>
                <w:lang w:val="en-GB"/>
              </w:rPr>
            </w:pPr>
            <w:r w:rsidRPr="006E179D">
              <w:rPr>
                <w:lang w:val="en-GB"/>
              </w:rPr>
              <w:t>Models of policy change (reform)</w:t>
            </w:r>
          </w:p>
          <w:p w14:paraId="09534780" w14:textId="77777777" w:rsidR="0084526C" w:rsidRPr="006E179D" w:rsidRDefault="0084526C" w:rsidP="006E179D">
            <w:pPr>
              <w:pStyle w:val="Listparagraf"/>
              <w:numPr>
                <w:ilvl w:val="0"/>
                <w:numId w:val="31"/>
              </w:numPr>
              <w:rPr>
                <w:lang w:val="en-GB"/>
              </w:rPr>
            </w:pPr>
            <w:r w:rsidRPr="006E179D">
              <w:rPr>
                <w:lang w:val="en-GB"/>
              </w:rPr>
              <w:t>Models of gradual policy change</w:t>
            </w:r>
          </w:p>
          <w:p w14:paraId="5AEAA27C" w14:textId="77777777" w:rsidR="0084526C" w:rsidRPr="006E179D" w:rsidRDefault="0084526C" w:rsidP="006E179D">
            <w:pPr>
              <w:pStyle w:val="Listparagraf"/>
              <w:numPr>
                <w:ilvl w:val="0"/>
                <w:numId w:val="31"/>
              </w:numPr>
              <w:rPr>
                <w:lang w:val="en-GB"/>
              </w:rPr>
            </w:pPr>
            <w:r w:rsidRPr="006E179D">
              <w:rPr>
                <w:lang w:val="en-GB"/>
              </w:rPr>
              <w:t>The international diffusion of policies</w:t>
            </w:r>
          </w:p>
          <w:p w14:paraId="76685698" w14:textId="77777777" w:rsidR="0084526C" w:rsidRPr="006E179D" w:rsidRDefault="0084526C" w:rsidP="006E179D">
            <w:pPr>
              <w:pStyle w:val="Listparagraf"/>
              <w:numPr>
                <w:ilvl w:val="0"/>
                <w:numId w:val="31"/>
              </w:numPr>
              <w:rPr>
                <w:lang w:val="en-GB"/>
              </w:rPr>
            </w:pPr>
            <w:r w:rsidRPr="006E179D">
              <w:rPr>
                <w:lang w:val="en-GB"/>
              </w:rPr>
              <w:t>The European dimension of public policies (OMC)</w:t>
            </w:r>
          </w:p>
          <w:p w14:paraId="1BCF0679" w14:textId="77777777" w:rsidR="0084526C" w:rsidRPr="006E179D" w:rsidRDefault="0084526C" w:rsidP="006E179D">
            <w:pPr>
              <w:pStyle w:val="Listparagraf"/>
              <w:numPr>
                <w:ilvl w:val="0"/>
                <w:numId w:val="31"/>
              </w:numPr>
              <w:rPr>
                <w:lang w:val="en-GB"/>
              </w:rPr>
            </w:pPr>
            <w:r w:rsidRPr="006E179D">
              <w:rPr>
                <w:lang w:val="en-GB"/>
              </w:rPr>
              <w:t>The international (global) dimension of public policies (SDGs)</w:t>
            </w:r>
          </w:p>
          <w:p w14:paraId="54D35CBF" w14:textId="77777777" w:rsidR="0084526C" w:rsidRPr="00DB1440" w:rsidRDefault="0084526C" w:rsidP="00197938">
            <w:pPr>
              <w:rPr>
                <w:lang w:val="en-GB"/>
              </w:rPr>
            </w:pPr>
          </w:p>
        </w:tc>
        <w:tc>
          <w:tcPr>
            <w:tcW w:w="2652" w:type="dxa"/>
          </w:tcPr>
          <w:p w14:paraId="31D13503" w14:textId="77777777" w:rsidR="0084526C" w:rsidRPr="00DB1440" w:rsidRDefault="0084526C" w:rsidP="00197938">
            <w:pPr>
              <w:rPr>
                <w:lang w:val="en-GB"/>
              </w:rPr>
            </w:pPr>
            <w:r w:rsidRPr="00DB1440">
              <w:rPr>
                <w:lang w:val="en-GB"/>
              </w:rPr>
              <w:t>The presentation of key concepts and analytical distinctions in relation to the topic of the session.</w:t>
            </w:r>
          </w:p>
          <w:p w14:paraId="6D099090" w14:textId="41EB8370" w:rsidR="0084526C" w:rsidRPr="00DB1440" w:rsidRDefault="0084526C" w:rsidP="00197938">
            <w:pPr>
              <w:rPr>
                <w:lang w:val="en-GB"/>
              </w:rPr>
            </w:pPr>
            <w:r w:rsidRPr="00DB1440">
              <w:rPr>
                <w:lang w:val="en-GB"/>
              </w:rPr>
              <w:t>Interactive discussion of examples.</w:t>
            </w:r>
          </w:p>
        </w:tc>
        <w:tc>
          <w:tcPr>
            <w:tcW w:w="2441" w:type="dxa"/>
          </w:tcPr>
          <w:p w14:paraId="3B9FCA0C" w14:textId="77777777" w:rsidR="0084526C" w:rsidRPr="00DB1440" w:rsidRDefault="0084526C" w:rsidP="00197938">
            <w:pPr>
              <w:rPr>
                <w:lang w:val="en-GB"/>
              </w:rPr>
            </w:pPr>
            <w:r w:rsidRPr="00DB1440">
              <w:rPr>
                <w:lang w:val="en-GB"/>
              </w:rPr>
              <w:t xml:space="preserve">Students are expected to read the mandatory readings indicated in the syllabus. </w:t>
            </w:r>
          </w:p>
          <w:p w14:paraId="22FBDBAD" w14:textId="7C1714DC" w:rsidR="0084526C" w:rsidRPr="00DB1440" w:rsidRDefault="0084526C" w:rsidP="00197938">
            <w:pPr>
              <w:rPr>
                <w:lang w:val="en-GB"/>
              </w:rPr>
            </w:pPr>
            <w:r w:rsidRPr="00DB1440">
              <w:rPr>
                <w:lang w:val="en-GB"/>
              </w:rPr>
              <w:t>Students are encouraged to participate in discussions.</w:t>
            </w:r>
          </w:p>
        </w:tc>
      </w:tr>
      <w:tr w:rsidR="0084526C" w:rsidRPr="00DB1440" w14:paraId="5C6E9FEC" w14:textId="77777777" w:rsidTr="008827E3">
        <w:tc>
          <w:tcPr>
            <w:tcW w:w="10456" w:type="dxa"/>
            <w:gridSpan w:val="3"/>
            <w:shd w:val="clear" w:color="auto" w:fill="auto"/>
          </w:tcPr>
          <w:p w14:paraId="1C883F59" w14:textId="77777777" w:rsidR="0084526C" w:rsidRPr="00DB1440" w:rsidRDefault="0084526C" w:rsidP="00197938">
            <w:pPr>
              <w:rPr>
                <w:bCs/>
                <w:lang w:val="en-GB"/>
              </w:rPr>
            </w:pPr>
            <w:r w:rsidRPr="00DB1440">
              <w:rPr>
                <w:bCs/>
                <w:lang w:val="en-GB"/>
              </w:rPr>
              <w:t>MANDATORY READINGS:</w:t>
            </w:r>
          </w:p>
          <w:p w14:paraId="31F303E3" w14:textId="77777777" w:rsidR="0084526C" w:rsidRPr="00DB1440" w:rsidRDefault="0084526C" w:rsidP="00197938">
            <w:pPr>
              <w:rPr>
                <w:lang w:val="en-GB"/>
              </w:rPr>
            </w:pPr>
            <w:proofErr w:type="spellStart"/>
            <w:r w:rsidRPr="00E24D8E">
              <w:t>Dolowitz</w:t>
            </w:r>
            <w:proofErr w:type="spellEnd"/>
            <w:r w:rsidRPr="00E24D8E">
              <w:t>, D</w:t>
            </w:r>
            <w:r>
              <w:t>avid</w:t>
            </w:r>
            <w:r w:rsidRPr="00E24D8E">
              <w:t xml:space="preserve"> P. </w:t>
            </w:r>
            <w:proofErr w:type="spellStart"/>
            <w:r w:rsidRPr="00E24D8E">
              <w:t>and</w:t>
            </w:r>
            <w:proofErr w:type="spellEnd"/>
            <w:r w:rsidRPr="00E24D8E">
              <w:t xml:space="preserve"> </w:t>
            </w:r>
            <w:r>
              <w:t xml:space="preserve">David </w:t>
            </w:r>
            <w:r w:rsidRPr="00E24D8E">
              <w:t>Marsh. 2000</w:t>
            </w:r>
            <w:r>
              <w:t>.</w:t>
            </w:r>
            <w:r w:rsidRPr="00E24D8E">
              <w:t xml:space="preserve"> ‘</w:t>
            </w:r>
            <w:proofErr w:type="spellStart"/>
            <w:r w:rsidRPr="00E24D8E">
              <w:t>Learning</w:t>
            </w:r>
            <w:proofErr w:type="spellEnd"/>
            <w:r w:rsidRPr="00E24D8E">
              <w:t xml:space="preserve"> </w:t>
            </w:r>
            <w:proofErr w:type="spellStart"/>
            <w:r w:rsidRPr="00E24D8E">
              <w:t>from</w:t>
            </w:r>
            <w:proofErr w:type="spellEnd"/>
            <w:r w:rsidRPr="00E24D8E">
              <w:t xml:space="preserve"> </w:t>
            </w:r>
            <w:proofErr w:type="spellStart"/>
            <w:r w:rsidRPr="00E24D8E">
              <w:t>Abroad</w:t>
            </w:r>
            <w:proofErr w:type="spellEnd"/>
            <w:r w:rsidRPr="00E24D8E">
              <w:t xml:space="preserve">: The Role of </w:t>
            </w:r>
            <w:proofErr w:type="spellStart"/>
            <w:r w:rsidRPr="00E24D8E">
              <w:t>Policy</w:t>
            </w:r>
            <w:proofErr w:type="spellEnd"/>
            <w:r w:rsidRPr="00E24D8E">
              <w:t xml:space="preserve"> Transfer in </w:t>
            </w:r>
            <w:proofErr w:type="spellStart"/>
            <w:r w:rsidRPr="00E24D8E">
              <w:t>Contemporary</w:t>
            </w:r>
            <w:proofErr w:type="spellEnd"/>
            <w:r w:rsidRPr="00E24D8E">
              <w:t xml:space="preserve"> </w:t>
            </w:r>
            <w:proofErr w:type="spellStart"/>
            <w:r w:rsidRPr="00E24D8E">
              <w:t>Policy</w:t>
            </w:r>
            <w:proofErr w:type="spellEnd"/>
            <w:r w:rsidRPr="00E24D8E">
              <w:t xml:space="preserve"> </w:t>
            </w:r>
            <w:proofErr w:type="spellStart"/>
            <w:r w:rsidRPr="00E24D8E">
              <w:t>Making</w:t>
            </w:r>
            <w:proofErr w:type="spellEnd"/>
            <w:r w:rsidRPr="00E24D8E">
              <w:t>’</w:t>
            </w:r>
            <w:r>
              <w:t>.</w:t>
            </w:r>
            <w:r w:rsidRPr="00E24D8E">
              <w:t xml:space="preserve"> </w:t>
            </w:r>
            <w:proofErr w:type="spellStart"/>
            <w:r w:rsidRPr="00E24D8E">
              <w:rPr>
                <w:i/>
                <w:iCs/>
              </w:rPr>
              <w:t>Governance</w:t>
            </w:r>
            <w:proofErr w:type="spellEnd"/>
            <w:r w:rsidRPr="00E24D8E">
              <w:t xml:space="preserve"> 13</w:t>
            </w:r>
            <w:r>
              <w:t xml:space="preserve"> </w:t>
            </w:r>
            <w:r w:rsidRPr="00E24D8E">
              <w:t>(1): 5-24</w:t>
            </w:r>
            <w:r>
              <w:t>.</w:t>
            </w:r>
            <w:r w:rsidRPr="00E24D8E">
              <w:t xml:space="preserve"> </w:t>
            </w:r>
            <w:r>
              <w:t>P</w:t>
            </w:r>
            <w:r w:rsidRPr="00E24D8E">
              <w:t xml:space="preserve">p. </w:t>
            </w:r>
            <w:r w:rsidRPr="00E24D8E">
              <w:rPr>
                <w:bCs/>
              </w:rPr>
              <w:t xml:space="preserve">7-14 </w:t>
            </w:r>
            <w:r w:rsidRPr="00DB1440">
              <w:rPr>
                <w:bCs/>
                <w:lang w:val="en-GB"/>
              </w:rPr>
              <w:t>(of article)</w:t>
            </w:r>
            <w:r w:rsidRPr="00DB1440">
              <w:rPr>
                <w:lang w:val="en-GB"/>
              </w:rPr>
              <w:t>.</w:t>
            </w:r>
          </w:p>
          <w:p w14:paraId="52E8EB0A" w14:textId="77777777" w:rsidR="0084526C" w:rsidRPr="00DB1440" w:rsidRDefault="0084526C" w:rsidP="00197938">
            <w:pPr>
              <w:rPr>
                <w:lang w:val="en-GB"/>
              </w:rPr>
            </w:pPr>
          </w:p>
          <w:p w14:paraId="4C8DB4BA" w14:textId="77777777" w:rsidR="0084526C" w:rsidRPr="00DB1440" w:rsidRDefault="0084526C" w:rsidP="00197938">
            <w:pPr>
              <w:rPr>
                <w:lang w:val="en-GB"/>
              </w:rPr>
            </w:pPr>
            <w:proofErr w:type="spellStart"/>
            <w:r w:rsidRPr="00E24D8E">
              <w:t>Mahoney</w:t>
            </w:r>
            <w:proofErr w:type="spellEnd"/>
            <w:r w:rsidRPr="00E24D8E">
              <w:t>, J</w:t>
            </w:r>
            <w:r>
              <w:t>ames</w:t>
            </w:r>
            <w:r w:rsidRPr="00E24D8E">
              <w:t xml:space="preserve"> </w:t>
            </w:r>
            <w:proofErr w:type="spellStart"/>
            <w:r w:rsidRPr="00E24D8E">
              <w:t>and</w:t>
            </w:r>
            <w:proofErr w:type="spellEnd"/>
            <w:r w:rsidRPr="00E24D8E">
              <w:t xml:space="preserve"> </w:t>
            </w:r>
            <w:proofErr w:type="spellStart"/>
            <w:r>
              <w:t>Kathleen</w:t>
            </w:r>
            <w:proofErr w:type="spellEnd"/>
            <w:r>
              <w:t xml:space="preserve"> </w:t>
            </w:r>
            <w:proofErr w:type="spellStart"/>
            <w:r w:rsidRPr="00E24D8E">
              <w:t>Thelen</w:t>
            </w:r>
            <w:proofErr w:type="spellEnd"/>
            <w:r w:rsidRPr="00E24D8E">
              <w:t>. 2010</w:t>
            </w:r>
            <w:r>
              <w:t>.</w:t>
            </w:r>
            <w:r w:rsidRPr="00E24D8E">
              <w:t xml:space="preserve"> ‘A </w:t>
            </w:r>
            <w:proofErr w:type="spellStart"/>
            <w:r w:rsidRPr="00E24D8E">
              <w:t>Theory</w:t>
            </w:r>
            <w:proofErr w:type="spellEnd"/>
            <w:r w:rsidRPr="00E24D8E">
              <w:t xml:space="preserve"> of Gradual </w:t>
            </w:r>
            <w:proofErr w:type="spellStart"/>
            <w:r w:rsidRPr="00E24D8E">
              <w:t>Institutional</w:t>
            </w:r>
            <w:proofErr w:type="spellEnd"/>
            <w:r w:rsidRPr="00E24D8E">
              <w:t xml:space="preserve"> </w:t>
            </w:r>
            <w:proofErr w:type="spellStart"/>
            <w:r w:rsidRPr="00E24D8E">
              <w:t>Change</w:t>
            </w:r>
            <w:proofErr w:type="spellEnd"/>
            <w:r w:rsidRPr="00E24D8E">
              <w:t>’</w:t>
            </w:r>
            <w:r>
              <w:t>.</w:t>
            </w:r>
            <w:r w:rsidRPr="00E24D8E">
              <w:t xml:space="preserve"> </w:t>
            </w:r>
            <w:r>
              <w:t>I</w:t>
            </w:r>
            <w:r w:rsidRPr="00E24D8E">
              <w:t xml:space="preserve">n </w:t>
            </w:r>
            <w:proofErr w:type="spellStart"/>
            <w:r w:rsidRPr="00E24D8E">
              <w:rPr>
                <w:i/>
                <w:iCs/>
              </w:rPr>
              <w:t>Explaining</w:t>
            </w:r>
            <w:proofErr w:type="spellEnd"/>
            <w:r w:rsidRPr="00E24D8E">
              <w:rPr>
                <w:i/>
                <w:iCs/>
              </w:rPr>
              <w:t xml:space="preserve"> </w:t>
            </w:r>
            <w:proofErr w:type="spellStart"/>
            <w:r w:rsidRPr="00E24D8E">
              <w:rPr>
                <w:i/>
                <w:iCs/>
              </w:rPr>
              <w:t>Institutional</w:t>
            </w:r>
            <w:proofErr w:type="spellEnd"/>
            <w:r w:rsidRPr="00E24D8E">
              <w:rPr>
                <w:i/>
                <w:iCs/>
              </w:rPr>
              <w:t xml:space="preserve"> </w:t>
            </w:r>
            <w:proofErr w:type="spellStart"/>
            <w:r w:rsidRPr="00E24D8E">
              <w:rPr>
                <w:i/>
                <w:iCs/>
              </w:rPr>
              <w:t>Change</w:t>
            </w:r>
            <w:proofErr w:type="spellEnd"/>
            <w:r w:rsidRPr="00E24D8E">
              <w:rPr>
                <w:i/>
                <w:iCs/>
              </w:rPr>
              <w:t xml:space="preserve">: </w:t>
            </w:r>
            <w:proofErr w:type="spellStart"/>
            <w:r w:rsidRPr="00E24D8E">
              <w:rPr>
                <w:i/>
                <w:iCs/>
              </w:rPr>
              <w:t>Ambiguity</w:t>
            </w:r>
            <w:proofErr w:type="spellEnd"/>
            <w:r w:rsidRPr="00E24D8E">
              <w:rPr>
                <w:i/>
                <w:iCs/>
              </w:rPr>
              <w:t xml:space="preserve">, Agency, </w:t>
            </w:r>
            <w:proofErr w:type="spellStart"/>
            <w:r w:rsidRPr="00E24D8E">
              <w:rPr>
                <w:i/>
                <w:iCs/>
              </w:rPr>
              <w:t>and</w:t>
            </w:r>
            <w:proofErr w:type="spellEnd"/>
            <w:r w:rsidRPr="00E24D8E">
              <w:rPr>
                <w:i/>
                <w:iCs/>
              </w:rPr>
              <w:t xml:space="preserve"> </w:t>
            </w:r>
            <w:r w:rsidRPr="0088090A">
              <w:rPr>
                <w:i/>
                <w:iCs/>
              </w:rPr>
              <w:t>Power</w:t>
            </w:r>
            <w:r>
              <w:t xml:space="preserve">, ed. James </w:t>
            </w:r>
            <w:proofErr w:type="spellStart"/>
            <w:r w:rsidRPr="0088090A">
              <w:t>Mahoney</w:t>
            </w:r>
            <w:proofErr w:type="spellEnd"/>
            <w:r>
              <w:t xml:space="preserve"> </w:t>
            </w:r>
            <w:proofErr w:type="spellStart"/>
            <w:r w:rsidRPr="00E24D8E">
              <w:t>and</w:t>
            </w:r>
            <w:proofErr w:type="spellEnd"/>
            <w:r w:rsidRPr="00E24D8E">
              <w:t xml:space="preserve"> </w:t>
            </w:r>
            <w:proofErr w:type="spellStart"/>
            <w:r>
              <w:t>Kathleen</w:t>
            </w:r>
            <w:proofErr w:type="spellEnd"/>
            <w:r>
              <w:t xml:space="preserve"> </w:t>
            </w:r>
            <w:proofErr w:type="spellStart"/>
            <w:r w:rsidRPr="00E24D8E">
              <w:t>Thelen</w:t>
            </w:r>
            <w:proofErr w:type="spellEnd"/>
            <w:r>
              <w:t>, 1-37</w:t>
            </w:r>
            <w:r w:rsidRPr="00E24D8E">
              <w:t>. Cambridge: Cambridge University Press</w:t>
            </w:r>
            <w:r>
              <w:t>.</w:t>
            </w:r>
            <w:r w:rsidRPr="00E24D8E">
              <w:t xml:space="preserve"> </w:t>
            </w:r>
            <w:r>
              <w:t>P</w:t>
            </w:r>
            <w:r w:rsidRPr="00E24D8E">
              <w:t xml:space="preserve">p. </w:t>
            </w:r>
            <w:r w:rsidRPr="00E24D8E">
              <w:rPr>
                <w:bCs/>
              </w:rPr>
              <w:t xml:space="preserve">10-18 </w:t>
            </w:r>
            <w:r w:rsidRPr="00DB1440">
              <w:rPr>
                <w:bCs/>
                <w:lang w:val="en-GB"/>
              </w:rPr>
              <w:t>(of book)</w:t>
            </w:r>
            <w:r w:rsidRPr="00DB1440">
              <w:rPr>
                <w:lang w:val="en-GB"/>
              </w:rPr>
              <w:t>.</w:t>
            </w:r>
          </w:p>
          <w:p w14:paraId="735B1218" w14:textId="77777777" w:rsidR="0084526C" w:rsidRPr="00DB1440" w:rsidRDefault="0084526C" w:rsidP="00197938">
            <w:pPr>
              <w:rPr>
                <w:lang w:val="en-GB"/>
              </w:rPr>
            </w:pPr>
          </w:p>
          <w:p w14:paraId="07D20A59" w14:textId="0DEE1A5F" w:rsidR="0084526C" w:rsidRPr="00DB1440" w:rsidRDefault="0084526C" w:rsidP="00197938">
            <w:pPr>
              <w:rPr>
                <w:lang w:val="en-GB"/>
              </w:rPr>
            </w:pPr>
            <w:proofErr w:type="spellStart"/>
            <w:r w:rsidRPr="00E24D8E">
              <w:t>Rinfret</w:t>
            </w:r>
            <w:proofErr w:type="spellEnd"/>
            <w:r w:rsidRPr="00E24D8E">
              <w:t xml:space="preserve">, </w:t>
            </w:r>
            <w:proofErr w:type="spellStart"/>
            <w:r>
              <w:t>Sara</w:t>
            </w:r>
            <w:proofErr w:type="spellEnd"/>
            <w:r>
              <w:t xml:space="preserve"> R., Denise </w:t>
            </w:r>
            <w:proofErr w:type="spellStart"/>
            <w:r w:rsidRPr="00E24D8E">
              <w:t>Scheberle</w:t>
            </w:r>
            <w:proofErr w:type="spellEnd"/>
            <w:r>
              <w:t xml:space="preserve"> </w:t>
            </w:r>
            <w:proofErr w:type="spellStart"/>
            <w:r w:rsidRPr="00E24D8E">
              <w:t>and</w:t>
            </w:r>
            <w:proofErr w:type="spellEnd"/>
            <w:r w:rsidRPr="00E24D8E">
              <w:t xml:space="preserve"> </w:t>
            </w:r>
            <w:r>
              <w:t xml:space="preserve">Michelle C. </w:t>
            </w:r>
            <w:proofErr w:type="spellStart"/>
            <w:r w:rsidRPr="00E24D8E">
              <w:t>Pautz</w:t>
            </w:r>
            <w:proofErr w:type="spellEnd"/>
            <w:r>
              <w:t xml:space="preserve">. </w:t>
            </w:r>
            <w:r w:rsidRPr="00E24D8E">
              <w:t>20</w:t>
            </w:r>
            <w:r w:rsidR="007769F8">
              <w:t>19</w:t>
            </w:r>
            <w:r>
              <w:t>.</w:t>
            </w:r>
            <w:r w:rsidRPr="00E24D8E">
              <w:t xml:space="preserve"> </w:t>
            </w:r>
            <w:r w:rsidRPr="00E24D8E">
              <w:rPr>
                <w:i/>
                <w:iCs/>
              </w:rPr>
              <w:t xml:space="preserve">Public </w:t>
            </w:r>
            <w:proofErr w:type="spellStart"/>
            <w:r w:rsidRPr="00E24D8E">
              <w:rPr>
                <w:i/>
                <w:iCs/>
              </w:rPr>
              <w:t>Policy</w:t>
            </w:r>
            <w:proofErr w:type="spellEnd"/>
            <w:r w:rsidRPr="00E24D8E">
              <w:rPr>
                <w:i/>
                <w:iCs/>
              </w:rPr>
              <w:t xml:space="preserve">: A Concise </w:t>
            </w:r>
            <w:proofErr w:type="spellStart"/>
            <w:r w:rsidRPr="00E24D8E">
              <w:rPr>
                <w:i/>
                <w:iCs/>
              </w:rPr>
              <w:t>Introduction</w:t>
            </w:r>
            <w:proofErr w:type="spellEnd"/>
            <w:r w:rsidRPr="00E24D8E">
              <w:t xml:space="preserve">, </w:t>
            </w:r>
            <w:proofErr w:type="spellStart"/>
            <w:r w:rsidRPr="00E24D8E">
              <w:t>Thousand</w:t>
            </w:r>
            <w:proofErr w:type="spellEnd"/>
            <w:r w:rsidRPr="00E24D8E">
              <w:t xml:space="preserve"> </w:t>
            </w:r>
            <w:proofErr w:type="spellStart"/>
            <w:r w:rsidRPr="00E24D8E">
              <w:t>Oaks</w:t>
            </w:r>
            <w:proofErr w:type="spellEnd"/>
            <w:r w:rsidRPr="00E24D8E">
              <w:t xml:space="preserve">, CA.: CQ Press – </w:t>
            </w:r>
            <w:proofErr w:type="spellStart"/>
            <w:r w:rsidRPr="00E24D8E">
              <w:t>Sage</w:t>
            </w:r>
            <w:proofErr w:type="spellEnd"/>
            <w:r>
              <w:t>.</w:t>
            </w:r>
            <w:r w:rsidRPr="00E24D8E">
              <w:t xml:space="preserve"> </w:t>
            </w:r>
            <w:r>
              <w:t>P</w:t>
            </w:r>
            <w:r w:rsidRPr="00E24D8E">
              <w:t xml:space="preserve">p. </w:t>
            </w:r>
            <w:r w:rsidRPr="00E24D8E">
              <w:rPr>
                <w:bCs/>
              </w:rPr>
              <w:t xml:space="preserve">59-61 </w:t>
            </w:r>
            <w:r w:rsidRPr="00DB1440">
              <w:rPr>
                <w:bCs/>
                <w:lang w:val="en-GB"/>
              </w:rPr>
              <w:t>(of book)</w:t>
            </w:r>
            <w:r w:rsidRPr="00DB1440">
              <w:rPr>
                <w:lang w:val="en-GB"/>
              </w:rPr>
              <w:t>.</w:t>
            </w:r>
          </w:p>
          <w:p w14:paraId="1FE3B3E7" w14:textId="77777777" w:rsidR="0084526C" w:rsidRPr="00DB1440" w:rsidRDefault="0084526C" w:rsidP="00197938">
            <w:pPr>
              <w:rPr>
                <w:lang w:val="en-GB"/>
              </w:rPr>
            </w:pPr>
          </w:p>
          <w:p w14:paraId="7D7967E7" w14:textId="77777777" w:rsidR="0084526C" w:rsidRPr="00DB1440" w:rsidRDefault="0084526C" w:rsidP="00197938">
            <w:pPr>
              <w:rPr>
                <w:bCs/>
                <w:lang w:val="en-GB"/>
              </w:rPr>
            </w:pPr>
            <w:r w:rsidRPr="00DB1440">
              <w:rPr>
                <w:bCs/>
                <w:lang w:val="en-GB"/>
              </w:rPr>
              <w:t>RECOMMENDED READINGS:</w:t>
            </w:r>
          </w:p>
          <w:p w14:paraId="3593F198" w14:textId="77777777" w:rsidR="0084526C" w:rsidRPr="00E24D8E" w:rsidRDefault="0084526C" w:rsidP="00197938">
            <w:proofErr w:type="spellStart"/>
            <w:r w:rsidRPr="00E24D8E">
              <w:lastRenderedPageBreak/>
              <w:t>Prpic</w:t>
            </w:r>
            <w:proofErr w:type="spellEnd"/>
            <w:r w:rsidRPr="00E24D8E">
              <w:t>, M</w:t>
            </w:r>
            <w:r>
              <w:t>artina</w:t>
            </w:r>
            <w:r w:rsidRPr="00E24D8E">
              <w:t>. 2014</w:t>
            </w:r>
            <w:r>
              <w:t>.</w:t>
            </w:r>
            <w:r w:rsidRPr="00E24D8E">
              <w:t xml:space="preserve"> ‘The Open </w:t>
            </w:r>
            <w:proofErr w:type="spellStart"/>
            <w:r w:rsidRPr="00E24D8E">
              <w:t>Method</w:t>
            </w:r>
            <w:proofErr w:type="spellEnd"/>
            <w:r w:rsidRPr="00E24D8E">
              <w:t xml:space="preserve"> of </w:t>
            </w:r>
            <w:proofErr w:type="spellStart"/>
            <w:r w:rsidRPr="00E24D8E">
              <w:t>Coordination</w:t>
            </w:r>
            <w:proofErr w:type="spellEnd"/>
            <w:r w:rsidRPr="00E24D8E">
              <w:t>’</w:t>
            </w:r>
            <w:r>
              <w:t xml:space="preserve">, </w:t>
            </w:r>
            <w:r w:rsidRPr="00E24D8E">
              <w:t>PE 542.142</w:t>
            </w:r>
            <w:r>
              <w:t>.</w:t>
            </w:r>
            <w:r w:rsidRPr="00E24D8E">
              <w:t xml:space="preserve"> </w:t>
            </w:r>
            <w:r w:rsidRPr="00DB2630">
              <w:rPr>
                <w:i/>
                <w:iCs/>
              </w:rPr>
              <w:t xml:space="preserve">European </w:t>
            </w:r>
            <w:proofErr w:type="spellStart"/>
            <w:r w:rsidRPr="00DB2630">
              <w:rPr>
                <w:i/>
                <w:iCs/>
              </w:rPr>
              <w:t>Parliamentary</w:t>
            </w:r>
            <w:proofErr w:type="spellEnd"/>
            <w:r w:rsidRPr="00DB2630">
              <w:rPr>
                <w:i/>
                <w:iCs/>
              </w:rPr>
              <w:t xml:space="preserve"> </w:t>
            </w:r>
            <w:proofErr w:type="spellStart"/>
            <w:r w:rsidRPr="00DB2630">
              <w:rPr>
                <w:i/>
                <w:iCs/>
              </w:rPr>
              <w:t>Research</w:t>
            </w:r>
            <w:proofErr w:type="spellEnd"/>
            <w:r w:rsidRPr="00DB2630">
              <w:rPr>
                <w:i/>
                <w:iCs/>
              </w:rPr>
              <w:t xml:space="preserve"> Service – European </w:t>
            </w:r>
            <w:proofErr w:type="spellStart"/>
            <w:r w:rsidRPr="00DB2630">
              <w:rPr>
                <w:i/>
                <w:iCs/>
              </w:rPr>
              <w:t>Parliament</w:t>
            </w:r>
            <w:proofErr w:type="spellEnd"/>
            <w:r w:rsidRPr="00E24D8E">
              <w:t xml:space="preserve">. </w:t>
            </w:r>
            <w:hyperlink r:id="rId24" w:history="1">
              <w:r w:rsidRPr="00E24D8E">
                <w:rPr>
                  <w:rStyle w:val="Hyperlink"/>
                  <w:szCs w:val="24"/>
                </w:rPr>
                <w:t>https://www.europarl.europa.eu/EPRS/EPRS-AaG-542142-Open-Method-of-Coordination-FINAL.pdf</w:t>
              </w:r>
            </w:hyperlink>
            <w:r w:rsidRPr="00E24D8E">
              <w:t xml:space="preserve">. </w:t>
            </w:r>
          </w:p>
          <w:p w14:paraId="07A8249F" w14:textId="77777777" w:rsidR="0084526C" w:rsidRDefault="0084526C" w:rsidP="00197938"/>
          <w:p w14:paraId="5891976A" w14:textId="77777777" w:rsidR="0084526C" w:rsidRPr="007F3546" w:rsidRDefault="0084526C" w:rsidP="00197938">
            <w:r w:rsidRPr="00E24D8E">
              <w:t xml:space="preserve">United </w:t>
            </w:r>
            <w:proofErr w:type="spellStart"/>
            <w:r w:rsidRPr="00E24D8E">
              <w:t>Nations</w:t>
            </w:r>
            <w:proofErr w:type="spellEnd"/>
            <w:r>
              <w:t xml:space="preserve">. </w:t>
            </w:r>
            <w:r w:rsidRPr="00E24D8E">
              <w:t>2015</w:t>
            </w:r>
            <w:r>
              <w:t>.</w:t>
            </w:r>
            <w:r w:rsidRPr="00E24D8E">
              <w:t xml:space="preserve"> </w:t>
            </w:r>
            <w:r w:rsidRPr="00E24D8E">
              <w:rPr>
                <w:i/>
                <w:iCs/>
              </w:rPr>
              <w:t xml:space="preserve">The </w:t>
            </w:r>
            <w:proofErr w:type="spellStart"/>
            <w:r w:rsidRPr="00E24D8E">
              <w:rPr>
                <w:i/>
                <w:iCs/>
              </w:rPr>
              <w:t>Sustainable</w:t>
            </w:r>
            <w:proofErr w:type="spellEnd"/>
            <w:r w:rsidRPr="00E24D8E">
              <w:rPr>
                <w:i/>
                <w:iCs/>
              </w:rPr>
              <w:t xml:space="preserve"> </w:t>
            </w:r>
            <w:proofErr w:type="spellStart"/>
            <w:r w:rsidRPr="00E24D8E">
              <w:rPr>
                <w:i/>
                <w:iCs/>
              </w:rPr>
              <w:t>Development</w:t>
            </w:r>
            <w:proofErr w:type="spellEnd"/>
            <w:r w:rsidRPr="00E24D8E">
              <w:rPr>
                <w:i/>
                <w:iCs/>
              </w:rPr>
              <w:t xml:space="preserve"> </w:t>
            </w:r>
            <w:proofErr w:type="spellStart"/>
            <w:r w:rsidRPr="00E24D8E">
              <w:rPr>
                <w:i/>
                <w:iCs/>
              </w:rPr>
              <w:t>Goals</w:t>
            </w:r>
            <w:proofErr w:type="spellEnd"/>
            <w:r w:rsidRPr="00E24D8E">
              <w:rPr>
                <w:i/>
                <w:iCs/>
              </w:rPr>
              <w:t xml:space="preserve"> (</w:t>
            </w:r>
            <w:proofErr w:type="spellStart"/>
            <w:r w:rsidRPr="00E24D8E">
              <w:rPr>
                <w:i/>
                <w:iCs/>
              </w:rPr>
              <w:t>SDGs</w:t>
            </w:r>
            <w:proofErr w:type="spellEnd"/>
            <w:r w:rsidRPr="00E24D8E">
              <w:rPr>
                <w:i/>
                <w:iCs/>
              </w:rPr>
              <w:t>)</w:t>
            </w:r>
            <w:r>
              <w:t>.</w:t>
            </w:r>
            <w:r w:rsidRPr="00E24D8E">
              <w:t xml:space="preserve"> Geneva: UN. </w:t>
            </w:r>
            <w:hyperlink r:id="rId25" w:history="1">
              <w:r w:rsidRPr="00E24D8E">
                <w:rPr>
                  <w:rStyle w:val="Hyperlink"/>
                  <w:szCs w:val="24"/>
                </w:rPr>
                <w:t>https://sdgs.un.org/goals</w:t>
              </w:r>
            </w:hyperlink>
            <w:r w:rsidRPr="00E24D8E">
              <w:t>.</w:t>
            </w:r>
          </w:p>
          <w:p w14:paraId="42C00AE4" w14:textId="77777777" w:rsidR="0084526C" w:rsidRPr="00DB1440" w:rsidRDefault="0084526C" w:rsidP="00197938">
            <w:pPr>
              <w:rPr>
                <w:lang w:val="en-GB"/>
              </w:rPr>
            </w:pPr>
          </w:p>
        </w:tc>
      </w:tr>
      <w:tr w:rsidR="002452F6" w:rsidRPr="00DB1440" w14:paraId="2F97B10C" w14:textId="77777777" w:rsidTr="00234D7C">
        <w:tc>
          <w:tcPr>
            <w:tcW w:w="5363" w:type="dxa"/>
            <w:shd w:val="clear" w:color="auto" w:fill="D9D9D9"/>
          </w:tcPr>
          <w:p w14:paraId="0D10ADB9" w14:textId="3D150C3B" w:rsidR="002452F6" w:rsidRPr="0084526C" w:rsidRDefault="002452F6" w:rsidP="00197938">
            <w:pPr>
              <w:rPr>
                <w:rStyle w:val="apple-style-span"/>
                <w:b/>
                <w:bCs/>
                <w:szCs w:val="24"/>
                <w:lang w:val="en-GB"/>
              </w:rPr>
            </w:pPr>
            <w:r w:rsidRPr="0084526C">
              <w:rPr>
                <w:rStyle w:val="apple-style-span"/>
                <w:b/>
                <w:bCs/>
                <w:szCs w:val="24"/>
                <w:lang w:val="en-GB"/>
              </w:rPr>
              <w:lastRenderedPageBreak/>
              <w:t>14/ REVISION: The main themes of the course</w:t>
            </w:r>
          </w:p>
          <w:p w14:paraId="05956DFB" w14:textId="77777777" w:rsidR="002452F6" w:rsidRPr="00DB1440" w:rsidRDefault="002452F6" w:rsidP="00197938">
            <w:pPr>
              <w:rPr>
                <w:rStyle w:val="apple-style-span"/>
                <w:szCs w:val="24"/>
                <w:lang w:val="en-GB"/>
              </w:rPr>
            </w:pPr>
          </w:p>
        </w:tc>
        <w:tc>
          <w:tcPr>
            <w:tcW w:w="2652" w:type="dxa"/>
          </w:tcPr>
          <w:p w14:paraId="53E54169" w14:textId="77777777" w:rsidR="002452F6" w:rsidRPr="00DB1440" w:rsidRDefault="002452F6" w:rsidP="00197938">
            <w:pPr>
              <w:rPr>
                <w:lang w:val="en-GB"/>
              </w:rPr>
            </w:pPr>
            <w:r w:rsidRPr="00DB1440">
              <w:rPr>
                <w:lang w:val="en-GB"/>
              </w:rPr>
              <w:t>Revisiting the main concepts and conceptual models of the course.</w:t>
            </w:r>
          </w:p>
          <w:p w14:paraId="7A0D7617" w14:textId="77777777" w:rsidR="002452F6" w:rsidRPr="00DB1440" w:rsidRDefault="002452F6" w:rsidP="00197938">
            <w:pPr>
              <w:rPr>
                <w:lang w:val="en-GB"/>
              </w:rPr>
            </w:pPr>
          </w:p>
        </w:tc>
        <w:tc>
          <w:tcPr>
            <w:tcW w:w="2441" w:type="dxa"/>
          </w:tcPr>
          <w:p w14:paraId="71784FBB" w14:textId="542DE282" w:rsidR="002452F6" w:rsidRPr="00DB1440" w:rsidRDefault="002452F6" w:rsidP="00197938">
            <w:pPr>
              <w:rPr>
                <w:lang w:val="en-GB"/>
              </w:rPr>
            </w:pPr>
            <w:r w:rsidRPr="00DB1440">
              <w:rPr>
                <w:lang w:val="en-GB"/>
              </w:rPr>
              <w:t>Students are encouraged to participate in discussions.</w:t>
            </w:r>
          </w:p>
        </w:tc>
      </w:tr>
      <w:tr w:rsidR="002452F6" w:rsidRPr="00DB1440" w14:paraId="12B4C547" w14:textId="77777777" w:rsidTr="008827E3">
        <w:tc>
          <w:tcPr>
            <w:tcW w:w="10456" w:type="dxa"/>
            <w:gridSpan w:val="3"/>
            <w:shd w:val="clear" w:color="auto" w:fill="auto"/>
          </w:tcPr>
          <w:p w14:paraId="7F577475" w14:textId="77777777" w:rsidR="002452F6" w:rsidRPr="00DB1440" w:rsidRDefault="002452F6" w:rsidP="00197938">
            <w:pPr>
              <w:rPr>
                <w:bCs/>
                <w:lang w:val="en-GB"/>
              </w:rPr>
            </w:pPr>
            <w:r w:rsidRPr="00DB1440">
              <w:rPr>
                <w:bCs/>
                <w:lang w:val="en-GB"/>
              </w:rPr>
              <w:t>NO MANDATORY READINGS:</w:t>
            </w:r>
          </w:p>
          <w:p w14:paraId="020EF40A" w14:textId="77777777" w:rsidR="002452F6" w:rsidRPr="00DB1440" w:rsidRDefault="002452F6" w:rsidP="00197938">
            <w:pPr>
              <w:rPr>
                <w:lang w:val="en-GB"/>
              </w:rPr>
            </w:pPr>
          </w:p>
        </w:tc>
      </w:tr>
    </w:tbl>
    <w:p w14:paraId="04AA2BE7" w14:textId="2F4E07A4" w:rsidR="008027E9" w:rsidRPr="00DB1440" w:rsidRDefault="008027E9" w:rsidP="00197938">
      <w:pPr>
        <w:rPr>
          <w:lang w:val="en-GB"/>
        </w:rPr>
      </w:pPr>
    </w:p>
    <w:p w14:paraId="0F62F69E" w14:textId="003BFCD2" w:rsidR="008027E9" w:rsidRPr="00DB1440" w:rsidRDefault="006E179D" w:rsidP="00197938">
      <w:pPr>
        <w:rPr>
          <w:lang w:val="en-GB"/>
        </w:rPr>
      </w:pPr>
      <w:r w:rsidRPr="00A40540">
        <w:rPr>
          <w:b/>
          <w:szCs w:val="24"/>
          <w:lang w:val="en-GB"/>
        </w:rPr>
        <w:t>9. Corroborating the content of the discipline with the expectations of the epistemic community, professional associations and representative employers within the field of the program</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006E84" w:rsidRPr="00DB1440" w14:paraId="0B2D321A" w14:textId="77777777" w:rsidTr="00006E84">
        <w:tc>
          <w:tcPr>
            <w:tcW w:w="10682" w:type="dxa"/>
          </w:tcPr>
          <w:p w14:paraId="1A72A676" w14:textId="59F15B3F" w:rsidR="00006E84" w:rsidRPr="00DB1440" w:rsidRDefault="00006E84" w:rsidP="00197938">
            <w:pPr>
              <w:rPr>
                <w:rFonts w:eastAsia="Times New Roman"/>
                <w:lang w:val="en-GB" w:eastAsia="ro-RO"/>
              </w:rPr>
            </w:pPr>
            <w:r w:rsidRPr="00DB1440">
              <w:rPr>
                <w:rFonts w:eastAsia="Times New Roman"/>
                <w:lang w:val="en-GB" w:eastAsia="ro-RO"/>
              </w:rPr>
              <w:t xml:space="preserve">The course intends to familiarize students with </w:t>
            </w:r>
            <w:r w:rsidR="002452F6" w:rsidRPr="00DB1440">
              <w:rPr>
                <w:rFonts w:eastAsia="Times New Roman"/>
                <w:lang w:val="en-GB" w:eastAsia="ro-RO"/>
              </w:rPr>
              <w:t>key</w:t>
            </w:r>
            <w:r w:rsidRPr="00DB1440">
              <w:rPr>
                <w:rFonts w:eastAsia="Times New Roman"/>
                <w:lang w:val="en-GB" w:eastAsia="ro-RO"/>
              </w:rPr>
              <w:t xml:space="preserve"> concepts, </w:t>
            </w:r>
            <w:r w:rsidR="002452F6" w:rsidRPr="00DB1440">
              <w:rPr>
                <w:rFonts w:eastAsia="Times New Roman"/>
                <w:lang w:val="en-GB" w:eastAsia="ro-RO"/>
              </w:rPr>
              <w:t>conceptual models</w:t>
            </w:r>
            <w:r w:rsidRPr="00DB1440">
              <w:rPr>
                <w:rFonts w:eastAsia="Times New Roman"/>
                <w:lang w:val="en-GB" w:eastAsia="ro-RO"/>
              </w:rPr>
              <w:t xml:space="preserve"> and practices of </w:t>
            </w:r>
            <w:r w:rsidR="002452F6" w:rsidRPr="00DB1440">
              <w:rPr>
                <w:rFonts w:eastAsia="Times New Roman"/>
                <w:lang w:val="en-GB" w:eastAsia="ro-RO"/>
              </w:rPr>
              <w:t xml:space="preserve">Romanian </w:t>
            </w:r>
            <w:r w:rsidRPr="00DB1440">
              <w:rPr>
                <w:rFonts w:eastAsia="Times New Roman"/>
                <w:lang w:val="en-GB" w:eastAsia="ro-RO"/>
              </w:rPr>
              <w:t>public policy.</w:t>
            </w:r>
            <w:r w:rsidR="002452F6" w:rsidRPr="00DB1440">
              <w:rPr>
                <w:rFonts w:eastAsia="Times New Roman"/>
                <w:lang w:val="en-GB" w:eastAsia="ro-RO"/>
              </w:rPr>
              <w:t xml:space="preserve"> </w:t>
            </w:r>
            <w:r w:rsidRPr="00DB1440">
              <w:rPr>
                <w:rFonts w:eastAsia="Times New Roman"/>
                <w:lang w:val="en-GB" w:eastAsia="ro-RO"/>
              </w:rPr>
              <w:t xml:space="preserve">The course intends, among others, to develop students’ </w:t>
            </w:r>
            <w:r w:rsidR="002452F6" w:rsidRPr="00DB1440">
              <w:rPr>
                <w:rFonts w:eastAsia="Times New Roman"/>
                <w:lang w:val="en-GB" w:eastAsia="ro-RO"/>
              </w:rPr>
              <w:t xml:space="preserve">knowledge of policy actors, rules, funding sources and, thus, </w:t>
            </w:r>
            <w:r w:rsidRPr="00DB1440">
              <w:rPr>
                <w:rFonts w:eastAsia="Times New Roman"/>
                <w:lang w:val="en-GB" w:eastAsia="ro-RO"/>
              </w:rPr>
              <w:t xml:space="preserve">their general understanding of social issues and </w:t>
            </w:r>
            <w:r w:rsidR="002452F6" w:rsidRPr="00DB1440">
              <w:rPr>
                <w:rFonts w:eastAsia="Times New Roman"/>
                <w:lang w:val="en-GB" w:eastAsia="ro-RO"/>
              </w:rPr>
              <w:t xml:space="preserve">public </w:t>
            </w:r>
            <w:r w:rsidRPr="00DB1440">
              <w:rPr>
                <w:rFonts w:eastAsia="Times New Roman"/>
                <w:lang w:val="en-GB" w:eastAsia="ro-RO"/>
              </w:rPr>
              <w:t xml:space="preserve">problems </w:t>
            </w:r>
            <w:r w:rsidR="002452F6" w:rsidRPr="00DB1440">
              <w:rPr>
                <w:rFonts w:eastAsia="Times New Roman"/>
                <w:lang w:val="en-GB" w:eastAsia="ro-RO"/>
              </w:rPr>
              <w:t>in contemporary Romania and around the world</w:t>
            </w:r>
            <w:r w:rsidRPr="00DB1440">
              <w:rPr>
                <w:rFonts w:eastAsia="Times New Roman"/>
                <w:lang w:val="en-GB" w:eastAsia="ro-RO"/>
              </w:rPr>
              <w:t xml:space="preserve">. </w:t>
            </w:r>
            <w:r w:rsidR="002452F6" w:rsidRPr="00DB1440">
              <w:rPr>
                <w:rFonts w:eastAsia="Times New Roman"/>
                <w:lang w:val="en-GB" w:eastAsia="ro-RO"/>
              </w:rPr>
              <w:t>By the end of the course</w:t>
            </w:r>
            <w:r w:rsidRPr="00DB1440">
              <w:rPr>
                <w:rFonts w:eastAsia="Times New Roman"/>
                <w:lang w:val="en-GB" w:eastAsia="ro-RO"/>
              </w:rPr>
              <w:t xml:space="preserve"> students </w:t>
            </w:r>
            <w:r w:rsidR="002452F6" w:rsidRPr="00DB1440">
              <w:rPr>
                <w:rFonts w:eastAsia="Times New Roman"/>
                <w:lang w:val="en-GB" w:eastAsia="ro-RO"/>
              </w:rPr>
              <w:t>will be able to easily identify public problems, their problematisation(s) in the media, relate problems to generic structural social issues, search for statistics to assess the magnitude of the problem, understand the complexity and barriers to formulating effective policy responses, understanding the funding structure of public policies.</w:t>
            </w:r>
          </w:p>
          <w:p w14:paraId="629BB9A1" w14:textId="7513FA35" w:rsidR="002452F6" w:rsidRPr="00DB1440" w:rsidRDefault="002452F6" w:rsidP="00197938">
            <w:pPr>
              <w:rPr>
                <w:rFonts w:eastAsia="Times New Roman"/>
                <w:lang w:val="en-GB" w:eastAsia="ro-RO"/>
              </w:rPr>
            </w:pPr>
          </w:p>
        </w:tc>
      </w:tr>
    </w:tbl>
    <w:p w14:paraId="5FE7D667" w14:textId="77777777" w:rsidR="008027E9" w:rsidRPr="00DB1440" w:rsidRDefault="008027E9" w:rsidP="00197938">
      <w:pPr>
        <w:rPr>
          <w:lang w:val="en-GB"/>
        </w:rPr>
      </w:pPr>
    </w:p>
    <w:p w14:paraId="5C1907C8" w14:textId="77777777" w:rsidR="008027E9" w:rsidRPr="006E179D" w:rsidRDefault="008027E9" w:rsidP="00197938">
      <w:pPr>
        <w:rPr>
          <w:b/>
          <w:bCs/>
          <w:lang w:val="en-GB"/>
        </w:rPr>
      </w:pPr>
      <w:r w:rsidRPr="006E179D">
        <w:rPr>
          <w:b/>
          <w:bCs/>
          <w:lang w:val="en-GB"/>
        </w:rPr>
        <w:t>10.</w:t>
      </w:r>
      <w:r w:rsidR="0076602D" w:rsidRPr="006E179D">
        <w:rPr>
          <w:b/>
          <w:bCs/>
          <w:lang w:val="en-GB"/>
        </w:rPr>
        <w:t xml:space="preserv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3203"/>
        <w:gridCol w:w="2520"/>
        <w:gridCol w:w="2091"/>
      </w:tblGrid>
      <w:tr w:rsidR="008027E9" w:rsidRPr="00DB1440" w14:paraId="2D83F974" w14:textId="77777777" w:rsidTr="00D525DB">
        <w:tc>
          <w:tcPr>
            <w:tcW w:w="2642" w:type="dxa"/>
          </w:tcPr>
          <w:p w14:paraId="474C5FBE" w14:textId="77777777" w:rsidR="008027E9" w:rsidRPr="00DB1440" w:rsidRDefault="0076602D" w:rsidP="00197938">
            <w:pPr>
              <w:rPr>
                <w:lang w:val="en-GB"/>
              </w:rPr>
            </w:pPr>
            <w:r w:rsidRPr="00DB1440">
              <w:rPr>
                <w:lang w:val="en-GB"/>
              </w:rPr>
              <w:t>Type of activity</w:t>
            </w:r>
          </w:p>
        </w:tc>
        <w:tc>
          <w:tcPr>
            <w:tcW w:w="3203" w:type="dxa"/>
            <w:shd w:val="clear" w:color="auto" w:fill="D9D9D9"/>
          </w:tcPr>
          <w:p w14:paraId="5801DEED" w14:textId="77777777" w:rsidR="008027E9" w:rsidRPr="00DB1440" w:rsidRDefault="008027E9" w:rsidP="00197938">
            <w:pPr>
              <w:rPr>
                <w:lang w:val="en-GB"/>
              </w:rPr>
            </w:pPr>
            <w:r w:rsidRPr="00DB1440">
              <w:rPr>
                <w:lang w:val="en-GB"/>
              </w:rPr>
              <w:t xml:space="preserve">10.1 </w:t>
            </w:r>
            <w:r w:rsidR="0076602D" w:rsidRPr="00DB1440">
              <w:rPr>
                <w:lang w:val="en-GB"/>
              </w:rPr>
              <w:t>Evaluation criteria</w:t>
            </w:r>
          </w:p>
        </w:tc>
        <w:tc>
          <w:tcPr>
            <w:tcW w:w="2520" w:type="dxa"/>
          </w:tcPr>
          <w:p w14:paraId="5AD2214F" w14:textId="77777777" w:rsidR="008027E9" w:rsidRPr="00DB1440" w:rsidRDefault="008027E9" w:rsidP="00197938">
            <w:pPr>
              <w:rPr>
                <w:lang w:val="en-GB"/>
              </w:rPr>
            </w:pPr>
            <w:r w:rsidRPr="00DB1440">
              <w:rPr>
                <w:lang w:val="en-GB"/>
              </w:rPr>
              <w:t xml:space="preserve">10.2 </w:t>
            </w:r>
            <w:r w:rsidR="0076602D" w:rsidRPr="00DB1440">
              <w:rPr>
                <w:lang w:val="en-GB"/>
              </w:rPr>
              <w:t>Evaluation methods</w:t>
            </w:r>
          </w:p>
        </w:tc>
        <w:tc>
          <w:tcPr>
            <w:tcW w:w="2091" w:type="dxa"/>
          </w:tcPr>
          <w:p w14:paraId="4A54AD2A" w14:textId="5DFF9488" w:rsidR="008027E9" w:rsidRPr="00DB1440" w:rsidRDefault="008027E9" w:rsidP="00197938">
            <w:pPr>
              <w:rPr>
                <w:lang w:val="en-GB"/>
              </w:rPr>
            </w:pPr>
            <w:r w:rsidRPr="00DB1440">
              <w:rPr>
                <w:lang w:val="en-GB"/>
              </w:rPr>
              <w:t xml:space="preserve">10.3 </w:t>
            </w:r>
            <w:r w:rsidR="006E179D" w:rsidRPr="00A40540">
              <w:rPr>
                <w:szCs w:val="24"/>
                <w:lang w:val="en-GB"/>
              </w:rPr>
              <w:t>Share in the grade (%)</w:t>
            </w:r>
          </w:p>
        </w:tc>
      </w:tr>
      <w:tr w:rsidR="003C6844" w:rsidRPr="00DB1440" w14:paraId="3311B50E" w14:textId="77777777" w:rsidTr="00D525DB">
        <w:trPr>
          <w:trHeight w:val="135"/>
        </w:trPr>
        <w:tc>
          <w:tcPr>
            <w:tcW w:w="2642" w:type="dxa"/>
            <w:vMerge w:val="restart"/>
          </w:tcPr>
          <w:p w14:paraId="3B059EC6" w14:textId="77777777" w:rsidR="003C6844" w:rsidRPr="00DB1440" w:rsidRDefault="003C6844" w:rsidP="00197938">
            <w:pPr>
              <w:rPr>
                <w:lang w:val="en-GB"/>
              </w:rPr>
            </w:pPr>
            <w:r w:rsidRPr="00DB1440">
              <w:rPr>
                <w:lang w:val="en-GB"/>
              </w:rPr>
              <w:t>10.4 Course</w:t>
            </w:r>
          </w:p>
        </w:tc>
        <w:tc>
          <w:tcPr>
            <w:tcW w:w="3203" w:type="dxa"/>
            <w:shd w:val="clear" w:color="auto" w:fill="D9D9D9"/>
          </w:tcPr>
          <w:p w14:paraId="07BD5986" w14:textId="77777777" w:rsidR="003C6844" w:rsidRPr="00DB1440" w:rsidRDefault="00D525DB" w:rsidP="00197938">
            <w:pPr>
              <w:rPr>
                <w:lang w:val="en-GB"/>
              </w:rPr>
            </w:pPr>
            <w:r w:rsidRPr="00DB1440">
              <w:rPr>
                <w:lang w:val="en-GB"/>
              </w:rPr>
              <w:t>Evaluation of students’ command of course contents, specifically key concepts and conceptual models.</w:t>
            </w:r>
          </w:p>
          <w:p w14:paraId="61A8DE48" w14:textId="1475292E" w:rsidR="00D525DB" w:rsidRPr="00DB1440" w:rsidRDefault="00D525DB" w:rsidP="00197938">
            <w:pPr>
              <w:rPr>
                <w:lang w:val="en-GB"/>
              </w:rPr>
            </w:pPr>
            <w:r w:rsidRPr="00DB1440">
              <w:rPr>
                <w:lang w:val="en-GB"/>
              </w:rPr>
              <w:t>Evolution of students’ clarity and accuracy in orally discussing course contents.</w:t>
            </w:r>
          </w:p>
        </w:tc>
        <w:tc>
          <w:tcPr>
            <w:tcW w:w="2520" w:type="dxa"/>
          </w:tcPr>
          <w:p w14:paraId="70FEA73A" w14:textId="7745E7CB" w:rsidR="003C6844" w:rsidRPr="00DB1440" w:rsidRDefault="00D525DB" w:rsidP="00197938">
            <w:pPr>
              <w:rPr>
                <w:lang w:val="en-GB"/>
              </w:rPr>
            </w:pPr>
            <w:r w:rsidRPr="00DB1440">
              <w:rPr>
                <w:lang w:val="en-GB"/>
              </w:rPr>
              <w:t>Oral exam.</w:t>
            </w:r>
          </w:p>
        </w:tc>
        <w:tc>
          <w:tcPr>
            <w:tcW w:w="2091" w:type="dxa"/>
          </w:tcPr>
          <w:p w14:paraId="36E96698" w14:textId="4F5FBA90" w:rsidR="00913B2D" w:rsidRPr="00DB1440" w:rsidRDefault="00ED387D" w:rsidP="00197938">
            <w:pPr>
              <w:rPr>
                <w:bCs/>
                <w:lang w:val="en-GB"/>
              </w:rPr>
            </w:pPr>
            <w:r w:rsidRPr="00DB1440">
              <w:rPr>
                <w:bCs/>
                <w:lang w:val="en-GB"/>
              </w:rPr>
              <w:t>5</w:t>
            </w:r>
            <w:r w:rsidR="00F87EAC" w:rsidRPr="00DB1440">
              <w:rPr>
                <w:bCs/>
                <w:lang w:val="en-GB"/>
              </w:rPr>
              <w:t>0</w:t>
            </w:r>
            <w:r w:rsidR="005C0C50" w:rsidRPr="00DB1440">
              <w:rPr>
                <w:bCs/>
                <w:lang w:val="en-GB"/>
              </w:rPr>
              <w:t>%</w:t>
            </w:r>
          </w:p>
        </w:tc>
      </w:tr>
      <w:tr w:rsidR="003A676F" w:rsidRPr="00DB1440" w14:paraId="5A2729E7" w14:textId="77777777" w:rsidTr="00D525DB">
        <w:trPr>
          <w:gridAfter w:val="3"/>
          <w:wAfter w:w="7814" w:type="dxa"/>
          <w:trHeight w:val="317"/>
        </w:trPr>
        <w:tc>
          <w:tcPr>
            <w:tcW w:w="2642" w:type="dxa"/>
            <w:vMerge/>
          </w:tcPr>
          <w:p w14:paraId="495B99C6" w14:textId="77777777" w:rsidR="003A676F" w:rsidRPr="00DB1440" w:rsidRDefault="003A676F" w:rsidP="00197938">
            <w:pPr>
              <w:rPr>
                <w:lang w:val="en-GB"/>
              </w:rPr>
            </w:pPr>
          </w:p>
        </w:tc>
      </w:tr>
      <w:tr w:rsidR="00D525DB" w:rsidRPr="00DB1440" w14:paraId="630CC247" w14:textId="77777777" w:rsidTr="00D525DB">
        <w:trPr>
          <w:trHeight w:val="702"/>
        </w:trPr>
        <w:tc>
          <w:tcPr>
            <w:tcW w:w="2642" w:type="dxa"/>
            <w:vMerge w:val="restart"/>
          </w:tcPr>
          <w:p w14:paraId="2B7F6F1E" w14:textId="77777777" w:rsidR="00D525DB" w:rsidRPr="00DB1440" w:rsidRDefault="00D525DB" w:rsidP="00197938">
            <w:pPr>
              <w:rPr>
                <w:lang w:val="en-GB"/>
              </w:rPr>
            </w:pPr>
            <w:r w:rsidRPr="00DB1440">
              <w:rPr>
                <w:lang w:val="en-GB"/>
              </w:rPr>
              <w:t>10.5 Seminar/laboratory</w:t>
            </w:r>
          </w:p>
        </w:tc>
        <w:tc>
          <w:tcPr>
            <w:tcW w:w="3203" w:type="dxa"/>
            <w:shd w:val="clear" w:color="auto" w:fill="D9D9D9"/>
          </w:tcPr>
          <w:p w14:paraId="01511E1F" w14:textId="6D6EC2A8" w:rsidR="00D525DB" w:rsidRPr="00DB1440" w:rsidRDefault="00D525DB" w:rsidP="00197938">
            <w:pPr>
              <w:rPr>
                <w:lang w:val="en-GB"/>
              </w:rPr>
            </w:pPr>
            <w:r w:rsidRPr="00DB1440">
              <w:rPr>
                <w:lang w:val="en-GB"/>
              </w:rPr>
              <w:t>See components below.</w:t>
            </w:r>
          </w:p>
        </w:tc>
        <w:tc>
          <w:tcPr>
            <w:tcW w:w="2520" w:type="dxa"/>
            <w:shd w:val="clear" w:color="auto" w:fill="D9D9D9"/>
          </w:tcPr>
          <w:p w14:paraId="1FFD4ABA" w14:textId="25B478FB" w:rsidR="00D525DB" w:rsidRPr="00DB1440" w:rsidRDefault="00D525DB" w:rsidP="00197938">
            <w:pPr>
              <w:rPr>
                <w:lang w:val="en-GB"/>
              </w:rPr>
            </w:pPr>
            <w:r w:rsidRPr="00DB1440">
              <w:rPr>
                <w:lang w:val="en-GB"/>
              </w:rPr>
              <w:t>According to the relevant rubrics.</w:t>
            </w:r>
          </w:p>
        </w:tc>
        <w:tc>
          <w:tcPr>
            <w:tcW w:w="2091" w:type="dxa"/>
            <w:shd w:val="clear" w:color="auto" w:fill="D9D9D9"/>
          </w:tcPr>
          <w:p w14:paraId="4ED1D608" w14:textId="5AFE6053" w:rsidR="00D525DB" w:rsidRPr="00DB1440" w:rsidRDefault="00ED387D" w:rsidP="00197938">
            <w:pPr>
              <w:rPr>
                <w:bCs/>
                <w:lang w:val="en-GB"/>
              </w:rPr>
            </w:pPr>
            <w:r w:rsidRPr="00DB1440">
              <w:rPr>
                <w:bCs/>
                <w:lang w:val="en-GB"/>
              </w:rPr>
              <w:t>5</w:t>
            </w:r>
            <w:r w:rsidR="00D525DB" w:rsidRPr="00DB1440">
              <w:rPr>
                <w:bCs/>
                <w:lang w:val="en-GB"/>
              </w:rPr>
              <w:t>0%</w:t>
            </w:r>
          </w:p>
        </w:tc>
      </w:tr>
      <w:tr w:rsidR="00D525DB" w:rsidRPr="00DB1440" w14:paraId="73959226" w14:textId="77777777" w:rsidTr="00D525DB">
        <w:trPr>
          <w:trHeight w:val="702"/>
        </w:trPr>
        <w:tc>
          <w:tcPr>
            <w:tcW w:w="2642" w:type="dxa"/>
            <w:vMerge/>
          </w:tcPr>
          <w:p w14:paraId="5FA45EB3" w14:textId="77777777" w:rsidR="00D525DB" w:rsidRPr="00DB1440" w:rsidRDefault="00D525DB" w:rsidP="00197938">
            <w:pPr>
              <w:rPr>
                <w:lang w:val="en-GB"/>
              </w:rPr>
            </w:pPr>
          </w:p>
        </w:tc>
        <w:tc>
          <w:tcPr>
            <w:tcW w:w="3203" w:type="dxa"/>
            <w:shd w:val="clear" w:color="auto" w:fill="D9D9D9"/>
          </w:tcPr>
          <w:p w14:paraId="28622778" w14:textId="65113F5D" w:rsidR="00D525DB" w:rsidRPr="00DB1440" w:rsidRDefault="00D525DB" w:rsidP="00197938">
            <w:pPr>
              <w:rPr>
                <w:sz w:val="20"/>
                <w:szCs w:val="20"/>
                <w:lang w:val="en-GB"/>
              </w:rPr>
            </w:pPr>
            <w:r w:rsidRPr="00DB1440">
              <w:rPr>
                <w:sz w:val="20"/>
                <w:szCs w:val="20"/>
                <w:lang w:val="en-GB"/>
              </w:rPr>
              <w:t>Oral participation</w:t>
            </w:r>
          </w:p>
        </w:tc>
        <w:tc>
          <w:tcPr>
            <w:tcW w:w="2520" w:type="dxa"/>
            <w:shd w:val="clear" w:color="auto" w:fill="D9D9D9"/>
          </w:tcPr>
          <w:p w14:paraId="5890DECA" w14:textId="0AFD520A" w:rsidR="00D525DB" w:rsidRPr="00DB1440" w:rsidRDefault="006E179D" w:rsidP="00197938">
            <w:pPr>
              <w:rPr>
                <w:sz w:val="20"/>
                <w:szCs w:val="20"/>
                <w:lang w:val="en-GB"/>
              </w:rPr>
            </w:pPr>
            <w:r>
              <w:rPr>
                <w:sz w:val="20"/>
                <w:szCs w:val="20"/>
                <w:lang w:val="en-GB"/>
              </w:rPr>
              <w:t>W</w:t>
            </w:r>
            <w:r w:rsidR="00D525DB" w:rsidRPr="00DB1440">
              <w:rPr>
                <w:sz w:val="20"/>
                <w:szCs w:val="20"/>
                <w:lang w:val="en-GB"/>
              </w:rPr>
              <w:t>ith emphasis on the accuracy of responses to issues raised and the consistency of oral participation throughout the semester.</w:t>
            </w:r>
          </w:p>
        </w:tc>
        <w:tc>
          <w:tcPr>
            <w:tcW w:w="2091" w:type="dxa"/>
            <w:shd w:val="clear" w:color="auto" w:fill="D9D9D9"/>
          </w:tcPr>
          <w:p w14:paraId="3FD1ED9E" w14:textId="15BA4574" w:rsidR="00D525DB" w:rsidRPr="00DB1440" w:rsidRDefault="00ED387D" w:rsidP="00197938">
            <w:pPr>
              <w:rPr>
                <w:sz w:val="20"/>
                <w:szCs w:val="20"/>
                <w:lang w:val="en-GB"/>
              </w:rPr>
            </w:pPr>
            <w:r w:rsidRPr="00DB1440">
              <w:rPr>
                <w:sz w:val="20"/>
                <w:szCs w:val="20"/>
                <w:lang w:val="en-GB"/>
              </w:rPr>
              <w:t>2</w:t>
            </w:r>
            <w:r w:rsidR="00D525DB" w:rsidRPr="00DB1440">
              <w:rPr>
                <w:sz w:val="20"/>
                <w:szCs w:val="20"/>
                <w:lang w:val="en-GB"/>
              </w:rPr>
              <w:t>0%</w:t>
            </w:r>
          </w:p>
        </w:tc>
      </w:tr>
      <w:tr w:rsidR="00D525DB" w:rsidRPr="00DB1440" w14:paraId="7F8ADE69" w14:textId="77777777" w:rsidTr="00D525DB">
        <w:trPr>
          <w:trHeight w:val="702"/>
        </w:trPr>
        <w:tc>
          <w:tcPr>
            <w:tcW w:w="2642" w:type="dxa"/>
            <w:vMerge/>
          </w:tcPr>
          <w:p w14:paraId="4C14AE25" w14:textId="77777777" w:rsidR="00D525DB" w:rsidRPr="00DB1440" w:rsidRDefault="00D525DB" w:rsidP="00197938">
            <w:pPr>
              <w:rPr>
                <w:lang w:val="en-GB"/>
              </w:rPr>
            </w:pPr>
          </w:p>
        </w:tc>
        <w:tc>
          <w:tcPr>
            <w:tcW w:w="3203" w:type="dxa"/>
            <w:shd w:val="clear" w:color="auto" w:fill="D9D9D9"/>
          </w:tcPr>
          <w:p w14:paraId="208D51F4" w14:textId="0068C012" w:rsidR="00D525DB" w:rsidRPr="00DB1440" w:rsidRDefault="00D525DB" w:rsidP="00197938">
            <w:pPr>
              <w:rPr>
                <w:sz w:val="20"/>
                <w:szCs w:val="20"/>
                <w:lang w:val="en-GB"/>
              </w:rPr>
            </w:pPr>
            <w:r w:rsidRPr="00DB1440">
              <w:rPr>
                <w:sz w:val="20"/>
                <w:szCs w:val="20"/>
                <w:lang w:val="en-GB"/>
              </w:rPr>
              <w:t>Homework 1</w:t>
            </w:r>
          </w:p>
        </w:tc>
        <w:tc>
          <w:tcPr>
            <w:tcW w:w="2520" w:type="dxa"/>
            <w:shd w:val="clear" w:color="auto" w:fill="D9D9D9"/>
          </w:tcPr>
          <w:p w14:paraId="688DBC0E" w14:textId="65B06BA2" w:rsidR="00D525DB" w:rsidRPr="00DB1440" w:rsidRDefault="00D525DB" w:rsidP="00197938">
            <w:pPr>
              <w:rPr>
                <w:sz w:val="20"/>
                <w:szCs w:val="20"/>
                <w:lang w:val="en-GB"/>
              </w:rPr>
            </w:pPr>
            <w:r w:rsidRPr="00DB1440">
              <w:rPr>
                <w:sz w:val="20"/>
                <w:szCs w:val="20"/>
                <w:lang w:val="en-GB"/>
              </w:rPr>
              <w:t>See the relevant rubrics.</w:t>
            </w:r>
          </w:p>
        </w:tc>
        <w:tc>
          <w:tcPr>
            <w:tcW w:w="2091" w:type="dxa"/>
            <w:shd w:val="clear" w:color="auto" w:fill="D9D9D9"/>
          </w:tcPr>
          <w:p w14:paraId="5069A279" w14:textId="02595E34" w:rsidR="00D525DB" w:rsidRPr="00DB1440" w:rsidRDefault="00ED387D" w:rsidP="00197938">
            <w:pPr>
              <w:rPr>
                <w:sz w:val="20"/>
                <w:szCs w:val="20"/>
                <w:lang w:val="en-GB"/>
              </w:rPr>
            </w:pPr>
            <w:r w:rsidRPr="00DB1440">
              <w:rPr>
                <w:sz w:val="20"/>
                <w:szCs w:val="20"/>
                <w:lang w:val="en-GB"/>
              </w:rPr>
              <w:t>15</w:t>
            </w:r>
            <w:r w:rsidR="00D525DB" w:rsidRPr="00DB1440">
              <w:rPr>
                <w:sz w:val="20"/>
                <w:szCs w:val="20"/>
                <w:lang w:val="en-GB"/>
              </w:rPr>
              <w:t>%</w:t>
            </w:r>
          </w:p>
        </w:tc>
      </w:tr>
      <w:tr w:rsidR="00D525DB" w:rsidRPr="00DB1440" w14:paraId="0D59AFC7" w14:textId="77777777" w:rsidTr="00D525DB">
        <w:trPr>
          <w:trHeight w:val="702"/>
        </w:trPr>
        <w:tc>
          <w:tcPr>
            <w:tcW w:w="2642" w:type="dxa"/>
            <w:vMerge/>
          </w:tcPr>
          <w:p w14:paraId="0D8355EA" w14:textId="77777777" w:rsidR="00D525DB" w:rsidRPr="00DB1440" w:rsidRDefault="00D525DB" w:rsidP="00197938">
            <w:pPr>
              <w:rPr>
                <w:lang w:val="en-GB"/>
              </w:rPr>
            </w:pPr>
          </w:p>
        </w:tc>
        <w:tc>
          <w:tcPr>
            <w:tcW w:w="3203" w:type="dxa"/>
            <w:shd w:val="clear" w:color="auto" w:fill="D9D9D9"/>
          </w:tcPr>
          <w:p w14:paraId="722BFFB7" w14:textId="178B5843" w:rsidR="00D525DB" w:rsidRPr="00DB1440" w:rsidRDefault="00D525DB" w:rsidP="00197938">
            <w:pPr>
              <w:rPr>
                <w:sz w:val="20"/>
                <w:szCs w:val="20"/>
                <w:lang w:val="en-GB"/>
              </w:rPr>
            </w:pPr>
            <w:r w:rsidRPr="00DB1440">
              <w:rPr>
                <w:sz w:val="20"/>
                <w:szCs w:val="20"/>
                <w:lang w:val="en-GB"/>
              </w:rPr>
              <w:t>Homework 2</w:t>
            </w:r>
          </w:p>
        </w:tc>
        <w:tc>
          <w:tcPr>
            <w:tcW w:w="2520" w:type="dxa"/>
            <w:shd w:val="clear" w:color="auto" w:fill="D9D9D9"/>
          </w:tcPr>
          <w:p w14:paraId="1CFDFE01" w14:textId="25751096" w:rsidR="00D525DB" w:rsidRPr="00DB1440" w:rsidRDefault="00D525DB" w:rsidP="00197938">
            <w:pPr>
              <w:rPr>
                <w:sz w:val="20"/>
                <w:szCs w:val="20"/>
                <w:lang w:val="en-GB"/>
              </w:rPr>
            </w:pPr>
            <w:r w:rsidRPr="00DB1440">
              <w:rPr>
                <w:sz w:val="20"/>
                <w:szCs w:val="20"/>
                <w:lang w:val="en-GB"/>
              </w:rPr>
              <w:t>See the relevant rubrics.</w:t>
            </w:r>
          </w:p>
        </w:tc>
        <w:tc>
          <w:tcPr>
            <w:tcW w:w="2091" w:type="dxa"/>
            <w:shd w:val="clear" w:color="auto" w:fill="D9D9D9"/>
          </w:tcPr>
          <w:p w14:paraId="0283978D" w14:textId="0BC88180" w:rsidR="00D525DB" w:rsidRPr="00DB1440" w:rsidRDefault="00ED387D" w:rsidP="00197938">
            <w:pPr>
              <w:rPr>
                <w:sz w:val="20"/>
                <w:szCs w:val="20"/>
                <w:lang w:val="en-GB"/>
              </w:rPr>
            </w:pPr>
            <w:r w:rsidRPr="00DB1440">
              <w:rPr>
                <w:sz w:val="20"/>
                <w:szCs w:val="20"/>
                <w:lang w:val="en-GB"/>
              </w:rPr>
              <w:t>15</w:t>
            </w:r>
            <w:r w:rsidR="00D525DB" w:rsidRPr="00DB1440">
              <w:rPr>
                <w:sz w:val="20"/>
                <w:szCs w:val="20"/>
                <w:lang w:val="en-GB"/>
              </w:rPr>
              <w:t>%</w:t>
            </w:r>
          </w:p>
        </w:tc>
      </w:tr>
      <w:tr w:rsidR="00D525DB" w:rsidRPr="00DB1440" w14:paraId="65794A98" w14:textId="77777777" w:rsidTr="00D525DB">
        <w:trPr>
          <w:trHeight w:val="702"/>
        </w:trPr>
        <w:tc>
          <w:tcPr>
            <w:tcW w:w="2642" w:type="dxa"/>
            <w:vMerge/>
          </w:tcPr>
          <w:p w14:paraId="44B91792" w14:textId="77777777" w:rsidR="00D525DB" w:rsidRPr="00DB1440" w:rsidRDefault="00D525DB" w:rsidP="00197938">
            <w:pPr>
              <w:rPr>
                <w:lang w:val="en-GB"/>
              </w:rPr>
            </w:pPr>
          </w:p>
        </w:tc>
        <w:tc>
          <w:tcPr>
            <w:tcW w:w="3203" w:type="dxa"/>
            <w:shd w:val="clear" w:color="auto" w:fill="D9D9D9"/>
          </w:tcPr>
          <w:p w14:paraId="416C9DC4" w14:textId="6A342ACE" w:rsidR="00D525DB" w:rsidRPr="00DB1440" w:rsidRDefault="00D525DB" w:rsidP="00197938">
            <w:pPr>
              <w:rPr>
                <w:bCs/>
                <w:sz w:val="20"/>
                <w:szCs w:val="20"/>
                <w:lang w:val="en-GB"/>
              </w:rPr>
            </w:pPr>
            <w:r w:rsidRPr="00DB1440">
              <w:rPr>
                <w:bCs/>
                <w:sz w:val="20"/>
                <w:szCs w:val="20"/>
                <w:lang w:val="en-GB"/>
              </w:rPr>
              <w:t>Bonus to the final grade - /14</w:t>
            </w:r>
          </w:p>
        </w:tc>
        <w:tc>
          <w:tcPr>
            <w:tcW w:w="2520" w:type="dxa"/>
            <w:shd w:val="clear" w:color="auto" w:fill="D9D9D9"/>
          </w:tcPr>
          <w:p w14:paraId="7EED365A" w14:textId="7A076C0D" w:rsidR="00D525DB" w:rsidRPr="00DB1440" w:rsidRDefault="00D525DB" w:rsidP="00197938">
            <w:pPr>
              <w:rPr>
                <w:bCs/>
                <w:sz w:val="20"/>
                <w:szCs w:val="20"/>
                <w:lang w:val="en-GB"/>
              </w:rPr>
            </w:pPr>
            <w:r w:rsidRPr="00DB1440">
              <w:rPr>
                <w:bCs/>
                <w:sz w:val="20"/>
                <w:szCs w:val="20"/>
                <w:lang w:val="en-GB"/>
              </w:rPr>
              <w:t>See the relevant rubrics.</w:t>
            </w:r>
          </w:p>
        </w:tc>
        <w:tc>
          <w:tcPr>
            <w:tcW w:w="2091" w:type="dxa"/>
            <w:shd w:val="clear" w:color="auto" w:fill="D9D9D9"/>
          </w:tcPr>
          <w:p w14:paraId="0BCA2850" w14:textId="60108462" w:rsidR="00D525DB" w:rsidRPr="00DB1440" w:rsidRDefault="00D525DB" w:rsidP="00197938">
            <w:pPr>
              <w:rPr>
                <w:bCs/>
                <w:sz w:val="20"/>
                <w:szCs w:val="20"/>
                <w:lang w:val="en-GB"/>
              </w:rPr>
            </w:pPr>
            <w:r w:rsidRPr="00DB1440">
              <w:rPr>
                <w:bCs/>
                <w:sz w:val="20"/>
                <w:szCs w:val="20"/>
                <w:lang w:val="en-GB"/>
              </w:rPr>
              <w:t>1</w:t>
            </w:r>
            <w:r w:rsidR="00234D7C">
              <w:rPr>
                <w:bCs/>
                <w:sz w:val="20"/>
                <w:szCs w:val="20"/>
                <w:lang w:val="en-GB"/>
              </w:rPr>
              <w:t>0</w:t>
            </w:r>
            <w:r w:rsidRPr="00DB1440">
              <w:rPr>
                <w:bCs/>
                <w:sz w:val="20"/>
                <w:szCs w:val="20"/>
                <w:lang w:val="en-GB"/>
              </w:rPr>
              <w:t>% of the final grade</w:t>
            </w:r>
          </w:p>
        </w:tc>
      </w:tr>
      <w:tr w:rsidR="003C6844" w:rsidRPr="00DB1440" w14:paraId="41226BC3" w14:textId="77777777" w:rsidTr="00D525DB">
        <w:tc>
          <w:tcPr>
            <w:tcW w:w="10456" w:type="dxa"/>
            <w:gridSpan w:val="4"/>
          </w:tcPr>
          <w:p w14:paraId="71E03371" w14:textId="6E5B1246" w:rsidR="003C6844" w:rsidRPr="00DB1440" w:rsidRDefault="003C6844" w:rsidP="00197938">
            <w:pPr>
              <w:rPr>
                <w:bCs/>
                <w:lang w:val="en-GB"/>
              </w:rPr>
            </w:pPr>
            <w:r w:rsidRPr="00DB1440">
              <w:rPr>
                <w:bCs/>
                <w:lang w:val="en-GB"/>
              </w:rPr>
              <w:t>10.6 Minimum performance standard</w:t>
            </w:r>
            <w:r w:rsidR="00D525DB" w:rsidRPr="00DB1440">
              <w:rPr>
                <w:bCs/>
                <w:lang w:val="en-GB"/>
              </w:rPr>
              <w:t>s</w:t>
            </w:r>
          </w:p>
        </w:tc>
      </w:tr>
      <w:tr w:rsidR="003C6844" w:rsidRPr="00DB1440" w14:paraId="3D1791E0" w14:textId="77777777" w:rsidTr="00D525DB">
        <w:tc>
          <w:tcPr>
            <w:tcW w:w="10456" w:type="dxa"/>
            <w:gridSpan w:val="4"/>
          </w:tcPr>
          <w:p w14:paraId="5D0E9EBE" w14:textId="5E8DE9C7" w:rsidR="00B063C8" w:rsidRPr="006E00E3" w:rsidRDefault="00B063C8" w:rsidP="00197938">
            <w:pPr>
              <w:rPr>
                <w:lang w:val="en-GB"/>
              </w:rPr>
            </w:pPr>
            <w:r w:rsidRPr="006E00E3">
              <w:rPr>
                <w:lang w:val="en-GB"/>
              </w:rPr>
              <w:t>In line with art. 29 (2) of The Rules governing Babeș-Bolyai University Students’ Status (</w:t>
            </w:r>
            <w:hyperlink r:id="rId26" w:history="1">
              <w:r w:rsidRPr="006E00E3">
                <w:rPr>
                  <w:rStyle w:val="Hyperlink"/>
                  <w:szCs w:val="24"/>
                  <w:lang w:val="en-GB"/>
                </w:rPr>
                <w:t>https://fspac.ubbcluj.ro/wp-content/uploads/2012/09/statutulstudentului.pdf</w:t>
              </w:r>
            </w:hyperlink>
            <w:r w:rsidRPr="006E00E3">
              <w:rPr>
                <w:lang w:val="en-GB"/>
              </w:rPr>
              <w:t xml:space="preserve">), students are required to participate in </w:t>
            </w:r>
            <w:r w:rsidRPr="006E00E3">
              <w:rPr>
                <w:bCs/>
                <w:lang w:val="en-GB"/>
              </w:rPr>
              <w:t>at least 75% of seminars</w:t>
            </w:r>
            <w:r w:rsidRPr="006E00E3">
              <w:rPr>
                <w:lang w:val="en-GB"/>
              </w:rPr>
              <w:t>, i.e. 11 out of 14 meetings. Students who do not meet this requirement cannot sit the final exam and cannot sit the remake exam either. In such cases, they need to retake the course in the following academic year.</w:t>
            </w:r>
          </w:p>
          <w:p w14:paraId="054E5C3A" w14:textId="77777777" w:rsidR="008B2451" w:rsidRPr="008B2451" w:rsidRDefault="008B2451" w:rsidP="00197938">
            <w:pPr>
              <w:rPr>
                <w:lang w:val="en-GB"/>
              </w:rPr>
            </w:pPr>
          </w:p>
          <w:p w14:paraId="5BBB6003" w14:textId="2A34C3E3" w:rsidR="00B063C8" w:rsidRPr="008B2451" w:rsidRDefault="00B063C8" w:rsidP="00197938">
            <w:pPr>
              <w:rPr>
                <w:lang w:val="en-GB"/>
              </w:rPr>
            </w:pPr>
            <w:r w:rsidRPr="008B2451">
              <w:rPr>
                <w:lang w:val="en-GB"/>
              </w:rPr>
              <w:t xml:space="preserve">The make-up exam includes the seminar component also (i.e. </w:t>
            </w:r>
            <w:r w:rsidR="00ED387D" w:rsidRPr="008B2451">
              <w:rPr>
                <w:lang w:val="en-GB"/>
              </w:rPr>
              <w:t>5</w:t>
            </w:r>
            <w:r w:rsidRPr="008B2451">
              <w:rPr>
                <w:lang w:val="en-GB"/>
              </w:rPr>
              <w:t xml:space="preserve">0% of the final grade, oral participation and the two pieces of homework). </w:t>
            </w:r>
            <w:r w:rsidR="002F0F7F" w:rsidRPr="008B2451">
              <w:rPr>
                <w:lang w:val="en-GB"/>
              </w:rPr>
              <w:t xml:space="preserve">The seminar component in the final grade cannot be modified </w:t>
            </w:r>
            <w:proofErr w:type="gramStart"/>
            <w:r w:rsidR="002F0F7F" w:rsidRPr="008B2451">
              <w:rPr>
                <w:lang w:val="en-GB"/>
              </w:rPr>
              <w:t>as a result of</w:t>
            </w:r>
            <w:proofErr w:type="gramEnd"/>
            <w:r w:rsidR="002F0F7F" w:rsidRPr="008B2451">
              <w:rPr>
                <w:lang w:val="en-GB"/>
              </w:rPr>
              <w:t xml:space="preserve"> the retake exam. </w:t>
            </w:r>
            <w:r w:rsidRPr="008B2451">
              <w:rPr>
                <w:lang w:val="en-GB"/>
              </w:rPr>
              <w:t>If the student’s seminar performance does not meet the minimum requirements for passing the course, the student will have to retake the course in the following academic year.</w:t>
            </w:r>
          </w:p>
          <w:p w14:paraId="454B9263" w14:textId="77777777" w:rsidR="008B2451" w:rsidRPr="008B2451" w:rsidRDefault="008B2451" w:rsidP="00197938">
            <w:pPr>
              <w:rPr>
                <w:lang w:val="en-GB"/>
              </w:rPr>
            </w:pPr>
          </w:p>
          <w:p w14:paraId="454BC095" w14:textId="7F3BBF45" w:rsidR="002F0F7F" w:rsidRPr="008B2451" w:rsidRDefault="002F0F7F" w:rsidP="00197938">
            <w:pPr>
              <w:rPr>
                <w:rStyle w:val="Hyperlink"/>
                <w:rFonts w:cs="Calibri"/>
                <w:color w:val="auto"/>
                <w:szCs w:val="24"/>
                <w:u w:val="none"/>
                <w:shd w:val="clear" w:color="auto" w:fill="FFFFFF"/>
                <w:lang w:val="en-GB"/>
              </w:rPr>
            </w:pPr>
            <w:r w:rsidRPr="008B2451">
              <w:rPr>
                <w:lang w:val="en-GB"/>
              </w:rPr>
              <w:t>Academic fraud is defined in line with the rules of the Faculty of Political, Administrative and Communication Sciences, Babeș-Bolyai University (</w:t>
            </w:r>
            <w:hyperlink r:id="rId27" w:history="1">
              <w:r w:rsidRPr="008B2451">
                <w:rPr>
                  <w:rStyle w:val="Hyperlink"/>
                  <w:rFonts w:cs="Calibri"/>
                  <w:szCs w:val="24"/>
                  <w:shd w:val="clear" w:color="auto" w:fill="FFFFFF"/>
                  <w:lang w:val="en-GB"/>
                </w:rPr>
                <w:t>https://fspac.ubbcluj.ro/application/files/9715/6828/0474/Cod_etic_studenti.pdf</w:t>
              </w:r>
            </w:hyperlink>
            <w:r w:rsidRPr="008B2451">
              <w:rPr>
                <w:rStyle w:val="Hyperlink"/>
                <w:rFonts w:cs="Calibri"/>
                <w:szCs w:val="24"/>
                <w:shd w:val="clear" w:color="auto" w:fill="FFFFFF"/>
                <w:lang w:val="en-GB"/>
              </w:rPr>
              <w:t>)</w:t>
            </w:r>
            <w:r w:rsidRPr="008B2451">
              <w:rPr>
                <w:rStyle w:val="Hyperlink"/>
                <w:rFonts w:cs="Calibri"/>
                <w:color w:val="auto"/>
                <w:szCs w:val="24"/>
                <w:u w:val="none"/>
                <w:shd w:val="clear" w:color="auto" w:fill="FFFFFF"/>
                <w:lang w:val="en-GB"/>
              </w:rPr>
              <w:t>. Plagiarism and attempts at academic fraud of seminar homework and during exams are punished by granting grade 1 for the entire course and the discussion of the case in the Department’s staff meeting for taking further administrative steps.</w:t>
            </w:r>
          </w:p>
          <w:p w14:paraId="3225BC11" w14:textId="6CACB7B5" w:rsidR="008B2451" w:rsidRPr="007C0C38" w:rsidRDefault="008B2451" w:rsidP="00197938">
            <w:pPr>
              <w:rPr>
                <w:rStyle w:val="Hyperlink"/>
                <w:rFonts w:cs="Calibri"/>
                <w:color w:val="auto"/>
                <w:szCs w:val="24"/>
                <w:u w:val="none"/>
                <w:shd w:val="clear" w:color="auto" w:fill="FFFFFF"/>
                <w:lang w:val="en-GB"/>
              </w:rPr>
            </w:pPr>
          </w:p>
          <w:p w14:paraId="6C086716" w14:textId="0ECC4570" w:rsidR="008B2451" w:rsidRPr="007C0C38" w:rsidRDefault="007C0C38" w:rsidP="00197938">
            <w:pPr>
              <w:rPr>
                <w:shd w:val="clear" w:color="auto" w:fill="FFFFFF"/>
                <w:lang w:val="en-GB"/>
              </w:rPr>
            </w:pPr>
            <w:r w:rsidRPr="007C0C38">
              <w:rPr>
                <w:shd w:val="clear" w:color="auto" w:fill="FFFFFF"/>
                <w:lang w:val="en-GB"/>
              </w:rPr>
              <w:t xml:space="preserve">Any academic paper relies on information with proper sources cited according to scientific rules. It is strongly recommended </w:t>
            </w:r>
            <w:r>
              <w:rPr>
                <w:shd w:val="clear" w:color="auto" w:fill="FFFFFF"/>
                <w:lang w:val="en-GB"/>
              </w:rPr>
              <w:t xml:space="preserve">that you </w:t>
            </w:r>
            <w:r w:rsidRPr="007C0C38">
              <w:rPr>
                <w:shd w:val="clear" w:color="auto" w:fill="FFFFFF"/>
                <w:lang w:val="en-GB"/>
              </w:rPr>
              <w:t xml:space="preserve">use </w:t>
            </w:r>
            <w:r>
              <w:rPr>
                <w:shd w:val="clear" w:color="auto" w:fill="FFFFFF"/>
                <w:lang w:val="en-GB"/>
              </w:rPr>
              <w:t>a</w:t>
            </w:r>
            <w:r w:rsidRPr="007C0C38">
              <w:rPr>
                <w:shd w:val="clear" w:color="auto" w:fill="FFFFFF"/>
                <w:lang w:val="en-GB"/>
              </w:rPr>
              <w:t xml:space="preserve"> </w:t>
            </w:r>
            <w:r>
              <w:rPr>
                <w:shd w:val="clear" w:color="auto" w:fill="FFFFFF"/>
                <w:lang w:val="en-GB"/>
              </w:rPr>
              <w:t xml:space="preserve">referencing </w:t>
            </w:r>
            <w:r w:rsidRPr="007C0C38">
              <w:rPr>
                <w:shd w:val="clear" w:color="auto" w:fill="FFFFFF"/>
                <w:lang w:val="en-GB"/>
              </w:rPr>
              <w:t>style</w:t>
            </w:r>
            <w:r>
              <w:rPr>
                <w:shd w:val="clear" w:color="auto" w:fill="FFFFFF"/>
                <w:lang w:val="en-GB"/>
              </w:rPr>
              <w:t xml:space="preserve"> common in the social sciences </w:t>
            </w:r>
            <w:r w:rsidRPr="007C0C38">
              <w:rPr>
                <w:shd w:val="clear" w:color="auto" w:fill="FFFFFF"/>
                <w:lang w:val="en-GB"/>
              </w:rPr>
              <w:t>(APA, MLA, Chicago</w:t>
            </w:r>
            <w:r>
              <w:rPr>
                <w:shd w:val="clear" w:color="auto" w:fill="FFFFFF"/>
                <w:lang w:val="en-GB"/>
              </w:rPr>
              <w:t>, Harvard, Oxford</w:t>
            </w:r>
            <w:r w:rsidRPr="007C0C38">
              <w:rPr>
                <w:shd w:val="clear" w:color="auto" w:fill="FFFFFF"/>
                <w:lang w:val="en-GB"/>
              </w:rPr>
              <w:t xml:space="preserve"> etc.). The Department of Political Sciences recommends </w:t>
            </w:r>
            <w:r>
              <w:rPr>
                <w:shd w:val="clear" w:color="auto" w:fill="FFFFFF"/>
                <w:lang w:val="en-GB"/>
              </w:rPr>
              <w:t xml:space="preserve">the use of APSA (the American Political Science Association) citation and referencing rules </w:t>
            </w:r>
            <w:r w:rsidRPr="007C0C38">
              <w:rPr>
                <w:shd w:val="clear" w:color="auto" w:fill="FFFFFF"/>
                <w:lang w:val="en-GB"/>
              </w:rPr>
              <w:t>(</w:t>
            </w:r>
            <w:r>
              <w:rPr>
                <w:shd w:val="clear" w:color="auto" w:fill="FFFFFF"/>
                <w:lang w:val="en-GB"/>
              </w:rPr>
              <w:t>Chicago style</w:t>
            </w:r>
            <w:r w:rsidRPr="007C0C38">
              <w:rPr>
                <w:shd w:val="clear" w:color="auto" w:fill="FFFFFF"/>
                <w:lang w:val="en-GB"/>
              </w:rPr>
              <w:t xml:space="preserve">). If any other style is preferred, it should be used consistently throughout the paper. </w:t>
            </w:r>
            <w:r>
              <w:rPr>
                <w:shd w:val="clear" w:color="auto" w:fill="FFFFFF"/>
                <w:lang w:val="en-GB"/>
              </w:rPr>
              <w:t>The e</w:t>
            </w:r>
            <w:r w:rsidRPr="007C0C38">
              <w:rPr>
                <w:shd w:val="clear" w:color="auto" w:fill="FFFFFF"/>
                <w:lang w:val="en-GB"/>
              </w:rPr>
              <w:t xml:space="preserve">valuation of </w:t>
            </w:r>
            <w:r>
              <w:rPr>
                <w:shd w:val="clear" w:color="auto" w:fill="FFFFFF"/>
                <w:lang w:val="en-GB"/>
              </w:rPr>
              <w:t>written assignments</w:t>
            </w:r>
            <w:r w:rsidRPr="007C0C38">
              <w:rPr>
                <w:shd w:val="clear" w:color="auto" w:fill="FFFFFF"/>
                <w:lang w:val="en-GB"/>
              </w:rPr>
              <w:t xml:space="preserve"> </w:t>
            </w:r>
            <w:proofErr w:type="gramStart"/>
            <w:r>
              <w:rPr>
                <w:shd w:val="clear" w:color="auto" w:fill="FFFFFF"/>
                <w:lang w:val="en-GB"/>
              </w:rPr>
              <w:t>takes</w:t>
            </w:r>
            <w:r w:rsidRPr="007C0C38">
              <w:rPr>
                <w:shd w:val="clear" w:color="auto" w:fill="FFFFFF"/>
                <w:lang w:val="en-GB"/>
              </w:rPr>
              <w:t xml:space="preserve"> into </w:t>
            </w:r>
            <w:r>
              <w:rPr>
                <w:shd w:val="clear" w:color="auto" w:fill="FFFFFF"/>
                <w:lang w:val="en-GB"/>
              </w:rPr>
              <w:t>account</w:t>
            </w:r>
            <w:proofErr w:type="gramEnd"/>
            <w:r>
              <w:rPr>
                <w:shd w:val="clear" w:color="auto" w:fill="FFFFFF"/>
                <w:lang w:val="en-GB"/>
              </w:rPr>
              <w:t xml:space="preserve"> the</w:t>
            </w:r>
            <w:r w:rsidRPr="007C0C38">
              <w:rPr>
                <w:shd w:val="clear" w:color="auto" w:fill="FFFFFF"/>
                <w:lang w:val="en-GB"/>
              </w:rPr>
              <w:t xml:space="preserve"> correct use of </w:t>
            </w:r>
            <w:r>
              <w:rPr>
                <w:shd w:val="clear" w:color="auto" w:fill="FFFFFF"/>
                <w:lang w:val="en-GB"/>
              </w:rPr>
              <w:t>the chosen citation</w:t>
            </w:r>
            <w:r w:rsidRPr="007C0C38">
              <w:rPr>
                <w:shd w:val="clear" w:color="auto" w:fill="FFFFFF"/>
                <w:lang w:val="en-GB"/>
              </w:rPr>
              <w:t xml:space="preserve"> style.</w:t>
            </w:r>
          </w:p>
          <w:p w14:paraId="48FD6BA6" w14:textId="77777777" w:rsidR="003C6844" w:rsidRPr="00DB1440" w:rsidRDefault="003C6844" w:rsidP="00197938">
            <w:pPr>
              <w:rPr>
                <w:lang w:val="en-GB"/>
              </w:rPr>
            </w:pPr>
          </w:p>
        </w:tc>
      </w:tr>
    </w:tbl>
    <w:p w14:paraId="4C441EA8" w14:textId="77777777" w:rsidR="008027E9" w:rsidRPr="00DB1440" w:rsidRDefault="008027E9" w:rsidP="00197938">
      <w:pPr>
        <w:rPr>
          <w:lang w:val="en-GB"/>
        </w:rPr>
      </w:pPr>
    </w:p>
    <w:p w14:paraId="2CDCBDA8" w14:textId="77777777" w:rsidR="008027E9" w:rsidRPr="00DB1440" w:rsidRDefault="003F581C" w:rsidP="00197938">
      <w:pPr>
        <w:rPr>
          <w:lang w:val="en-GB"/>
        </w:rPr>
      </w:pPr>
      <w:r w:rsidRPr="00DB1440">
        <w:rPr>
          <w:lang w:val="en-GB"/>
        </w:rPr>
        <w:t>Date</w:t>
      </w:r>
      <w:r w:rsidRPr="00DB1440">
        <w:rPr>
          <w:lang w:val="en-GB"/>
        </w:rPr>
        <w:tab/>
      </w:r>
      <w:r w:rsidRPr="00DB1440">
        <w:rPr>
          <w:lang w:val="en-GB"/>
        </w:rPr>
        <w:tab/>
      </w:r>
      <w:r w:rsidRPr="00DB1440">
        <w:rPr>
          <w:lang w:val="en-GB"/>
        </w:rPr>
        <w:tab/>
      </w:r>
      <w:r w:rsidRPr="00DB1440">
        <w:rPr>
          <w:lang w:val="en-GB"/>
        </w:rPr>
        <w:tab/>
        <w:t>Course lecturer signature</w:t>
      </w:r>
      <w:r w:rsidR="008027E9" w:rsidRPr="00DB1440">
        <w:rPr>
          <w:lang w:val="en-GB"/>
        </w:rPr>
        <w:tab/>
      </w:r>
      <w:r w:rsidR="008027E9" w:rsidRPr="00DB1440">
        <w:rPr>
          <w:lang w:val="en-GB"/>
        </w:rPr>
        <w:tab/>
      </w:r>
      <w:r w:rsidRPr="00DB1440">
        <w:rPr>
          <w:lang w:val="en-GB"/>
        </w:rPr>
        <w:t>Seminar assistant signature</w:t>
      </w:r>
    </w:p>
    <w:p w14:paraId="4E156E34" w14:textId="38B78279" w:rsidR="008027E9" w:rsidRPr="00DB1440" w:rsidRDefault="00197938" w:rsidP="00197938">
      <w:pPr>
        <w:rPr>
          <w:lang w:val="en-GB"/>
        </w:rPr>
      </w:pPr>
      <w:r>
        <w:rPr>
          <w:lang w:val="en-GB"/>
        </w:rPr>
        <w:t>25 September 2024</w:t>
      </w:r>
      <w:r w:rsidR="005F0622" w:rsidRPr="00DB1440">
        <w:rPr>
          <w:lang w:val="en-GB"/>
        </w:rPr>
        <w:tab/>
      </w:r>
      <w:r w:rsidR="005F0622" w:rsidRPr="00DB1440">
        <w:rPr>
          <w:lang w:val="en-GB"/>
        </w:rPr>
        <w:tab/>
      </w:r>
      <w:r w:rsidR="005F0622" w:rsidRPr="00DB1440">
        <w:rPr>
          <w:noProof/>
          <w:lang w:val="en-GB"/>
        </w:rPr>
        <w:drawing>
          <wp:inline distT="0" distB="0" distL="0" distR="0" wp14:anchorId="7EB09D2E" wp14:editId="5E8C9573">
            <wp:extent cx="14382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r w:rsidR="005F0622" w:rsidRPr="00DB1440">
        <w:rPr>
          <w:lang w:val="en-GB"/>
        </w:rPr>
        <w:tab/>
      </w:r>
      <w:r w:rsidR="005F0622" w:rsidRPr="00DB1440">
        <w:rPr>
          <w:lang w:val="en-GB"/>
        </w:rPr>
        <w:tab/>
      </w:r>
      <w:r w:rsidR="005F0622" w:rsidRPr="00DB1440">
        <w:rPr>
          <w:noProof/>
          <w:lang w:val="en-GB"/>
        </w:rPr>
        <w:drawing>
          <wp:inline distT="0" distB="0" distL="0" distR="0" wp14:anchorId="39245843" wp14:editId="3F98824C">
            <wp:extent cx="14382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p w14:paraId="12FDC557" w14:textId="61A53FB0" w:rsidR="005F0622" w:rsidRPr="00DB1440" w:rsidRDefault="00C262A6" w:rsidP="00197938">
      <w:pPr>
        <w:rPr>
          <w:lang w:val="en-GB"/>
        </w:rPr>
      </w:pPr>
      <w:r>
        <w:rPr>
          <w:noProof/>
        </w:rPr>
        <w:drawing>
          <wp:anchor distT="0" distB="0" distL="114300" distR="114300" simplePos="0" relativeHeight="251658240" behindDoc="0" locked="0" layoutInCell="1" allowOverlap="1" wp14:anchorId="3A2920B3" wp14:editId="493FA1FB">
            <wp:simplePos x="0" y="0"/>
            <wp:positionH relativeFrom="column">
              <wp:posOffset>4176395</wp:posOffset>
            </wp:positionH>
            <wp:positionV relativeFrom="paragraph">
              <wp:posOffset>170815</wp:posOffset>
            </wp:positionV>
            <wp:extent cx="552450" cy="1371600"/>
            <wp:effectExtent l="9525" t="0" r="9525" b="9525"/>
            <wp:wrapThrough wrapText="bothSides">
              <wp:wrapPolygon edited="0">
                <wp:start x="21228" y="-150"/>
                <wp:lineTo x="372" y="-150"/>
                <wp:lineTo x="372" y="21450"/>
                <wp:lineTo x="21228" y="21450"/>
                <wp:lineTo x="21228" y="-150"/>
              </wp:wrapPolygon>
            </wp:wrapThrough>
            <wp:docPr id="679246001" name="Imagine 1" descr="O imagine care conține scris de mână, caligrafie, scrisoare, cerneal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46001" name="Imagine 1" descr="O imagine care conține scris de mână, caligrafie, scrisoare, cerneală&#10;&#10;Descriere generată automa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5400000">
                      <a:off x="0" y="0"/>
                      <a:ext cx="552450" cy="1371600"/>
                    </a:xfrm>
                    <a:prstGeom prst="rect">
                      <a:avLst/>
                    </a:prstGeom>
                    <a:noFill/>
                    <a:ln>
                      <a:noFill/>
                    </a:ln>
                  </pic:spPr>
                </pic:pic>
              </a:graphicData>
            </a:graphic>
          </wp:anchor>
        </w:drawing>
      </w:r>
    </w:p>
    <w:p w14:paraId="2731A7C5" w14:textId="0FA6F47B" w:rsidR="008027E9" w:rsidRDefault="003F581C" w:rsidP="00197938">
      <w:pPr>
        <w:rPr>
          <w:lang w:val="en-GB"/>
        </w:rPr>
      </w:pPr>
      <w:r w:rsidRPr="00DB1440">
        <w:rPr>
          <w:lang w:val="en-GB"/>
        </w:rPr>
        <w:t>Date of approval in the Department</w:t>
      </w:r>
      <w:r w:rsidRPr="00DB1440">
        <w:rPr>
          <w:lang w:val="en-GB"/>
        </w:rPr>
        <w:tab/>
      </w:r>
      <w:r w:rsidRPr="00DB1440">
        <w:rPr>
          <w:lang w:val="en-GB"/>
        </w:rPr>
        <w:tab/>
      </w:r>
      <w:r w:rsidRPr="00DB1440">
        <w:rPr>
          <w:lang w:val="en-GB"/>
        </w:rPr>
        <w:tab/>
      </w:r>
      <w:r w:rsidR="007B274F" w:rsidRPr="00DB1440">
        <w:rPr>
          <w:lang w:val="en-GB"/>
        </w:rPr>
        <w:tab/>
      </w:r>
      <w:r w:rsidRPr="00DB1440">
        <w:rPr>
          <w:lang w:val="en-GB"/>
        </w:rPr>
        <w:t xml:space="preserve">Head of </w:t>
      </w:r>
      <w:r w:rsidR="007B274F" w:rsidRPr="00DB1440">
        <w:rPr>
          <w:lang w:val="en-GB"/>
        </w:rPr>
        <w:t>D</w:t>
      </w:r>
      <w:r w:rsidRPr="00DB1440">
        <w:rPr>
          <w:lang w:val="en-GB"/>
        </w:rPr>
        <w:t xml:space="preserve">epartment’s signature </w:t>
      </w:r>
      <w:r w:rsidR="008027E9" w:rsidRPr="00DB1440">
        <w:rPr>
          <w:lang w:val="en-GB"/>
        </w:rPr>
        <w:tab/>
      </w:r>
    </w:p>
    <w:p w14:paraId="6CEE6555" w14:textId="77777777" w:rsidR="00C262A6" w:rsidRDefault="00C262A6" w:rsidP="00197938">
      <w:pPr>
        <w:rPr>
          <w:lang w:val="en-GB"/>
        </w:rPr>
      </w:pPr>
    </w:p>
    <w:p w14:paraId="234DC5F8" w14:textId="7F7C6114" w:rsidR="00C262A6" w:rsidRPr="00DB1440" w:rsidRDefault="00C262A6" w:rsidP="00197938">
      <w:pPr>
        <w:rPr>
          <w:lang w:val="en-GB"/>
        </w:rPr>
      </w:pPr>
      <w:r>
        <w:rPr>
          <w:lang w:val="en-GB"/>
        </w:rPr>
        <w:t>25 September 2024</w:t>
      </w:r>
    </w:p>
    <w:p w14:paraId="36FDF31B" w14:textId="781759D0" w:rsidR="008027E9" w:rsidRPr="00DB1440" w:rsidRDefault="008027E9" w:rsidP="00197938">
      <w:pPr>
        <w:rPr>
          <w:lang w:val="en-GB"/>
        </w:rPr>
      </w:pPr>
    </w:p>
    <w:sectPr w:rsidR="008027E9" w:rsidRPr="00DB1440" w:rsidSect="00E72B85">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Borbála Kovács" w:date="2024-03-25T14:24:00Z" w:initials="BK">
    <w:p w14:paraId="6BB8AA55" w14:textId="77777777" w:rsidR="00F5450A" w:rsidRDefault="00F5450A" w:rsidP="00F5450A">
      <w:pPr>
        <w:pStyle w:val="Textcomentariu"/>
      </w:pPr>
      <w:r>
        <w:rPr>
          <w:rStyle w:val="Referincomentariu"/>
        </w:rPr>
        <w:annotationRef/>
      </w:r>
      <w:r>
        <w:t>Avoid complex issues, such as climate change (unless you deal with a very specific environmental issue), famine in X, war in Y.</w:t>
      </w:r>
    </w:p>
    <w:p w14:paraId="266B5E31" w14:textId="77777777" w:rsidR="00F5450A" w:rsidRDefault="00F5450A" w:rsidP="00F5450A">
      <w:pPr>
        <w:pStyle w:val="Textcomentariu"/>
      </w:pPr>
    </w:p>
    <w:p w14:paraId="7D5613A1" w14:textId="77777777" w:rsidR="00F5450A" w:rsidRDefault="00F5450A" w:rsidP="00F5450A">
      <w:pPr>
        <w:pStyle w:val="Textcomentariu"/>
      </w:pPr>
      <w:r>
        <w:t>The problem you identify should be locally relevant, regardless of locale.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561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5AB6BB" w16cex:dateUtc="2024-03-25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5613A1" w16cid:durableId="475AB6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0"/>
      <w:numFmt w:val="bullet"/>
      <w:lvlText w:val="-"/>
      <w:lvlJc w:val="left"/>
      <w:pPr>
        <w:tabs>
          <w:tab w:val="num" w:pos="720"/>
        </w:tabs>
        <w:ind w:left="720" w:hanging="360"/>
      </w:pPr>
      <w:rPr>
        <w:rFonts w:ascii="Garamond" w:hAnsi="Garamond"/>
      </w:rPr>
    </w:lvl>
  </w:abstractNum>
  <w:abstractNum w:abstractNumId="1" w15:restartNumberingAfterBreak="0">
    <w:nsid w:val="00000003"/>
    <w:multiLevelType w:val="multilevel"/>
    <w:tmpl w:val="00000003"/>
    <w:name w:val="WW8Num3"/>
    <w:lvl w:ilvl="0">
      <w:start w:val="1"/>
      <w:numFmt w:val="upperRoman"/>
      <w:lvlText w:val="%1."/>
      <w:lvlJc w:val="right"/>
      <w:pPr>
        <w:tabs>
          <w:tab w:val="num" w:pos="540"/>
        </w:tabs>
        <w:ind w:left="540" w:hanging="180"/>
      </w:pPr>
      <w:rPr>
        <w:rFonts w:cs="Times New Roman"/>
      </w:rPr>
    </w:lvl>
    <w:lvl w:ilvl="1">
      <w:start w:val="9"/>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4916895"/>
    <w:multiLevelType w:val="hybridMultilevel"/>
    <w:tmpl w:val="B5C6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7371E"/>
    <w:multiLevelType w:val="hybridMultilevel"/>
    <w:tmpl w:val="817E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316CB"/>
    <w:multiLevelType w:val="hybridMultilevel"/>
    <w:tmpl w:val="5F4E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02BB4"/>
    <w:multiLevelType w:val="hybridMultilevel"/>
    <w:tmpl w:val="B308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E24FB"/>
    <w:multiLevelType w:val="hybridMultilevel"/>
    <w:tmpl w:val="CD72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61CB4"/>
    <w:multiLevelType w:val="hybridMultilevel"/>
    <w:tmpl w:val="B866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14DEE"/>
    <w:multiLevelType w:val="hybridMultilevel"/>
    <w:tmpl w:val="CFE2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B09E2"/>
    <w:multiLevelType w:val="hybridMultilevel"/>
    <w:tmpl w:val="96F2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66D5C"/>
    <w:multiLevelType w:val="hybridMultilevel"/>
    <w:tmpl w:val="7D1A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D461C"/>
    <w:multiLevelType w:val="hybridMultilevel"/>
    <w:tmpl w:val="A3A4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937D2"/>
    <w:multiLevelType w:val="hybridMultilevel"/>
    <w:tmpl w:val="4470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15287"/>
    <w:multiLevelType w:val="hybridMultilevel"/>
    <w:tmpl w:val="9964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25BC3"/>
    <w:multiLevelType w:val="hybridMultilevel"/>
    <w:tmpl w:val="4080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64C67"/>
    <w:multiLevelType w:val="hybridMultilevel"/>
    <w:tmpl w:val="99CE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817DE"/>
    <w:multiLevelType w:val="hybridMultilevel"/>
    <w:tmpl w:val="952C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906C0"/>
    <w:multiLevelType w:val="hybridMultilevel"/>
    <w:tmpl w:val="4CDC0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016DE"/>
    <w:multiLevelType w:val="hybridMultilevel"/>
    <w:tmpl w:val="D772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25DEE"/>
    <w:multiLevelType w:val="hybridMultilevel"/>
    <w:tmpl w:val="678E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B21D0"/>
    <w:multiLevelType w:val="hybridMultilevel"/>
    <w:tmpl w:val="A76A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F6AC9"/>
    <w:multiLevelType w:val="hybridMultilevel"/>
    <w:tmpl w:val="D136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6A5978"/>
    <w:multiLevelType w:val="hybridMultilevel"/>
    <w:tmpl w:val="3258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729C9"/>
    <w:multiLevelType w:val="hybridMultilevel"/>
    <w:tmpl w:val="9F78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E95194"/>
    <w:multiLevelType w:val="hybridMultilevel"/>
    <w:tmpl w:val="7604E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A4217"/>
    <w:multiLevelType w:val="hybridMultilevel"/>
    <w:tmpl w:val="31088A74"/>
    <w:lvl w:ilvl="0" w:tplc="0A98DADE">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0033B"/>
    <w:multiLevelType w:val="hybridMultilevel"/>
    <w:tmpl w:val="4E86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38476E"/>
    <w:multiLevelType w:val="hybridMultilevel"/>
    <w:tmpl w:val="1D80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8C200E"/>
    <w:multiLevelType w:val="hybridMultilevel"/>
    <w:tmpl w:val="F8E2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3E5E9E"/>
    <w:multiLevelType w:val="hybridMultilevel"/>
    <w:tmpl w:val="2E08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D563E9"/>
    <w:multiLevelType w:val="hybridMultilevel"/>
    <w:tmpl w:val="4DE8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CF4411"/>
    <w:multiLevelType w:val="hybridMultilevel"/>
    <w:tmpl w:val="33F229FA"/>
    <w:lvl w:ilvl="0" w:tplc="7BAA8AF2">
      <w:start w:val="1"/>
      <w:numFmt w:val="upperRoman"/>
      <w:pStyle w:val="Titlu2"/>
      <w:lvlText w:val="%1."/>
      <w:lvlJc w:val="right"/>
      <w:pPr>
        <w:tabs>
          <w:tab w:val="num" w:pos="540"/>
        </w:tabs>
        <w:ind w:left="540" w:hanging="180"/>
      </w:pPr>
      <w:rPr>
        <w:rFonts w:cs="Times New Roman"/>
      </w:rPr>
    </w:lvl>
    <w:lvl w:ilvl="1" w:tplc="75F83A88">
      <w:start w:val="9"/>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71834956">
    <w:abstractNumId w:val="0"/>
  </w:num>
  <w:num w:numId="2" w16cid:durableId="109904432">
    <w:abstractNumId w:val="25"/>
  </w:num>
  <w:num w:numId="3" w16cid:durableId="1884950391">
    <w:abstractNumId w:val="31"/>
  </w:num>
  <w:num w:numId="4" w16cid:durableId="429785509">
    <w:abstractNumId w:val="24"/>
  </w:num>
  <w:num w:numId="5" w16cid:durableId="1634288167">
    <w:abstractNumId w:val="16"/>
  </w:num>
  <w:num w:numId="6" w16cid:durableId="1309017038">
    <w:abstractNumId w:val="4"/>
  </w:num>
  <w:num w:numId="7" w16cid:durableId="902787966">
    <w:abstractNumId w:val="23"/>
  </w:num>
  <w:num w:numId="8" w16cid:durableId="1722024010">
    <w:abstractNumId w:val="14"/>
  </w:num>
  <w:num w:numId="9" w16cid:durableId="713194285">
    <w:abstractNumId w:val="17"/>
  </w:num>
  <w:num w:numId="10" w16cid:durableId="1151822616">
    <w:abstractNumId w:val="12"/>
  </w:num>
  <w:num w:numId="11" w16cid:durableId="1200364022">
    <w:abstractNumId w:val="11"/>
  </w:num>
  <w:num w:numId="12" w16cid:durableId="1638752995">
    <w:abstractNumId w:val="28"/>
  </w:num>
  <w:num w:numId="13" w16cid:durableId="615521151">
    <w:abstractNumId w:val="30"/>
  </w:num>
  <w:num w:numId="14" w16cid:durableId="332684277">
    <w:abstractNumId w:val="6"/>
  </w:num>
  <w:num w:numId="15" w16cid:durableId="1611745167">
    <w:abstractNumId w:val="29"/>
  </w:num>
  <w:num w:numId="16" w16cid:durableId="608390912">
    <w:abstractNumId w:val="27"/>
  </w:num>
  <w:num w:numId="17" w16cid:durableId="518979719">
    <w:abstractNumId w:val="19"/>
  </w:num>
  <w:num w:numId="18" w16cid:durableId="367025125">
    <w:abstractNumId w:val="10"/>
  </w:num>
  <w:num w:numId="19" w16cid:durableId="953444527">
    <w:abstractNumId w:val="20"/>
  </w:num>
  <w:num w:numId="20" w16cid:durableId="248932471">
    <w:abstractNumId w:val="22"/>
  </w:num>
  <w:num w:numId="21" w16cid:durableId="194736873">
    <w:abstractNumId w:val="7"/>
  </w:num>
  <w:num w:numId="22" w16cid:durableId="2031949359">
    <w:abstractNumId w:val="18"/>
  </w:num>
  <w:num w:numId="23" w16cid:durableId="1211111364">
    <w:abstractNumId w:val="21"/>
  </w:num>
  <w:num w:numId="24" w16cid:durableId="2086219376">
    <w:abstractNumId w:val="8"/>
  </w:num>
  <w:num w:numId="25" w16cid:durableId="1355379918">
    <w:abstractNumId w:val="15"/>
  </w:num>
  <w:num w:numId="26" w16cid:durableId="1205601743">
    <w:abstractNumId w:val="3"/>
  </w:num>
  <w:num w:numId="27" w16cid:durableId="1536380633">
    <w:abstractNumId w:val="5"/>
  </w:num>
  <w:num w:numId="28" w16cid:durableId="1898316884">
    <w:abstractNumId w:val="13"/>
  </w:num>
  <w:num w:numId="29" w16cid:durableId="1200170073">
    <w:abstractNumId w:val="9"/>
  </w:num>
  <w:num w:numId="30" w16cid:durableId="658996205">
    <w:abstractNumId w:val="26"/>
  </w:num>
  <w:num w:numId="31" w16cid:durableId="311523822">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rbála Kovács">
    <w15:presenceInfo w15:providerId="Windows Live" w15:userId="6e7ea65c1c2c50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2675"/>
    <w:rsid w:val="00004C76"/>
    <w:rsid w:val="000069DD"/>
    <w:rsid w:val="00006E84"/>
    <w:rsid w:val="0007194F"/>
    <w:rsid w:val="0007675F"/>
    <w:rsid w:val="00077289"/>
    <w:rsid w:val="00080DF8"/>
    <w:rsid w:val="000A67F1"/>
    <w:rsid w:val="000E17B4"/>
    <w:rsid w:val="00137055"/>
    <w:rsid w:val="00171AAE"/>
    <w:rsid w:val="001943B4"/>
    <w:rsid w:val="0019553E"/>
    <w:rsid w:val="00197938"/>
    <w:rsid w:val="001B49AB"/>
    <w:rsid w:val="001C4833"/>
    <w:rsid w:val="001D47D4"/>
    <w:rsid w:val="001D6FDE"/>
    <w:rsid w:val="001E5C43"/>
    <w:rsid w:val="00213268"/>
    <w:rsid w:val="00217871"/>
    <w:rsid w:val="00221157"/>
    <w:rsid w:val="00234D7C"/>
    <w:rsid w:val="002452F6"/>
    <w:rsid w:val="002511B2"/>
    <w:rsid w:val="0025145F"/>
    <w:rsid w:val="0025567C"/>
    <w:rsid w:val="00265428"/>
    <w:rsid w:val="0027455B"/>
    <w:rsid w:val="00280BA1"/>
    <w:rsid w:val="002812A5"/>
    <w:rsid w:val="00291777"/>
    <w:rsid w:val="002D31A3"/>
    <w:rsid w:val="002E13EC"/>
    <w:rsid w:val="002F0F7F"/>
    <w:rsid w:val="00317459"/>
    <w:rsid w:val="00333A05"/>
    <w:rsid w:val="00342351"/>
    <w:rsid w:val="0034390B"/>
    <w:rsid w:val="00343DED"/>
    <w:rsid w:val="003556D7"/>
    <w:rsid w:val="003628EF"/>
    <w:rsid w:val="00364CD6"/>
    <w:rsid w:val="003658B1"/>
    <w:rsid w:val="003731C3"/>
    <w:rsid w:val="003806E1"/>
    <w:rsid w:val="003A4E60"/>
    <w:rsid w:val="003A676F"/>
    <w:rsid w:val="003B5A02"/>
    <w:rsid w:val="003C59E3"/>
    <w:rsid w:val="003C6844"/>
    <w:rsid w:val="003E7F77"/>
    <w:rsid w:val="003F2FF8"/>
    <w:rsid w:val="003F55B2"/>
    <w:rsid w:val="003F581C"/>
    <w:rsid w:val="003F6CCF"/>
    <w:rsid w:val="004059DF"/>
    <w:rsid w:val="00405BD1"/>
    <w:rsid w:val="00411D61"/>
    <w:rsid w:val="004174C6"/>
    <w:rsid w:val="00421021"/>
    <w:rsid w:val="00450A21"/>
    <w:rsid w:val="00492DDE"/>
    <w:rsid w:val="004B1077"/>
    <w:rsid w:val="004C30E3"/>
    <w:rsid w:val="004E0F8C"/>
    <w:rsid w:val="004E6491"/>
    <w:rsid w:val="004F1B80"/>
    <w:rsid w:val="004F30D2"/>
    <w:rsid w:val="004F3EE3"/>
    <w:rsid w:val="00505BD8"/>
    <w:rsid w:val="005372D8"/>
    <w:rsid w:val="00546572"/>
    <w:rsid w:val="00580278"/>
    <w:rsid w:val="005A12E1"/>
    <w:rsid w:val="005A44BB"/>
    <w:rsid w:val="005A7496"/>
    <w:rsid w:val="005B179B"/>
    <w:rsid w:val="005B6525"/>
    <w:rsid w:val="005C0C50"/>
    <w:rsid w:val="005F0622"/>
    <w:rsid w:val="005F2C9E"/>
    <w:rsid w:val="00607E84"/>
    <w:rsid w:val="0062018E"/>
    <w:rsid w:val="00623E82"/>
    <w:rsid w:val="00630E23"/>
    <w:rsid w:val="00633690"/>
    <w:rsid w:val="00635289"/>
    <w:rsid w:val="00651E09"/>
    <w:rsid w:val="00653DF9"/>
    <w:rsid w:val="006550A7"/>
    <w:rsid w:val="006764B5"/>
    <w:rsid w:val="00683801"/>
    <w:rsid w:val="00684DDD"/>
    <w:rsid w:val="00696A5C"/>
    <w:rsid w:val="00697A1F"/>
    <w:rsid w:val="006C6F4B"/>
    <w:rsid w:val="006D061F"/>
    <w:rsid w:val="006E00E3"/>
    <w:rsid w:val="006E179D"/>
    <w:rsid w:val="00710BEC"/>
    <w:rsid w:val="00716494"/>
    <w:rsid w:val="007165E8"/>
    <w:rsid w:val="00727B84"/>
    <w:rsid w:val="007449F1"/>
    <w:rsid w:val="007524F4"/>
    <w:rsid w:val="00757C43"/>
    <w:rsid w:val="00761633"/>
    <w:rsid w:val="0076602D"/>
    <w:rsid w:val="0077286C"/>
    <w:rsid w:val="007741C4"/>
    <w:rsid w:val="007769F8"/>
    <w:rsid w:val="00791007"/>
    <w:rsid w:val="00795F8C"/>
    <w:rsid w:val="007B274F"/>
    <w:rsid w:val="007C0C38"/>
    <w:rsid w:val="007C56CA"/>
    <w:rsid w:val="007C68BD"/>
    <w:rsid w:val="007E0362"/>
    <w:rsid w:val="007E10FF"/>
    <w:rsid w:val="007F3546"/>
    <w:rsid w:val="008027E9"/>
    <w:rsid w:val="00825B99"/>
    <w:rsid w:val="008260DB"/>
    <w:rsid w:val="0083153A"/>
    <w:rsid w:val="0083543E"/>
    <w:rsid w:val="00835C43"/>
    <w:rsid w:val="00835E83"/>
    <w:rsid w:val="00844461"/>
    <w:rsid w:val="0084526C"/>
    <w:rsid w:val="008547AF"/>
    <w:rsid w:val="008712DB"/>
    <w:rsid w:val="0088262A"/>
    <w:rsid w:val="008827E3"/>
    <w:rsid w:val="00897094"/>
    <w:rsid w:val="00897E4F"/>
    <w:rsid w:val="008A16B9"/>
    <w:rsid w:val="008A3D51"/>
    <w:rsid w:val="008B2451"/>
    <w:rsid w:val="008D1A90"/>
    <w:rsid w:val="008F09DC"/>
    <w:rsid w:val="008F11C2"/>
    <w:rsid w:val="0091037B"/>
    <w:rsid w:val="00913B2D"/>
    <w:rsid w:val="00915D25"/>
    <w:rsid w:val="0096606B"/>
    <w:rsid w:val="0098234A"/>
    <w:rsid w:val="009A0AC7"/>
    <w:rsid w:val="009B166C"/>
    <w:rsid w:val="009B3171"/>
    <w:rsid w:val="009E07F7"/>
    <w:rsid w:val="009E0FDA"/>
    <w:rsid w:val="009F12FB"/>
    <w:rsid w:val="009F693D"/>
    <w:rsid w:val="00A118F1"/>
    <w:rsid w:val="00A254BD"/>
    <w:rsid w:val="00A33FEA"/>
    <w:rsid w:val="00A352F6"/>
    <w:rsid w:val="00A40DCF"/>
    <w:rsid w:val="00A41249"/>
    <w:rsid w:val="00A5014E"/>
    <w:rsid w:val="00A52062"/>
    <w:rsid w:val="00A556B9"/>
    <w:rsid w:val="00A637BC"/>
    <w:rsid w:val="00A92BB6"/>
    <w:rsid w:val="00A9635C"/>
    <w:rsid w:val="00AB18CF"/>
    <w:rsid w:val="00AC36AC"/>
    <w:rsid w:val="00AF2C2C"/>
    <w:rsid w:val="00B05A50"/>
    <w:rsid w:val="00B063C8"/>
    <w:rsid w:val="00B139DE"/>
    <w:rsid w:val="00B33D74"/>
    <w:rsid w:val="00B55AE0"/>
    <w:rsid w:val="00B7109F"/>
    <w:rsid w:val="00B906AB"/>
    <w:rsid w:val="00B91FEB"/>
    <w:rsid w:val="00B94895"/>
    <w:rsid w:val="00BF50D9"/>
    <w:rsid w:val="00BF64CD"/>
    <w:rsid w:val="00C10F8D"/>
    <w:rsid w:val="00C1183D"/>
    <w:rsid w:val="00C14E0F"/>
    <w:rsid w:val="00C262A6"/>
    <w:rsid w:val="00C61548"/>
    <w:rsid w:val="00C85B18"/>
    <w:rsid w:val="00CE71E1"/>
    <w:rsid w:val="00CF78BD"/>
    <w:rsid w:val="00D26555"/>
    <w:rsid w:val="00D425E7"/>
    <w:rsid w:val="00D47320"/>
    <w:rsid w:val="00D525DB"/>
    <w:rsid w:val="00D57E8D"/>
    <w:rsid w:val="00DB1440"/>
    <w:rsid w:val="00DB6862"/>
    <w:rsid w:val="00DD079E"/>
    <w:rsid w:val="00DD2B25"/>
    <w:rsid w:val="00E037F6"/>
    <w:rsid w:val="00E151D0"/>
    <w:rsid w:val="00E15570"/>
    <w:rsid w:val="00E33021"/>
    <w:rsid w:val="00E4152B"/>
    <w:rsid w:val="00E60C76"/>
    <w:rsid w:val="00E72B85"/>
    <w:rsid w:val="00E8015E"/>
    <w:rsid w:val="00E824C7"/>
    <w:rsid w:val="00E85307"/>
    <w:rsid w:val="00E900AE"/>
    <w:rsid w:val="00EB1368"/>
    <w:rsid w:val="00EB2522"/>
    <w:rsid w:val="00EB7D23"/>
    <w:rsid w:val="00EC4E76"/>
    <w:rsid w:val="00ED387D"/>
    <w:rsid w:val="00EF0CB5"/>
    <w:rsid w:val="00F15C49"/>
    <w:rsid w:val="00F17465"/>
    <w:rsid w:val="00F44C3F"/>
    <w:rsid w:val="00F5450A"/>
    <w:rsid w:val="00F61088"/>
    <w:rsid w:val="00F65F78"/>
    <w:rsid w:val="00F71CC5"/>
    <w:rsid w:val="00F87EAC"/>
    <w:rsid w:val="00FA037A"/>
    <w:rsid w:val="00FC18D2"/>
    <w:rsid w:val="00FD4992"/>
    <w:rsid w:val="00FE49EC"/>
    <w:rsid w:val="00FF1950"/>
    <w:rsid w:val="00FF43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6DC88"/>
  <w15:docId w15:val="{50E8EEA6-FC2A-498F-8789-007D4753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38"/>
    <w:pPr>
      <w:spacing w:line="276" w:lineRule="auto"/>
    </w:pPr>
    <w:rPr>
      <w:rFonts w:ascii="Times New Roman" w:hAnsi="Times New Roman"/>
      <w:sz w:val="24"/>
      <w:szCs w:val="22"/>
      <w:lang w:eastAsia="en-US"/>
    </w:rPr>
  </w:style>
  <w:style w:type="paragraph" w:styleId="Titlu1">
    <w:name w:val="heading 1"/>
    <w:basedOn w:val="Normal"/>
    <w:next w:val="Normal"/>
    <w:link w:val="Titlu1Caracter"/>
    <w:uiPriority w:val="99"/>
    <w:qFormat/>
    <w:locked/>
    <w:rsid w:val="007B274F"/>
    <w:pPr>
      <w:keepNext/>
      <w:suppressAutoHyphens/>
      <w:spacing w:line="240" w:lineRule="auto"/>
      <w:outlineLvl w:val="0"/>
    </w:pPr>
    <w:rPr>
      <w:rFonts w:eastAsia="Times New Roman"/>
      <w:b/>
      <w:sz w:val="28"/>
      <w:szCs w:val="20"/>
      <w:lang w:val="en-US" w:eastAsia="ar-SA"/>
    </w:rPr>
  </w:style>
  <w:style w:type="paragraph" w:styleId="Titlu2">
    <w:name w:val="heading 2"/>
    <w:basedOn w:val="Normal"/>
    <w:next w:val="Normal"/>
    <w:link w:val="Titlu2Caracter"/>
    <w:uiPriority w:val="99"/>
    <w:qFormat/>
    <w:locked/>
    <w:rsid w:val="007B274F"/>
    <w:pPr>
      <w:keepNext/>
      <w:numPr>
        <w:numId w:val="3"/>
      </w:numPr>
      <w:spacing w:line="240" w:lineRule="auto"/>
      <w:outlineLvl w:val="1"/>
    </w:pPr>
    <w:rPr>
      <w:rFonts w:eastAsia="Times New Roman"/>
      <w:b/>
      <w:szCs w:val="24"/>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3E7F77"/>
    <w:pPr>
      <w:ind w:left="720"/>
      <w:contextualSpacing/>
    </w:pPr>
  </w:style>
  <w:style w:type="table" w:styleId="Tabelgril">
    <w:name w:val="Table Grid"/>
    <w:basedOn w:val="TabelNormal"/>
    <w:uiPriority w:val="99"/>
    <w:rsid w:val="003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link w:val="TextnBalon"/>
    <w:uiPriority w:val="99"/>
    <w:semiHidden/>
    <w:rsid w:val="00996336"/>
    <w:rPr>
      <w:rFonts w:ascii="Times New Roman" w:hAnsi="Times New Roman"/>
      <w:sz w:val="0"/>
      <w:szCs w:val="0"/>
      <w:lang w:val="ro-RO"/>
    </w:rPr>
  </w:style>
  <w:style w:type="paragraph" w:styleId="Corptext2">
    <w:name w:val="Body Text 2"/>
    <w:basedOn w:val="Normal"/>
    <w:link w:val="Corptext2Caracter"/>
    <w:rsid w:val="00A118F1"/>
    <w:pPr>
      <w:spacing w:line="240" w:lineRule="auto"/>
      <w:jc w:val="both"/>
    </w:pPr>
    <w:rPr>
      <w:rFonts w:eastAsia="Times New Roman"/>
      <w:b/>
      <w:szCs w:val="20"/>
      <w:lang w:val="en-US"/>
    </w:rPr>
  </w:style>
  <w:style w:type="character" w:customStyle="1" w:styleId="Corptext2Caracter">
    <w:name w:val="Corp text 2 Caracter"/>
    <w:link w:val="Corptext2"/>
    <w:rsid w:val="00A118F1"/>
    <w:rPr>
      <w:rFonts w:ascii="Times New Roman" w:eastAsia="Times New Roman" w:hAnsi="Times New Roman"/>
      <w:b/>
      <w:sz w:val="24"/>
      <w:lang w:val="en-US" w:eastAsia="en-US"/>
    </w:rPr>
  </w:style>
  <w:style w:type="character" w:styleId="Hyperlink">
    <w:name w:val="Hyperlink"/>
    <w:uiPriority w:val="99"/>
    <w:unhideWhenUsed/>
    <w:rsid w:val="00AF2C2C"/>
    <w:rPr>
      <w:color w:val="0000FF"/>
      <w:u w:val="single"/>
    </w:rPr>
  </w:style>
  <w:style w:type="character" w:customStyle="1" w:styleId="apple-style-span">
    <w:name w:val="apple-style-span"/>
    <w:basedOn w:val="Fontdeparagrafimplicit"/>
    <w:uiPriority w:val="99"/>
    <w:rsid w:val="00E4152B"/>
    <w:rPr>
      <w:rFonts w:cs="Times New Roman"/>
    </w:rPr>
  </w:style>
  <w:style w:type="paragraph" w:styleId="PreformatatHTML">
    <w:name w:val="HTML Preformatted"/>
    <w:basedOn w:val="Normal"/>
    <w:link w:val="PreformatatHTMLCaracter"/>
    <w:rsid w:val="00D47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PreformatatHTMLCaracter">
    <w:name w:val="Preformatat HTML Caracter"/>
    <w:basedOn w:val="Fontdeparagrafimplicit"/>
    <w:link w:val="PreformatatHTML"/>
    <w:rsid w:val="00D47320"/>
    <w:rPr>
      <w:rFonts w:ascii="Courier New" w:eastAsia="Times New Roman" w:hAnsi="Courier New" w:cs="Courier New"/>
      <w:lang w:val="en-US" w:eastAsia="en-US"/>
    </w:rPr>
  </w:style>
  <w:style w:type="character" w:customStyle="1" w:styleId="Titlu1Caracter">
    <w:name w:val="Titlu 1 Caracter"/>
    <w:basedOn w:val="Fontdeparagrafimplicit"/>
    <w:link w:val="Titlu1"/>
    <w:uiPriority w:val="99"/>
    <w:rsid w:val="007B274F"/>
    <w:rPr>
      <w:rFonts w:ascii="Times New Roman" w:eastAsia="Times New Roman" w:hAnsi="Times New Roman"/>
      <w:b/>
      <w:sz w:val="28"/>
      <w:lang w:val="en-US" w:eastAsia="ar-SA"/>
    </w:rPr>
  </w:style>
  <w:style w:type="character" w:customStyle="1" w:styleId="Titlu2Caracter">
    <w:name w:val="Titlu 2 Caracter"/>
    <w:basedOn w:val="Fontdeparagrafimplicit"/>
    <w:link w:val="Titlu2"/>
    <w:uiPriority w:val="99"/>
    <w:rsid w:val="007B274F"/>
    <w:rPr>
      <w:rFonts w:ascii="Times New Roman" w:eastAsia="Times New Roman" w:hAnsi="Times New Roman"/>
      <w:b/>
      <w:sz w:val="24"/>
      <w:szCs w:val="24"/>
      <w:lang w:val="fr-FR" w:eastAsia="en-US"/>
    </w:rPr>
  </w:style>
  <w:style w:type="paragraph" w:styleId="Indentcorptext">
    <w:name w:val="Body Text Indent"/>
    <w:basedOn w:val="Normal"/>
    <w:link w:val="IndentcorptextCaracter"/>
    <w:uiPriority w:val="99"/>
    <w:rsid w:val="007B274F"/>
    <w:pPr>
      <w:overflowPunct w:val="0"/>
      <w:autoSpaceDE w:val="0"/>
      <w:autoSpaceDN w:val="0"/>
      <w:adjustRightInd w:val="0"/>
      <w:spacing w:line="240" w:lineRule="auto"/>
      <w:ind w:left="720"/>
      <w:textAlignment w:val="baseline"/>
    </w:pPr>
    <w:rPr>
      <w:rFonts w:ascii="Garamond" w:eastAsia="Times New Roman" w:hAnsi="Garamond"/>
      <w:szCs w:val="20"/>
    </w:rPr>
  </w:style>
  <w:style w:type="character" w:customStyle="1" w:styleId="IndentcorptextCaracter">
    <w:name w:val="Indent corp text Caracter"/>
    <w:basedOn w:val="Fontdeparagrafimplicit"/>
    <w:link w:val="Indentcorptext"/>
    <w:uiPriority w:val="99"/>
    <w:rsid w:val="007B274F"/>
    <w:rPr>
      <w:rFonts w:ascii="Garamond" w:eastAsia="Times New Roman" w:hAnsi="Garamond"/>
      <w:sz w:val="24"/>
      <w:lang w:eastAsia="en-US"/>
    </w:rPr>
  </w:style>
  <w:style w:type="paragraph" w:styleId="NormalWeb">
    <w:name w:val="Normal (Web)"/>
    <w:basedOn w:val="Normal"/>
    <w:uiPriority w:val="99"/>
    <w:rsid w:val="007B274F"/>
    <w:pPr>
      <w:spacing w:before="100" w:beforeAutospacing="1" w:after="100" w:afterAutospacing="1" w:line="240" w:lineRule="auto"/>
    </w:pPr>
    <w:rPr>
      <w:rFonts w:eastAsia="Times New Roman"/>
      <w:color w:val="000000"/>
      <w:szCs w:val="24"/>
      <w:lang w:val="en-US"/>
    </w:rPr>
  </w:style>
  <w:style w:type="character" w:customStyle="1" w:styleId="a">
    <w:name w:val="a"/>
    <w:uiPriority w:val="99"/>
    <w:rsid w:val="007B274F"/>
    <w:rPr>
      <w:rFonts w:cs="Times New Roman"/>
    </w:rPr>
  </w:style>
  <w:style w:type="paragraph" w:customStyle="1" w:styleId="Default">
    <w:name w:val="Default"/>
    <w:uiPriority w:val="99"/>
    <w:rsid w:val="007B274F"/>
    <w:pPr>
      <w:autoSpaceDE w:val="0"/>
      <w:autoSpaceDN w:val="0"/>
      <w:adjustRightInd w:val="0"/>
    </w:pPr>
    <w:rPr>
      <w:rFonts w:ascii="Palatino Linotype" w:hAnsi="Palatino Linotype" w:cs="Palatino Linotype"/>
      <w:color w:val="000000"/>
      <w:sz w:val="24"/>
      <w:szCs w:val="24"/>
      <w:lang w:eastAsia="en-US"/>
    </w:rPr>
  </w:style>
  <w:style w:type="character" w:customStyle="1" w:styleId="apple-converted-space">
    <w:name w:val="apple-converted-space"/>
    <w:uiPriority w:val="99"/>
    <w:rsid w:val="007B274F"/>
    <w:rPr>
      <w:rFonts w:cs="Times New Roman"/>
    </w:rPr>
  </w:style>
  <w:style w:type="character" w:styleId="Accentuat">
    <w:name w:val="Emphasis"/>
    <w:uiPriority w:val="99"/>
    <w:qFormat/>
    <w:locked/>
    <w:rsid w:val="007B274F"/>
    <w:rPr>
      <w:rFonts w:cs="Times New Roman"/>
      <w:i/>
    </w:rPr>
  </w:style>
  <w:style w:type="character" w:styleId="Referincomentariu">
    <w:name w:val="annotation reference"/>
    <w:uiPriority w:val="99"/>
    <w:semiHidden/>
    <w:unhideWhenUsed/>
    <w:rsid w:val="007B274F"/>
    <w:rPr>
      <w:sz w:val="16"/>
      <w:szCs w:val="16"/>
    </w:rPr>
  </w:style>
  <w:style w:type="paragraph" w:styleId="Textcomentariu">
    <w:name w:val="annotation text"/>
    <w:basedOn w:val="Normal"/>
    <w:link w:val="TextcomentariuCaracter"/>
    <w:uiPriority w:val="99"/>
    <w:unhideWhenUsed/>
    <w:rsid w:val="007B274F"/>
    <w:rPr>
      <w:sz w:val="20"/>
      <w:szCs w:val="20"/>
    </w:rPr>
  </w:style>
  <w:style w:type="character" w:customStyle="1" w:styleId="TextcomentariuCaracter">
    <w:name w:val="Text comentariu Caracter"/>
    <w:basedOn w:val="Fontdeparagrafimplicit"/>
    <w:link w:val="Textcomentariu"/>
    <w:uiPriority w:val="99"/>
    <w:rsid w:val="007B274F"/>
    <w:rPr>
      <w:lang w:eastAsia="en-US"/>
    </w:rPr>
  </w:style>
  <w:style w:type="paragraph" w:styleId="SubiectComentariu">
    <w:name w:val="annotation subject"/>
    <w:basedOn w:val="Textcomentariu"/>
    <w:next w:val="Textcomentariu"/>
    <w:link w:val="SubiectComentariuCaracter"/>
    <w:uiPriority w:val="99"/>
    <w:semiHidden/>
    <w:unhideWhenUsed/>
    <w:rsid w:val="007B274F"/>
    <w:rPr>
      <w:b/>
      <w:bCs/>
    </w:rPr>
  </w:style>
  <w:style w:type="character" w:customStyle="1" w:styleId="SubiectComentariuCaracter">
    <w:name w:val="Subiect Comentariu Caracter"/>
    <w:basedOn w:val="TextcomentariuCaracter"/>
    <w:link w:val="SubiectComentariu"/>
    <w:uiPriority w:val="99"/>
    <w:semiHidden/>
    <w:rsid w:val="007B274F"/>
    <w:rPr>
      <w:b/>
      <w:bCs/>
      <w:lang w:eastAsia="en-US"/>
    </w:rPr>
  </w:style>
  <w:style w:type="character" w:styleId="MeniuneNerezolvat">
    <w:name w:val="Unresolved Mention"/>
    <w:uiPriority w:val="99"/>
    <w:semiHidden/>
    <w:unhideWhenUsed/>
    <w:rsid w:val="007B274F"/>
    <w:rPr>
      <w:color w:val="605E5C"/>
      <w:shd w:val="clear" w:color="auto" w:fill="E1DFDD"/>
    </w:rPr>
  </w:style>
  <w:style w:type="character" w:customStyle="1" w:styleId="il">
    <w:name w:val="il"/>
    <w:basedOn w:val="Fontdeparagrafimplicit"/>
    <w:rsid w:val="007C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10077">
      <w:bodyDiv w:val="1"/>
      <w:marLeft w:val="0"/>
      <w:marRight w:val="0"/>
      <w:marTop w:val="0"/>
      <w:marBottom w:val="0"/>
      <w:divBdr>
        <w:top w:val="none" w:sz="0" w:space="0" w:color="auto"/>
        <w:left w:val="none" w:sz="0" w:space="0" w:color="auto"/>
        <w:bottom w:val="none" w:sz="0" w:space="0" w:color="auto"/>
        <w:right w:val="none" w:sz="0" w:space="0" w:color="auto"/>
      </w:divBdr>
      <w:divsChild>
        <w:div w:id="355154972">
          <w:marLeft w:val="0"/>
          <w:marRight w:val="0"/>
          <w:marTop w:val="0"/>
          <w:marBottom w:val="0"/>
          <w:divBdr>
            <w:top w:val="none" w:sz="0" w:space="0" w:color="auto"/>
            <w:left w:val="none" w:sz="0" w:space="0" w:color="auto"/>
            <w:bottom w:val="none" w:sz="0" w:space="0" w:color="auto"/>
            <w:right w:val="none" w:sz="0" w:space="0" w:color="auto"/>
          </w:divBdr>
          <w:divsChild>
            <w:div w:id="3971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v.ro/ro/guvernul/organizare/ministere" TargetMode="External"/><Relationship Id="rId13" Type="http://schemas.openxmlformats.org/officeDocument/2006/relationships/hyperlink" Target="https://www.europarl.europa.eu/EPRS/EPRS-AaG-542142-Open-Method-of-Coordination-FINAL.pdf" TargetMode="External"/><Relationship Id="rId18" Type="http://schemas.microsoft.com/office/2016/09/relationships/commentsIds" Target="commentsIds.xml"/><Relationship Id="rId26" Type="http://schemas.openxmlformats.org/officeDocument/2006/relationships/hyperlink" Target="https://fspac.ubbcluj.ro/wp-content/uploads/2012/09/statutulstudentului.pdf" TargetMode="External"/><Relationship Id="rId3" Type="http://schemas.openxmlformats.org/officeDocument/2006/relationships/styles" Target="styles.xml"/><Relationship Id="rId21" Type="http://schemas.openxmlformats.org/officeDocument/2006/relationships/hyperlink" Target="https://ec.europa.eu/esf/main.jsp?catId=51&amp;langId=en" TargetMode="External"/><Relationship Id="rId7" Type="http://schemas.openxmlformats.org/officeDocument/2006/relationships/hyperlink" Target="https://fspac.ubbcluj.ro/application/files/9715/6828/0474/Cod_etic_studenti.pdf" TargetMode="External"/><Relationship Id="rId12" Type="http://schemas.openxmlformats.org/officeDocument/2006/relationships/hyperlink" Target="https://ec.europa.eu/esf/main.jsp?catId=55&amp;langId=en" TargetMode="External"/><Relationship Id="rId17" Type="http://schemas.microsoft.com/office/2011/relationships/commentsExtended" Target="commentsExtended.xml"/><Relationship Id="rId25" Type="http://schemas.openxmlformats.org/officeDocument/2006/relationships/hyperlink" Target="https://sdgs.un.org/goals" TargetMode="Externa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ec.europa.eu/esf/main.jsp?catId=532&amp;langId=en"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hyperlink" Target="https://fspac.ubbcluj.ro/application/files/9715/6828/0474/Cod_etic_studenti.pdf" TargetMode="External"/><Relationship Id="rId11" Type="http://schemas.openxmlformats.org/officeDocument/2006/relationships/hyperlink" Target="https://ec.europa.eu/esf/main.jsp?catId=50&amp;langId=en" TargetMode="External"/><Relationship Id="rId24" Type="http://schemas.openxmlformats.org/officeDocument/2006/relationships/hyperlink" Target="https://www.europarl.europa.eu/EPRS/EPRS-AaG-542142-Open-Method-of-Coordination-FINAL.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v.ro/ro/guvernul/organizare/ministere" TargetMode="External"/><Relationship Id="rId23" Type="http://schemas.openxmlformats.org/officeDocument/2006/relationships/hyperlink" Target="https://ec.europa.eu/esf/main.jsp?catId=55&amp;langId=en" TargetMode="External"/><Relationship Id="rId28" Type="http://schemas.openxmlformats.org/officeDocument/2006/relationships/image" Target="media/image1.png"/><Relationship Id="rId10" Type="http://schemas.openxmlformats.org/officeDocument/2006/relationships/hyperlink" Target="https://ec.europa.eu/esf/main.jsp?catId=51&amp;langId=en" TargetMode="Externa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ec.europa.eu/esf/main.jsp?catId=532&amp;langId=en" TargetMode="External"/><Relationship Id="rId14" Type="http://schemas.openxmlformats.org/officeDocument/2006/relationships/hyperlink" Target="https://sdgs.un.org/goals" TargetMode="External"/><Relationship Id="rId22" Type="http://schemas.openxmlformats.org/officeDocument/2006/relationships/hyperlink" Target="https://ec.europa.eu/esf/main.jsp?catId=50&amp;langId=en" TargetMode="External"/><Relationship Id="rId27" Type="http://schemas.openxmlformats.org/officeDocument/2006/relationships/hyperlink" Target="https://fspac.ubbcluj.ro/application/files/9715/6828/0474/Cod_etic_studenti.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BB093-6943-4FBF-B038-45238ABD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5877</Words>
  <Characters>34090</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39888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subject/>
  <dc:creator>Robu</dc:creator>
  <cp:keywords/>
  <dc:description/>
  <cp:lastModifiedBy>GEORGE - IULIAN JIGLĂU</cp:lastModifiedBy>
  <cp:revision>4</cp:revision>
  <cp:lastPrinted>2012-06-29T09:42:00Z</cp:lastPrinted>
  <dcterms:created xsi:type="dcterms:W3CDTF">2024-12-04T08:57:00Z</dcterms:created>
  <dcterms:modified xsi:type="dcterms:W3CDTF">2024-12-04T09:07:00Z</dcterms:modified>
</cp:coreProperties>
</file>