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1F52" w14:textId="77777777" w:rsidR="00940DC2" w:rsidRPr="00A40540" w:rsidRDefault="00940DC2" w:rsidP="00940DC2">
      <w:pPr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caps/>
          <w:sz w:val="24"/>
          <w:szCs w:val="24"/>
          <w:lang w:val="en-GB"/>
        </w:rPr>
        <w:t>syllabus</w:t>
      </w:r>
    </w:p>
    <w:p w14:paraId="3B4F3009" w14:textId="77777777" w:rsidR="008027E9" w:rsidRPr="002111E2" w:rsidRDefault="005372D8" w:rsidP="00A5014E">
      <w:pPr>
        <w:spacing w:after="0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>1.</w:t>
      </w:r>
      <w:r w:rsidR="00E15570" w:rsidRPr="002111E2">
        <w:rPr>
          <w:rFonts w:asciiTheme="minorHAnsi" w:hAnsiTheme="minorHAnsi" w:cstheme="minorHAnsi"/>
          <w:b/>
          <w:lang w:val="en-GB"/>
        </w:rPr>
        <w:t xml:space="preserve"> Information about the</w:t>
      </w:r>
      <w:r w:rsidR="008027E9" w:rsidRPr="002111E2">
        <w:rPr>
          <w:rFonts w:asciiTheme="minorHAnsi" w:hAnsiTheme="minorHAnsi" w:cstheme="minorHAnsi"/>
          <w:b/>
          <w:lang w:val="en-GB"/>
        </w:rPr>
        <w:t xml:space="preserve"> program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6593"/>
      </w:tblGrid>
      <w:tr w:rsidR="004E14B5" w:rsidRPr="002111E2" w14:paraId="5FCA50E2" w14:textId="77777777" w:rsidTr="004F0EDD">
        <w:tc>
          <w:tcPr>
            <w:tcW w:w="3426" w:type="dxa"/>
          </w:tcPr>
          <w:p w14:paraId="67F29612" w14:textId="77777777" w:rsidR="004E14B5" w:rsidRPr="002111E2" w:rsidRDefault="004E14B5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1.1 Higher education institution</w:t>
            </w:r>
          </w:p>
        </w:tc>
        <w:tc>
          <w:tcPr>
            <w:tcW w:w="6593" w:type="dxa"/>
          </w:tcPr>
          <w:p w14:paraId="60741158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2111E2">
              <w:rPr>
                <w:rFonts w:asciiTheme="minorHAnsi" w:hAnsiTheme="minorHAnsi" w:cstheme="minorHAnsi"/>
                <w:lang w:val="en-GB"/>
              </w:rPr>
              <w:t>Babeş</w:t>
            </w:r>
            <w:proofErr w:type="spellEnd"/>
            <w:r w:rsidRPr="002111E2">
              <w:rPr>
                <w:rFonts w:asciiTheme="minorHAnsi" w:hAnsiTheme="minorHAnsi" w:cstheme="minorHAnsi"/>
                <w:lang w:val="en-GB"/>
              </w:rPr>
              <w:t>–Bolyai University, Cluj–</w:t>
            </w:r>
            <w:proofErr w:type="spellStart"/>
            <w:r w:rsidRPr="002111E2">
              <w:rPr>
                <w:rFonts w:asciiTheme="minorHAnsi" w:hAnsiTheme="minorHAnsi" w:cstheme="minorHAnsi"/>
                <w:lang w:val="en-GB"/>
              </w:rPr>
              <w:t>Napoca</w:t>
            </w:r>
            <w:proofErr w:type="spellEnd"/>
          </w:p>
        </w:tc>
      </w:tr>
      <w:tr w:rsidR="004E14B5" w:rsidRPr="002111E2" w14:paraId="0C4C0C49" w14:textId="77777777" w:rsidTr="004F0EDD">
        <w:tc>
          <w:tcPr>
            <w:tcW w:w="3426" w:type="dxa"/>
          </w:tcPr>
          <w:p w14:paraId="6F8DC7DD" w14:textId="77777777" w:rsidR="004E14B5" w:rsidRPr="002111E2" w:rsidRDefault="004E14B5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1.2 Faculty</w:t>
            </w:r>
          </w:p>
        </w:tc>
        <w:tc>
          <w:tcPr>
            <w:tcW w:w="6593" w:type="dxa"/>
          </w:tcPr>
          <w:p w14:paraId="2D395A5A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Faculty of Political, Administrative and Communication Sciences</w:t>
            </w:r>
          </w:p>
        </w:tc>
      </w:tr>
      <w:tr w:rsidR="004E14B5" w:rsidRPr="002111E2" w14:paraId="1427186B" w14:textId="77777777" w:rsidTr="004F0EDD">
        <w:tc>
          <w:tcPr>
            <w:tcW w:w="3426" w:type="dxa"/>
          </w:tcPr>
          <w:p w14:paraId="5C7FFAF9" w14:textId="77777777" w:rsidR="004E14B5" w:rsidRPr="002111E2" w:rsidRDefault="004E14B5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1.3 Department</w:t>
            </w:r>
          </w:p>
        </w:tc>
        <w:tc>
          <w:tcPr>
            <w:tcW w:w="6593" w:type="dxa"/>
          </w:tcPr>
          <w:p w14:paraId="34CC13F9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Political Science</w:t>
            </w:r>
          </w:p>
        </w:tc>
      </w:tr>
      <w:tr w:rsidR="004E14B5" w:rsidRPr="002111E2" w14:paraId="4B69B559" w14:textId="77777777" w:rsidTr="004F0EDD">
        <w:tc>
          <w:tcPr>
            <w:tcW w:w="3426" w:type="dxa"/>
          </w:tcPr>
          <w:p w14:paraId="3AE075FF" w14:textId="77777777" w:rsidR="004E14B5" w:rsidRPr="002111E2" w:rsidRDefault="004E14B5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1.4 Field of study</w:t>
            </w:r>
          </w:p>
        </w:tc>
        <w:tc>
          <w:tcPr>
            <w:tcW w:w="6593" w:type="dxa"/>
          </w:tcPr>
          <w:p w14:paraId="501B8928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Political Science</w:t>
            </w:r>
          </w:p>
        </w:tc>
      </w:tr>
      <w:tr w:rsidR="004E14B5" w:rsidRPr="002111E2" w14:paraId="1AE0C758" w14:textId="77777777" w:rsidTr="004F0EDD">
        <w:tc>
          <w:tcPr>
            <w:tcW w:w="3426" w:type="dxa"/>
          </w:tcPr>
          <w:p w14:paraId="315EEDCD" w14:textId="77777777" w:rsidR="004E14B5" w:rsidRPr="002111E2" w:rsidRDefault="004E14B5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1.5 Level of study</w:t>
            </w:r>
          </w:p>
        </w:tc>
        <w:tc>
          <w:tcPr>
            <w:tcW w:w="6593" w:type="dxa"/>
          </w:tcPr>
          <w:p w14:paraId="21D59C7A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Unde</w:t>
            </w:r>
            <w:r w:rsidR="00E16C9F" w:rsidRPr="002111E2">
              <w:rPr>
                <w:rFonts w:asciiTheme="minorHAnsi" w:hAnsiTheme="minorHAnsi" w:cstheme="minorHAnsi"/>
                <w:lang w:val="en-GB"/>
              </w:rPr>
              <w:t>r</w:t>
            </w:r>
            <w:r w:rsidRPr="002111E2">
              <w:rPr>
                <w:rFonts w:asciiTheme="minorHAnsi" w:hAnsiTheme="minorHAnsi" w:cstheme="minorHAnsi"/>
                <w:lang w:val="en-GB"/>
              </w:rPr>
              <w:t>graduate</w:t>
            </w:r>
          </w:p>
        </w:tc>
      </w:tr>
      <w:tr w:rsidR="004E14B5" w:rsidRPr="002111E2" w14:paraId="294BC7F3" w14:textId="77777777" w:rsidTr="004F0EDD">
        <w:tc>
          <w:tcPr>
            <w:tcW w:w="3426" w:type="dxa"/>
          </w:tcPr>
          <w:p w14:paraId="3C4C3856" w14:textId="77777777" w:rsidR="004E14B5" w:rsidRPr="002111E2" w:rsidRDefault="004F0ED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1.6 Study program /</w:t>
            </w:r>
            <w:r w:rsidR="004E14B5" w:rsidRPr="002111E2">
              <w:rPr>
                <w:rFonts w:asciiTheme="minorHAnsi" w:hAnsiTheme="minorHAnsi" w:cstheme="minorHAnsi"/>
                <w:lang w:val="en-GB"/>
              </w:rPr>
              <w:t>Qualification</w:t>
            </w:r>
          </w:p>
        </w:tc>
        <w:tc>
          <w:tcPr>
            <w:tcW w:w="6593" w:type="dxa"/>
          </w:tcPr>
          <w:p w14:paraId="531A0C04" w14:textId="77777777" w:rsidR="004E14B5" w:rsidRPr="002111E2" w:rsidRDefault="004E14B5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Political Science</w:t>
            </w:r>
          </w:p>
        </w:tc>
      </w:tr>
    </w:tbl>
    <w:p w14:paraId="657EF971" w14:textId="77777777" w:rsidR="00335CB6" w:rsidRPr="002111E2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7D9A54AE" w14:textId="5ABED1AE" w:rsidR="008027E9" w:rsidRPr="002111E2" w:rsidRDefault="008027E9" w:rsidP="00A5014E">
      <w:pPr>
        <w:spacing w:after="0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 xml:space="preserve">2. </w:t>
      </w:r>
      <w:r w:rsidR="00E15570" w:rsidRPr="002111E2">
        <w:rPr>
          <w:rFonts w:asciiTheme="minorHAnsi" w:hAnsiTheme="minorHAnsi" w:cstheme="minorHAnsi"/>
          <w:b/>
          <w:lang w:val="en-GB"/>
        </w:rPr>
        <w:t>Information about the discipline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382"/>
        <w:gridCol w:w="976"/>
        <w:gridCol w:w="632"/>
        <w:gridCol w:w="1708"/>
        <w:gridCol w:w="1124"/>
        <w:gridCol w:w="1486"/>
        <w:gridCol w:w="1910"/>
      </w:tblGrid>
      <w:tr w:rsidR="008027E9" w:rsidRPr="002111E2" w14:paraId="336EC29C" w14:textId="77777777" w:rsidTr="00940DC2">
        <w:tc>
          <w:tcPr>
            <w:tcW w:w="3777" w:type="dxa"/>
            <w:gridSpan w:val="4"/>
          </w:tcPr>
          <w:p w14:paraId="24AF874E" w14:textId="77777777" w:rsidR="008027E9" w:rsidRPr="002111E2" w:rsidRDefault="008027E9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2.1 </w:t>
            </w:r>
            <w:r w:rsidR="00E15570" w:rsidRPr="002111E2">
              <w:rPr>
                <w:rFonts w:asciiTheme="minorHAnsi" w:hAnsiTheme="minorHAnsi" w:cstheme="minorHAnsi"/>
                <w:lang w:val="en-GB"/>
              </w:rPr>
              <w:t>Discipline title</w:t>
            </w:r>
          </w:p>
        </w:tc>
        <w:tc>
          <w:tcPr>
            <w:tcW w:w="6228" w:type="dxa"/>
            <w:gridSpan w:val="4"/>
          </w:tcPr>
          <w:p w14:paraId="7CE68AFB" w14:textId="07AB3949" w:rsidR="008027E9" w:rsidRPr="002111E2" w:rsidRDefault="006C5142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Comparative Politics: theory and methods</w:t>
            </w:r>
            <w:r w:rsidR="00335CB6" w:rsidRPr="002111E2">
              <w:rPr>
                <w:rFonts w:asciiTheme="minorHAnsi" w:hAnsiTheme="minorHAnsi" w:cstheme="minorHAnsi"/>
                <w:lang w:val="en-GB"/>
              </w:rPr>
              <w:t xml:space="preserve"> (ULE1311)</w:t>
            </w:r>
          </w:p>
        </w:tc>
      </w:tr>
      <w:tr w:rsidR="008027E9" w:rsidRPr="002111E2" w14:paraId="29D39D09" w14:textId="77777777" w:rsidTr="00940DC2">
        <w:tc>
          <w:tcPr>
            <w:tcW w:w="3777" w:type="dxa"/>
            <w:gridSpan w:val="4"/>
          </w:tcPr>
          <w:p w14:paraId="3B2CA53A" w14:textId="54D374C6" w:rsidR="008027E9" w:rsidRPr="002111E2" w:rsidRDefault="008027E9" w:rsidP="00E15570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2.2 </w:t>
            </w:r>
            <w:r w:rsidR="00E15570" w:rsidRPr="002111E2">
              <w:rPr>
                <w:rFonts w:asciiTheme="minorHAnsi" w:hAnsiTheme="minorHAnsi" w:cstheme="minorHAnsi"/>
                <w:lang w:val="en-GB"/>
              </w:rPr>
              <w:t xml:space="preserve">Course </w:t>
            </w:r>
            <w:r w:rsidR="00940DC2">
              <w:rPr>
                <w:rFonts w:asciiTheme="minorHAnsi" w:hAnsiTheme="minorHAnsi" w:cstheme="minorHAnsi"/>
                <w:lang w:val="en-GB"/>
              </w:rPr>
              <w:t>coordinator</w:t>
            </w:r>
          </w:p>
        </w:tc>
        <w:tc>
          <w:tcPr>
            <w:tcW w:w="6228" w:type="dxa"/>
            <w:gridSpan w:val="4"/>
          </w:tcPr>
          <w:p w14:paraId="3ACB71A5" w14:textId="0AD46FF0" w:rsidR="008027E9" w:rsidRPr="002111E2" w:rsidRDefault="00DA287C" w:rsidP="00DA287C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Daniel Pop</w:t>
            </w:r>
            <w:r w:rsidR="00F322AD" w:rsidRPr="002111E2">
              <w:rPr>
                <w:rFonts w:asciiTheme="minorHAnsi" w:hAnsiTheme="minorHAnsi" w:cstheme="minorHAnsi"/>
                <w:lang w:val="en-GB"/>
              </w:rPr>
              <w:t>, PhD</w:t>
            </w:r>
            <w:r w:rsidR="006C5142"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F55D3A" w:rsidRPr="001C48E3">
              <w:rPr>
                <w:rFonts w:asciiTheme="minorHAnsi" w:hAnsiTheme="minorHAnsi" w:cstheme="minorHAnsi"/>
                <w:lang w:val="en-GB"/>
              </w:rPr>
              <w:t>(</w:t>
            </w:r>
            <w:r w:rsidR="00F55D3A">
              <w:rPr>
                <w:rFonts w:asciiTheme="minorHAnsi" w:hAnsiTheme="minorHAnsi" w:cstheme="minorHAnsi"/>
                <w:lang w:val="en-GB"/>
              </w:rPr>
              <w:t xml:space="preserve">email: </w:t>
            </w:r>
            <w:hyperlink r:id="rId7" w:history="1">
              <w:r w:rsidR="00F55D3A" w:rsidRPr="00E572FD">
                <w:rPr>
                  <w:rStyle w:val="Hyperlink"/>
                  <w:rFonts w:asciiTheme="minorHAnsi" w:hAnsiTheme="minorHAnsi" w:cstheme="minorHAnsi"/>
                  <w:lang w:val="en-GB"/>
                </w:rPr>
                <w:t>daniel.pop@ubbcluj.ro</w:t>
              </w:r>
            </w:hyperlink>
            <w:r w:rsidR="00F55D3A" w:rsidRPr="001C48E3">
              <w:rPr>
                <w:rFonts w:asciiTheme="minorHAnsi" w:hAnsiTheme="minorHAnsi" w:cstheme="minorHAnsi"/>
                <w:lang w:val="en-GB"/>
              </w:rPr>
              <w:t>)</w:t>
            </w:r>
            <w:r w:rsidR="00F55D3A">
              <w:rPr>
                <w:rFonts w:asciiTheme="minorHAnsi" w:hAnsiTheme="minorHAnsi" w:cstheme="minorHAnsi"/>
                <w:lang w:val="en-GB"/>
              </w:rPr>
              <w:t>; office hours: Tuesdays, 1</w:t>
            </w:r>
            <w:r w:rsidR="00617252">
              <w:rPr>
                <w:rFonts w:asciiTheme="minorHAnsi" w:hAnsiTheme="minorHAnsi" w:cstheme="minorHAnsi"/>
                <w:lang w:val="en-GB"/>
              </w:rPr>
              <w:t>1</w:t>
            </w:r>
            <w:r w:rsidR="00F55D3A">
              <w:rPr>
                <w:rFonts w:asciiTheme="minorHAnsi" w:hAnsiTheme="minorHAnsi" w:cstheme="minorHAnsi"/>
                <w:lang w:val="en-GB"/>
              </w:rPr>
              <w:t>.</w:t>
            </w:r>
            <w:r w:rsidR="00617252">
              <w:rPr>
                <w:rFonts w:asciiTheme="minorHAnsi" w:hAnsiTheme="minorHAnsi" w:cstheme="minorHAnsi"/>
                <w:lang w:val="en-GB"/>
              </w:rPr>
              <w:t>00 am</w:t>
            </w:r>
            <w:r w:rsidR="00F55D3A">
              <w:rPr>
                <w:rFonts w:asciiTheme="minorHAnsi" w:hAnsiTheme="minorHAnsi" w:cstheme="minorHAnsi"/>
                <w:lang w:val="en-GB"/>
              </w:rPr>
              <w:t xml:space="preserve"> to </w:t>
            </w:r>
            <w:r w:rsidR="00617252">
              <w:rPr>
                <w:rFonts w:asciiTheme="minorHAnsi" w:hAnsiTheme="minorHAnsi" w:cstheme="minorHAnsi"/>
                <w:lang w:val="en-GB"/>
              </w:rPr>
              <w:t>noon</w:t>
            </w:r>
            <w:r w:rsidR="00F55D3A">
              <w:rPr>
                <w:rFonts w:asciiTheme="minorHAnsi" w:hAnsiTheme="minorHAnsi" w:cstheme="minorHAnsi"/>
                <w:lang w:val="en-GB"/>
              </w:rPr>
              <w:t>, please seek appointment in advance)</w:t>
            </w:r>
          </w:p>
        </w:tc>
      </w:tr>
      <w:tr w:rsidR="008027E9" w:rsidRPr="002111E2" w14:paraId="3CDBF55E" w14:textId="77777777" w:rsidTr="00940DC2">
        <w:tc>
          <w:tcPr>
            <w:tcW w:w="3777" w:type="dxa"/>
            <w:gridSpan w:val="4"/>
          </w:tcPr>
          <w:p w14:paraId="363C30CC" w14:textId="35801856" w:rsidR="008027E9" w:rsidRPr="002111E2" w:rsidRDefault="008027E9" w:rsidP="00E15570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2.3 </w:t>
            </w:r>
            <w:r w:rsidR="00E15570" w:rsidRPr="002111E2">
              <w:rPr>
                <w:rFonts w:asciiTheme="minorHAnsi" w:hAnsiTheme="minorHAnsi" w:cstheme="minorHAnsi"/>
                <w:lang w:val="en-GB"/>
              </w:rPr>
              <w:t xml:space="preserve">Seminar </w:t>
            </w:r>
            <w:r w:rsidR="00940DC2">
              <w:rPr>
                <w:rFonts w:asciiTheme="minorHAnsi" w:hAnsiTheme="minorHAnsi" w:cstheme="minorHAnsi"/>
                <w:lang w:val="en-GB"/>
              </w:rPr>
              <w:t>coordinator</w:t>
            </w:r>
          </w:p>
        </w:tc>
        <w:tc>
          <w:tcPr>
            <w:tcW w:w="6228" w:type="dxa"/>
            <w:gridSpan w:val="4"/>
          </w:tcPr>
          <w:p w14:paraId="3E28C35F" w14:textId="3A3E7147" w:rsidR="008027E9" w:rsidRPr="00F55D3A" w:rsidRDefault="00F55D3A" w:rsidP="00A5014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>C</w:t>
            </w:r>
            <w:proofErr w:type="spellStart"/>
            <w:r>
              <w:rPr>
                <w:rFonts w:asciiTheme="minorHAnsi" w:hAnsiTheme="minorHAnsi" w:cstheme="minorHAnsi"/>
              </w:rPr>
              <w:t>ătălin</w:t>
            </w:r>
            <w:proofErr w:type="spellEnd"/>
            <w:r>
              <w:rPr>
                <w:rFonts w:asciiTheme="minorHAnsi" w:hAnsiTheme="minorHAnsi" w:cstheme="minorHAnsi"/>
              </w:rPr>
              <w:t xml:space="preserve"> Pop, </w:t>
            </w:r>
            <w:proofErr w:type="spellStart"/>
            <w:r>
              <w:rPr>
                <w:rFonts w:asciiTheme="minorHAnsi" w:hAnsiTheme="minorHAnsi" w:cstheme="minorHAnsi"/>
              </w:rPr>
              <w:t>PhD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1C48E3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email</w:t>
            </w:r>
            <w:r w:rsidR="001C45E8">
              <w:rPr>
                <w:rFonts w:asciiTheme="minorHAnsi" w:hAnsiTheme="minorHAnsi" w:cstheme="minorHAnsi"/>
                <w:lang w:val="en-GB"/>
              </w:rPr>
              <w:t>:</w:t>
            </w:r>
            <w:r w:rsidR="00617252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8" w:history="1">
              <w:r w:rsidR="00617252" w:rsidRPr="00E572FD">
                <w:rPr>
                  <w:rStyle w:val="Hyperlink"/>
                  <w:rFonts w:asciiTheme="minorHAnsi" w:hAnsiTheme="minorHAnsi" w:cstheme="minorHAnsi"/>
                  <w:lang w:val="en-GB"/>
                </w:rPr>
                <w:t>catalin.pop@ubbcluj.ro</w:t>
              </w:r>
            </w:hyperlink>
            <w:r w:rsidRPr="001C48E3">
              <w:rPr>
                <w:rFonts w:asciiTheme="minorHAnsi" w:hAnsiTheme="minorHAnsi" w:cstheme="minorHAnsi"/>
                <w:lang w:val="en-GB"/>
              </w:rPr>
              <w:t>)</w:t>
            </w:r>
            <w:r>
              <w:rPr>
                <w:rFonts w:asciiTheme="minorHAnsi" w:hAnsiTheme="minorHAnsi" w:cstheme="minorHAnsi"/>
                <w:lang w:val="en-GB"/>
              </w:rPr>
              <w:t xml:space="preserve">; office hours: Tuesdays, </w:t>
            </w:r>
            <w:r w:rsidR="00617252">
              <w:rPr>
                <w:rFonts w:asciiTheme="minorHAnsi" w:hAnsiTheme="minorHAnsi" w:cstheme="minorHAnsi"/>
                <w:lang w:val="en-GB"/>
              </w:rPr>
              <w:t>3.00</w:t>
            </w:r>
            <w:r>
              <w:rPr>
                <w:rFonts w:asciiTheme="minorHAnsi" w:hAnsiTheme="minorHAnsi" w:cstheme="minorHAnsi"/>
                <w:lang w:val="en-GB"/>
              </w:rPr>
              <w:t xml:space="preserve"> pm to </w:t>
            </w:r>
            <w:r w:rsidR="00617252">
              <w:rPr>
                <w:rFonts w:asciiTheme="minorHAnsi" w:hAnsiTheme="minorHAnsi" w:cstheme="minorHAnsi"/>
                <w:lang w:val="en-GB"/>
              </w:rPr>
              <w:t>4</w:t>
            </w:r>
            <w:r>
              <w:rPr>
                <w:rFonts w:asciiTheme="minorHAnsi" w:hAnsiTheme="minorHAnsi" w:cstheme="minorHAnsi"/>
                <w:lang w:val="en-GB"/>
              </w:rPr>
              <w:t xml:space="preserve"> pm, please seek appointment in advance)</w:t>
            </w:r>
          </w:p>
        </w:tc>
      </w:tr>
      <w:tr w:rsidR="008027E9" w:rsidRPr="002111E2" w14:paraId="00116367" w14:textId="77777777" w:rsidTr="00940DC2">
        <w:tc>
          <w:tcPr>
            <w:tcW w:w="1787" w:type="dxa"/>
          </w:tcPr>
          <w:p w14:paraId="5D60F987" w14:textId="77777777" w:rsidR="008027E9" w:rsidRPr="002111E2" w:rsidRDefault="008027E9" w:rsidP="00E15570">
            <w:pPr>
              <w:spacing w:after="0"/>
              <w:ind w:right="-189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2.4 </w:t>
            </w:r>
            <w:r w:rsidR="00E15570" w:rsidRPr="002111E2">
              <w:rPr>
                <w:rFonts w:asciiTheme="minorHAnsi" w:hAnsiTheme="minorHAnsi" w:cstheme="minorHAnsi"/>
                <w:lang w:val="en-GB"/>
              </w:rPr>
              <w:t>Year of study</w:t>
            </w:r>
          </w:p>
        </w:tc>
        <w:tc>
          <w:tcPr>
            <w:tcW w:w="382" w:type="dxa"/>
          </w:tcPr>
          <w:p w14:paraId="6C519CD6" w14:textId="715736E5" w:rsidR="008027E9" w:rsidRPr="002111E2" w:rsidRDefault="00335CB6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976" w:type="dxa"/>
          </w:tcPr>
          <w:p w14:paraId="11FAB40F" w14:textId="77777777" w:rsidR="008027E9" w:rsidRPr="002111E2" w:rsidRDefault="00E15570" w:rsidP="00A5014E">
            <w:pPr>
              <w:spacing w:after="0"/>
              <w:ind w:left="-82" w:right="-164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2.5 Semester</w:t>
            </w:r>
          </w:p>
        </w:tc>
        <w:tc>
          <w:tcPr>
            <w:tcW w:w="632" w:type="dxa"/>
          </w:tcPr>
          <w:p w14:paraId="59DA4FBB" w14:textId="39E1EC9F" w:rsidR="008027E9" w:rsidRPr="002111E2" w:rsidRDefault="00335CB6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1708" w:type="dxa"/>
          </w:tcPr>
          <w:p w14:paraId="2731A030" w14:textId="77777777" w:rsidR="008027E9" w:rsidRPr="002111E2" w:rsidRDefault="00E15570" w:rsidP="00A5014E">
            <w:pPr>
              <w:spacing w:after="0"/>
              <w:ind w:left="-80" w:right="-122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2.6. Evaluation type</w:t>
            </w:r>
          </w:p>
        </w:tc>
        <w:tc>
          <w:tcPr>
            <w:tcW w:w="1124" w:type="dxa"/>
          </w:tcPr>
          <w:p w14:paraId="35DB1074" w14:textId="77777777" w:rsidR="008027E9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E</w:t>
            </w:r>
          </w:p>
        </w:tc>
        <w:tc>
          <w:tcPr>
            <w:tcW w:w="1486" w:type="dxa"/>
          </w:tcPr>
          <w:p w14:paraId="301302C4" w14:textId="77777777" w:rsidR="008027E9" w:rsidRPr="002111E2" w:rsidRDefault="00E15570" w:rsidP="00A5014E">
            <w:pPr>
              <w:spacing w:after="0"/>
              <w:ind w:left="-38" w:right="-136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2.7 Discipline type</w:t>
            </w:r>
          </w:p>
        </w:tc>
        <w:tc>
          <w:tcPr>
            <w:tcW w:w="1910" w:type="dxa"/>
          </w:tcPr>
          <w:p w14:paraId="645DDDC3" w14:textId="77777777" w:rsidR="008027E9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compulsory</w:t>
            </w:r>
          </w:p>
        </w:tc>
      </w:tr>
    </w:tbl>
    <w:p w14:paraId="1B5BAA45" w14:textId="77777777" w:rsidR="00335CB6" w:rsidRPr="002111E2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5F4B993B" w14:textId="53346035" w:rsidR="008027E9" w:rsidRPr="002111E2" w:rsidRDefault="008027E9" w:rsidP="00A5014E">
      <w:pPr>
        <w:spacing w:after="0"/>
        <w:rPr>
          <w:rFonts w:asciiTheme="minorHAnsi" w:hAnsiTheme="minorHAnsi" w:cstheme="minorHAnsi"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 xml:space="preserve">3. </w:t>
      </w:r>
      <w:r w:rsidR="00E15570" w:rsidRPr="002111E2">
        <w:rPr>
          <w:rFonts w:asciiTheme="minorHAnsi" w:hAnsiTheme="minorHAnsi" w:cstheme="minorHAnsi"/>
          <w:b/>
          <w:lang w:val="en-GB"/>
        </w:rPr>
        <w:t>Total estimated time</w:t>
      </w:r>
      <w:r w:rsidRPr="002111E2">
        <w:rPr>
          <w:rFonts w:asciiTheme="minorHAnsi" w:hAnsiTheme="minorHAnsi" w:cstheme="minorHAnsi"/>
          <w:lang w:val="en-GB"/>
        </w:rPr>
        <w:t xml:space="preserve"> (</w:t>
      </w:r>
      <w:r w:rsidR="00E15570" w:rsidRPr="002111E2">
        <w:rPr>
          <w:rFonts w:asciiTheme="minorHAnsi" w:hAnsiTheme="minorHAnsi" w:cstheme="minorHAnsi"/>
          <w:lang w:val="en-GB"/>
        </w:rPr>
        <w:t>hours of didactic activities per semester)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697"/>
        <w:gridCol w:w="916"/>
        <w:gridCol w:w="1964"/>
        <w:gridCol w:w="1120"/>
      </w:tblGrid>
      <w:tr w:rsidR="0099209D" w:rsidRPr="002111E2" w14:paraId="678359A8" w14:textId="77777777" w:rsidTr="00940DC2">
        <w:tc>
          <w:tcPr>
            <w:tcW w:w="3790" w:type="dxa"/>
          </w:tcPr>
          <w:p w14:paraId="72424885" w14:textId="77777777" w:rsidR="0099209D" w:rsidRPr="002111E2" w:rsidRDefault="0099209D" w:rsidP="00E15570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3.1 Number of hours per week</w:t>
            </w:r>
          </w:p>
        </w:tc>
        <w:tc>
          <w:tcPr>
            <w:tcW w:w="574" w:type="dxa"/>
            <w:gridSpan w:val="2"/>
          </w:tcPr>
          <w:p w14:paraId="73E4F938" w14:textId="6A77E2E4" w:rsidR="0099209D" w:rsidRPr="002111E2" w:rsidRDefault="00FB5C71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1661" w:type="dxa"/>
            <w:gridSpan w:val="2"/>
          </w:tcPr>
          <w:p w14:paraId="3239D08E" w14:textId="77777777" w:rsidR="0099209D" w:rsidRPr="002111E2" w:rsidRDefault="0099209D" w:rsidP="00A5014E">
            <w:pPr>
              <w:spacing w:after="0"/>
              <w:ind w:right="-189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of which: 3.2 course</w:t>
            </w:r>
          </w:p>
        </w:tc>
        <w:tc>
          <w:tcPr>
            <w:tcW w:w="916" w:type="dxa"/>
          </w:tcPr>
          <w:p w14:paraId="6F02B11F" w14:textId="14483214" w:rsidR="0099209D" w:rsidRPr="002111E2" w:rsidRDefault="00FB5C71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1964" w:type="dxa"/>
          </w:tcPr>
          <w:p w14:paraId="5551F4C9" w14:textId="77777777" w:rsidR="0099209D" w:rsidRPr="002111E2" w:rsidRDefault="0099209D" w:rsidP="00A5014E">
            <w:pPr>
              <w:spacing w:after="0"/>
              <w:ind w:right="-17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3.3 seminar/laboratory</w:t>
            </w:r>
          </w:p>
        </w:tc>
        <w:tc>
          <w:tcPr>
            <w:tcW w:w="1120" w:type="dxa"/>
          </w:tcPr>
          <w:p w14:paraId="4428AD0B" w14:textId="30B5D64C" w:rsidR="0099209D" w:rsidRPr="002111E2" w:rsidRDefault="00FB5C71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</w:t>
            </w:r>
          </w:p>
        </w:tc>
      </w:tr>
      <w:tr w:rsidR="0099209D" w:rsidRPr="002111E2" w14:paraId="4ACCEF1D" w14:textId="77777777" w:rsidTr="00940DC2">
        <w:tc>
          <w:tcPr>
            <w:tcW w:w="3790" w:type="dxa"/>
            <w:shd w:val="clear" w:color="auto" w:fill="D9D9D9"/>
          </w:tcPr>
          <w:p w14:paraId="351379FE" w14:textId="77777777" w:rsidR="0099209D" w:rsidRPr="002111E2" w:rsidRDefault="0099209D" w:rsidP="00A5014E">
            <w:pPr>
              <w:spacing w:after="0"/>
              <w:ind w:right="-192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3.4 Total hours in the study 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73BD7B2" w14:textId="34B19175" w:rsidR="0099209D" w:rsidRPr="002111E2" w:rsidRDefault="00FB5C71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42</w:t>
            </w:r>
          </w:p>
        </w:tc>
        <w:tc>
          <w:tcPr>
            <w:tcW w:w="1661" w:type="dxa"/>
            <w:gridSpan w:val="2"/>
            <w:shd w:val="clear" w:color="auto" w:fill="D9D9D9"/>
          </w:tcPr>
          <w:p w14:paraId="5DCE9A02" w14:textId="77777777" w:rsidR="0099209D" w:rsidRPr="002111E2" w:rsidRDefault="0099209D" w:rsidP="00A5014E">
            <w:pPr>
              <w:spacing w:after="0"/>
              <w:ind w:right="-178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of which: 3.5 course</w:t>
            </w:r>
          </w:p>
        </w:tc>
        <w:tc>
          <w:tcPr>
            <w:tcW w:w="916" w:type="dxa"/>
            <w:shd w:val="clear" w:color="auto" w:fill="D9D9D9"/>
          </w:tcPr>
          <w:p w14:paraId="59F73077" w14:textId="1D559E15" w:rsidR="0099209D" w:rsidRPr="002111E2" w:rsidRDefault="00FB5C71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28</w:t>
            </w:r>
          </w:p>
        </w:tc>
        <w:tc>
          <w:tcPr>
            <w:tcW w:w="1964" w:type="dxa"/>
            <w:shd w:val="clear" w:color="auto" w:fill="D9D9D9"/>
          </w:tcPr>
          <w:p w14:paraId="7B0B3B17" w14:textId="77777777" w:rsidR="0099209D" w:rsidRPr="002111E2" w:rsidRDefault="0099209D" w:rsidP="00A5014E">
            <w:pPr>
              <w:spacing w:after="0"/>
              <w:ind w:right="-128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3.6 seminar/laboratory</w:t>
            </w:r>
          </w:p>
        </w:tc>
        <w:tc>
          <w:tcPr>
            <w:tcW w:w="1120" w:type="dxa"/>
            <w:shd w:val="clear" w:color="auto" w:fill="D9D9D9"/>
          </w:tcPr>
          <w:p w14:paraId="78E6D6D7" w14:textId="6EAD6984" w:rsidR="0099209D" w:rsidRPr="002111E2" w:rsidRDefault="00FB5C71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14</w:t>
            </w:r>
          </w:p>
        </w:tc>
      </w:tr>
      <w:tr w:rsidR="0099209D" w:rsidRPr="002111E2" w14:paraId="55611991" w14:textId="77777777" w:rsidTr="00940DC2">
        <w:tc>
          <w:tcPr>
            <w:tcW w:w="8905" w:type="dxa"/>
            <w:gridSpan w:val="7"/>
          </w:tcPr>
          <w:p w14:paraId="32FE12DD" w14:textId="1518CF4E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Time distribution:</w:t>
            </w:r>
            <w:r w:rsidR="00216EB4">
              <w:rPr>
                <w:rFonts w:asciiTheme="minorHAnsi" w:hAnsiTheme="minorHAnsi" w:cstheme="minorHAnsi"/>
                <w:lang w:val="en-GB"/>
              </w:rPr>
              <w:t xml:space="preserve"> 3 hours classroom work, and </w:t>
            </w:r>
            <w:r w:rsidR="00E97DE7">
              <w:rPr>
                <w:rFonts w:asciiTheme="minorHAnsi" w:hAnsiTheme="minorHAnsi" w:cstheme="minorHAnsi"/>
                <w:lang w:val="en-GB"/>
              </w:rPr>
              <w:t>6</w:t>
            </w:r>
            <w:r w:rsidR="00216EB4">
              <w:rPr>
                <w:rFonts w:asciiTheme="minorHAnsi" w:hAnsiTheme="minorHAnsi" w:cstheme="minorHAnsi"/>
                <w:lang w:val="en-GB"/>
              </w:rPr>
              <w:t xml:space="preserve"> hours individua</w:t>
            </w:r>
            <w:r w:rsidR="00E97DE7">
              <w:rPr>
                <w:rFonts w:asciiTheme="minorHAnsi" w:hAnsiTheme="minorHAnsi" w:cstheme="minorHAnsi"/>
                <w:lang w:val="en-GB"/>
              </w:rPr>
              <w:t>l</w:t>
            </w:r>
            <w:r w:rsidR="00216EB4">
              <w:rPr>
                <w:rFonts w:asciiTheme="minorHAnsi" w:hAnsiTheme="minorHAnsi" w:cstheme="minorHAnsi"/>
                <w:lang w:val="en-GB"/>
              </w:rPr>
              <w:t xml:space="preserve"> study.</w:t>
            </w:r>
          </w:p>
        </w:tc>
        <w:tc>
          <w:tcPr>
            <w:tcW w:w="1120" w:type="dxa"/>
          </w:tcPr>
          <w:p w14:paraId="58266E44" w14:textId="77777777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hrs</w:t>
            </w:r>
          </w:p>
        </w:tc>
      </w:tr>
      <w:tr w:rsidR="0099209D" w:rsidRPr="002111E2" w14:paraId="0DA07A0B" w14:textId="77777777" w:rsidTr="00940DC2">
        <w:tc>
          <w:tcPr>
            <w:tcW w:w="8905" w:type="dxa"/>
            <w:gridSpan w:val="7"/>
          </w:tcPr>
          <w:p w14:paraId="091EBAFA" w14:textId="7B11BC83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Studying the manual, course reader, </w:t>
            </w:r>
            <w:r w:rsidR="00B13635" w:rsidRPr="002111E2">
              <w:rPr>
                <w:rFonts w:asciiTheme="minorHAnsi" w:hAnsiTheme="minorHAnsi" w:cstheme="minorHAnsi"/>
                <w:lang w:val="en-GB"/>
              </w:rPr>
              <w:t>bibliography,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and notes:</w:t>
            </w:r>
          </w:p>
        </w:tc>
        <w:tc>
          <w:tcPr>
            <w:tcW w:w="1120" w:type="dxa"/>
          </w:tcPr>
          <w:p w14:paraId="7AF7C07D" w14:textId="32597A74" w:rsidR="0099209D" w:rsidRPr="002111E2" w:rsidRDefault="009A2A1E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2X14</w:t>
            </w:r>
          </w:p>
        </w:tc>
      </w:tr>
      <w:tr w:rsidR="0099209D" w:rsidRPr="002111E2" w14:paraId="50938D30" w14:textId="77777777" w:rsidTr="00940DC2">
        <w:tc>
          <w:tcPr>
            <w:tcW w:w="8905" w:type="dxa"/>
            <w:gridSpan w:val="7"/>
          </w:tcPr>
          <w:p w14:paraId="6076AA92" w14:textId="77777777" w:rsidR="0099209D" w:rsidRPr="002111E2" w:rsidRDefault="0099209D" w:rsidP="00580278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Supplementary documentation in the library, on electronic platforms and in the field:</w:t>
            </w:r>
          </w:p>
        </w:tc>
        <w:tc>
          <w:tcPr>
            <w:tcW w:w="1120" w:type="dxa"/>
          </w:tcPr>
          <w:p w14:paraId="437A942E" w14:textId="0AE47A2B" w:rsidR="0099209D" w:rsidRPr="002111E2" w:rsidRDefault="009A2A1E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2X</w:t>
            </w:r>
            <w:r w:rsidR="00E97DE7">
              <w:rPr>
                <w:rFonts w:asciiTheme="minorHAnsi" w:hAnsiTheme="minorHAnsi" w:cstheme="minorHAnsi"/>
                <w:lang w:val="en-GB"/>
              </w:rPr>
              <w:t>14</w:t>
            </w:r>
          </w:p>
        </w:tc>
      </w:tr>
      <w:tr w:rsidR="0099209D" w:rsidRPr="002111E2" w14:paraId="31986D26" w14:textId="77777777" w:rsidTr="00940DC2">
        <w:tc>
          <w:tcPr>
            <w:tcW w:w="8905" w:type="dxa"/>
            <w:gridSpan w:val="7"/>
          </w:tcPr>
          <w:p w14:paraId="479C5A88" w14:textId="236DA961" w:rsidR="0099209D" w:rsidRPr="002111E2" w:rsidRDefault="0099209D" w:rsidP="00580278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Preparing seminars/laboratories, homework, syntheses, </w:t>
            </w:r>
            <w:r w:rsidR="00B13635" w:rsidRPr="002111E2">
              <w:rPr>
                <w:rFonts w:asciiTheme="minorHAnsi" w:hAnsiTheme="minorHAnsi" w:cstheme="minorHAnsi"/>
                <w:lang w:val="en-GB"/>
              </w:rPr>
              <w:t>portfolios,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and essays:</w:t>
            </w:r>
          </w:p>
        </w:tc>
        <w:tc>
          <w:tcPr>
            <w:tcW w:w="1120" w:type="dxa"/>
          </w:tcPr>
          <w:p w14:paraId="5449E30E" w14:textId="201DD51D" w:rsidR="0099209D" w:rsidRPr="002111E2" w:rsidRDefault="009A2A1E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2X14</w:t>
            </w:r>
          </w:p>
        </w:tc>
      </w:tr>
      <w:tr w:rsidR="0099209D" w:rsidRPr="002111E2" w14:paraId="5910EDF2" w14:textId="77777777" w:rsidTr="00940DC2">
        <w:tc>
          <w:tcPr>
            <w:tcW w:w="8905" w:type="dxa"/>
            <w:gridSpan w:val="7"/>
          </w:tcPr>
          <w:p w14:paraId="3FA01535" w14:textId="77777777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Tutorials</w:t>
            </w:r>
          </w:p>
        </w:tc>
        <w:tc>
          <w:tcPr>
            <w:tcW w:w="1120" w:type="dxa"/>
          </w:tcPr>
          <w:p w14:paraId="7B5A7A40" w14:textId="33857F4B" w:rsidR="0099209D" w:rsidRPr="002111E2" w:rsidRDefault="0099209D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9209D" w:rsidRPr="002111E2" w14:paraId="58A9A112" w14:textId="77777777" w:rsidTr="00940DC2">
        <w:tc>
          <w:tcPr>
            <w:tcW w:w="8905" w:type="dxa"/>
            <w:gridSpan w:val="7"/>
          </w:tcPr>
          <w:p w14:paraId="79855120" w14:textId="77777777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Examinations </w:t>
            </w:r>
          </w:p>
        </w:tc>
        <w:tc>
          <w:tcPr>
            <w:tcW w:w="1120" w:type="dxa"/>
          </w:tcPr>
          <w:p w14:paraId="0A862E44" w14:textId="37282622" w:rsidR="0099209D" w:rsidRPr="002111E2" w:rsidRDefault="009A2A1E" w:rsidP="00B10334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</w:t>
            </w:r>
          </w:p>
        </w:tc>
      </w:tr>
      <w:tr w:rsidR="0099209D" w:rsidRPr="002111E2" w14:paraId="7D480139" w14:textId="77777777" w:rsidTr="00940DC2">
        <w:tc>
          <w:tcPr>
            <w:tcW w:w="8905" w:type="dxa"/>
            <w:gridSpan w:val="7"/>
          </w:tcPr>
          <w:p w14:paraId="7E951C7B" w14:textId="16CF060D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Other activities: </w:t>
            </w:r>
            <w:r w:rsidR="00E97DE7">
              <w:rPr>
                <w:rFonts w:asciiTheme="minorHAnsi" w:hAnsiTheme="minorHAnsi" w:cstheme="minorHAnsi"/>
                <w:lang w:val="en-GB"/>
              </w:rPr>
              <w:t>field research, etc.</w:t>
            </w:r>
          </w:p>
        </w:tc>
        <w:tc>
          <w:tcPr>
            <w:tcW w:w="1120" w:type="dxa"/>
          </w:tcPr>
          <w:p w14:paraId="39729EEF" w14:textId="4A6C488D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9209D" w:rsidRPr="002111E2" w14:paraId="224FD527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E63F612" w14:textId="77777777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3.7 Total hours of individual study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BE3EEDF" w14:textId="67F099D9" w:rsidR="0099209D" w:rsidRPr="002111E2" w:rsidRDefault="00E97DE7" w:rsidP="00FB5C71">
            <w:pPr>
              <w:spacing w:after="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84</w:t>
            </w:r>
          </w:p>
        </w:tc>
      </w:tr>
      <w:tr w:rsidR="0099209D" w:rsidRPr="002111E2" w14:paraId="6792FCF5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BB1019F" w14:textId="77777777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3.8 Total hours per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0982368" w14:textId="1B4D5554" w:rsidR="0099209D" w:rsidRPr="002111E2" w:rsidRDefault="00FB5C71" w:rsidP="00FB5C71">
            <w:pPr>
              <w:spacing w:after="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</w:t>
            </w:r>
            <w:r w:rsidR="00216EB4">
              <w:rPr>
                <w:rFonts w:asciiTheme="minorHAnsi" w:hAnsiTheme="minorHAnsi" w:cstheme="minorHAnsi"/>
                <w:lang w:val="en-GB"/>
              </w:rPr>
              <w:t>0</w:t>
            </w:r>
            <w:r w:rsidR="00E97DE7">
              <w:rPr>
                <w:rFonts w:asciiTheme="minorHAnsi" w:hAnsiTheme="minorHAnsi" w:cstheme="minorHAnsi"/>
                <w:lang w:val="en-GB"/>
              </w:rPr>
              <w:t>6</w:t>
            </w:r>
          </w:p>
        </w:tc>
      </w:tr>
      <w:tr w:rsidR="0099209D" w:rsidRPr="002111E2" w14:paraId="733FD02E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0CFF3B58" w14:textId="7266F185" w:rsidR="0099209D" w:rsidRPr="002111E2" w:rsidRDefault="0099209D" w:rsidP="00A5014E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3.9 Number of </w:t>
            </w:r>
            <w:r w:rsidR="00E97DE7">
              <w:rPr>
                <w:rFonts w:asciiTheme="minorHAnsi" w:hAnsiTheme="minorHAnsi" w:cstheme="minorHAnsi"/>
                <w:lang w:val="en-GB"/>
              </w:rPr>
              <w:t xml:space="preserve">ECTS </w:t>
            </w:r>
            <w:r w:rsidRPr="002111E2">
              <w:rPr>
                <w:rFonts w:asciiTheme="minorHAnsi" w:hAnsiTheme="minorHAnsi" w:cstheme="minorHAnsi"/>
                <w:lang w:val="en-GB"/>
              </w:rPr>
              <w:t>credits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69452F8" w14:textId="122854AD" w:rsidR="0099209D" w:rsidRPr="002111E2" w:rsidRDefault="00E97DE7" w:rsidP="00FB5C71">
            <w:pPr>
              <w:spacing w:after="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</w:t>
            </w:r>
          </w:p>
        </w:tc>
      </w:tr>
    </w:tbl>
    <w:p w14:paraId="60000DEB" w14:textId="77777777" w:rsidR="00335CB6" w:rsidRPr="002111E2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2A88193F" w14:textId="269FEAD1" w:rsidR="008027E9" w:rsidRPr="002111E2" w:rsidRDefault="008027E9" w:rsidP="00A5014E">
      <w:pPr>
        <w:spacing w:after="0"/>
        <w:rPr>
          <w:rFonts w:asciiTheme="minorHAnsi" w:hAnsiTheme="minorHAnsi" w:cstheme="minorHAnsi"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>4. Pre</w:t>
      </w:r>
      <w:r w:rsidR="00580278" w:rsidRPr="002111E2">
        <w:rPr>
          <w:rFonts w:asciiTheme="minorHAnsi" w:hAnsiTheme="minorHAnsi" w:cstheme="minorHAnsi"/>
          <w:b/>
          <w:lang w:val="en-GB"/>
        </w:rPr>
        <w:t>requisites</w:t>
      </w:r>
      <w:r w:rsidRPr="002111E2">
        <w:rPr>
          <w:rFonts w:asciiTheme="minorHAnsi" w:hAnsiTheme="minorHAnsi" w:cstheme="minorHAnsi"/>
          <w:b/>
          <w:lang w:val="en-GB"/>
        </w:rPr>
        <w:t xml:space="preserve"> </w:t>
      </w:r>
      <w:r w:rsidRPr="002111E2">
        <w:rPr>
          <w:rFonts w:asciiTheme="minorHAnsi" w:hAnsiTheme="minorHAnsi" w:cstheme="minorHAnsi"/>
          <w:lang w:val="en-GB"/>
        </w:rPr>
        <w:t>(</w:t>
      </w:r>
      <w:r w:rsidR="00580278" w:rsidRPr="002111E2">
        <w:rPr>
          <w:rFonts w:asciiTheme="minorHAnsi" w:hAnsiTheme="minorHAnsi" w:cstheme="minorHAnsi"/>
          <w:lang w:val="en-GB"/>
        </w:rPr>
        <w:t xml:space="preserve">where </w:t>
      </w:r>
      <w:r w:rsidR="00651E09" w:rsidRPr="002111E2">
        <w:rPr>
          <w:rFonts w:asciiTheme="minorHAnsi" w:hAnsiTheme="minorHAnsi" w:cstheme="minorHAnsi"/>
          <w:lang w:val="en-GB"/>
        </w:rPr>
        <w:t>applicable</w:t>
      </w:r>
      <w:r w:rsidRPr="002111E2">
        <w:rPr>
          <w:rFonts w:asciiTheme="minorHAnsi" w:hAnsiTheme="minorHAnsi" w:cstheme="minorHAnsi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7041"/>
      </w:tblGrid>
      <w:tr w:rsidR="008027E9" w:rsidRPr="002111E2" w14:paraId="7C5D6059" w14:textId="77777777" w:rsidTr="00940DC2">
        <w:tc>
          <w:tcPr>
            <w:tcW w:w="2944" w:type="dxa"/>
          </w:tcPr>
          <w:p w14:paraId="423D5F6D" w14:textId="77777777" w:rsidR="008027E9" w:rsidRPr="002111E2" w:rsidRDefault="00580278" w:rsidP="00450A2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4.1</w:t>
            </w:r>
            <w:r w:rsidR="008027E9"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based on the </w:t>
            </w:r>
            <w:r w:rsidR="008027E9" w:rsidRPr="002111E2">
              <w:rPr>
                <w:rFonts w:asciiTheme="minorHAnsi" w:hAnsiTheme="minorHAnsi" w:cstheme="minorHAnsi"/>
                <w:lang w:val="en-GB"/>
              </w:rPr>
              <w:t>curriculum</w:t>
            </w:r>
          </w:p>
        </w:tc>
        <w:tc>
          <w:tcPr>
            <w:tcW w:w="7041" w:type="dxa"/>
          </w:tcPr>
          <w:p w14:paraId="4782B4C2" w14:textId="77777777" w:rsidR="008027E9" w:rsidRPr="002111E2" w:rsidRDefault="0035051E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Not the case</w:t>
            </w:r>
          </w:p>
        </w:tc>
      </w:tr>
      <w:tr w:rsidR="008027E9" w:rsidRPr="002111E2" w14:paraId="6B4D2092" w14:textId="77777777" w:rsidTr="00940DC2">
        <w:tc>
          <w:tcPr>
            <w:tcW w:w="2944" w:type="dxa"/>
          </w:tcPr>
          <w:p w14:paraId="2546296D" w14:textId="77777777" w:rsidR="008027E9" w:rsidRPr="002111E2" w:rsidRDefault="00580278" w:rsidP="00450A21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4.2 based on competences</w:t>
            </w:r>
          </w:p>
        </w:tc>
        <w:tc>
          <w:tcPr>
            <w:tcW w:w="7041" w:type="dxa"/>
          </w:tcPr>
          <w:p w14:paraId="0FAFEE14" w14:textId="77777777" w:rsidR="008027E9" w:rsidRPr="002111E2" w:rsidRDefault="0035051E" w:rsidP="00450A21">
            <w:pPr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Not the case</w:t>
            </w:r>
          </w:p>
        </w:tc>
      </w:tr>
    </w:tbl>
    <w:p w14:paraId="3E18643C" w14:textId="77777777" w:rsidR="00335CB6" w:rsidRPr="002111E2" w:rsidRDefault="00335CB6" w:rsidP="00A5014E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3444BA0C" w14:textId="7D22E0D6" w:rsidR="008027E9" w:rsidRPr="002111E2" w:rsidRDefault="008027E9" w:rsidP="00A5014E">
      <w:pPr>
        <w:spacing w:after="0"/>
        <w:rPr>
          <w:rFonts w:asciiTheme="minorHAnsi" w:hAnsiTheme="minorHAnsi" w:cstheme="minorHAnsi"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 xml:space="preserve">5. </w:t>
      </w:r>
      <w:r w:rsidR="00580278" w:rsidRPr="002111E2">
        <w:rPr>
          <w:rFonts w:asciiTheme="minorHAnsi" w:hAnsiTheme="minorHAnsi" w:cstheme="minorHAnsi"/>
          <w:b/>
          <w:lang w:val="en-GB"/>
        </w:rPr>
        <w:t>Conditions</w:t>
      </w:r>
      <w:r w:rsidRPr="002111E2">
        <w:rPr>
          <w:rFonts w:asciiTheme="minorHAnsi" w:hAnsiTheme="minorHAnsi" w:cstheme="minorHAnsi"/>
          <w:lang w:val="en-GB"/>
        </w:rPr>
        <w:t xml:space="preserve"> (</w:t>
      </w:r>
      <w:r w:rsidR="00580278" w:rsidRPr="002111E2">
        <w:rPr>
          <w:rFonts w:asciiTheme="minorHAnsi" w:hAnsiTheme="minorHAnsi" w:cstheme="minorHAnsi"/>
          <w:lang w:val="en-GB"/>
        </w:rPr>
        <w:t xml:space="preserve">where </w:t>
      </w:r>
      <w:r w:rsidR="00651E09" w:rsidRPr="002111E2">
        <w:rPr>
          <w:rFonts w:asciiTheme="minorHAnsi" w:hAnsiTheme="minorHAnsi" w:cstheme="minorHAnsi"/>
          <w:lang w:val="en-GB"/>
        </w:rPr>
        <w:t>applicable</w:t>
      </w:r>
      <w:r w:rsidRPr="002111E2">
        <w:rPr>
          <w:rFonts w:asciiTheme="minorHAnsi" w:hAnsiTheme="minorHAnsi" w:cstheme="minorHAnsi"/>
          <w:lang w:val="en-GB"/>
        </w:rPr>
        <w:t>)</w:t>
      </w:r>
    </w:p>
    <w:tbl>
      <w:tblPr>
        <w:tblpPr w:leftFromText="180" w:rightFromText="180" w:vertAnchor="text" w:horzAnchor="margin" w:tblpY="13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8010"/>
      </w:tblGrid>
      <w:tr w:rsidR="004E14B5" w:rsidRPr="002111E2" w14:paraId="08F76956" w14:textId="77777777" w:rsidTr="00940DC2">
        <w:tc>
          <w:tcPr>
            <w:tcW w:w="2065" w:type="dxa"/>
          </w:tcPr>
          <w:p w14:paraId="4BA23114" w14:textId="77777777" w:rsidR="004E14B5" w:rsidRPr="002111E2" w:rsidRDefault="004E14B5" w:rsidP="004E14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5.1 for the course </w:t>
            </w:r>
          </w:p>
        </w:tc>
        <w:tc>
          <w:tcPr>
            <w:tcW w:w="8010" w:type="dxa"/>
          </w:tcPr>
          <w:p w14:paraId="2841BA7D" w14:textId="5FA3F50D" w:rsidR="004E14B5" w:rsidRPr="002111E2" w:rsidRDefault="004E14B5" w:rsidP="00335CB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The notion of plagiarism is defined in accordance with the Department of Political Science policies: (http://fspac.ubbcluj.ro/resurse/formulare-regulamente/reguli-etice-si-deontologice/). Plagiarism and attempted fraud </w:t>
            </w:r>
            <w:r w:rsidR="00335CB6" w:rsidRPr="002111E2">
              <w:rPr>
                <w:rFonts w:asciiTheme="minorHAnsi" w:hAnsiTheme="minorHAnsi" w:cstheme="minorHAnsi"/>
                <w:lang w:val="en-GB"/>
              </w:rPr>
              <w:t xml:space="preserve">at </w:t>
            </w:r>
            <w:r w:rsidRPr="002111E2">
              <w:rPr>
                <w:rFonts w:asciiTheme="minorHAnsi" w:hAnsiTheme="minorHAnsi" w:cstheme="minorHAnsi"/>
                <w:lang w:val="en-GB"/>
              </w:rPr>
              <w:t>examination is punishable by 1 to this note and the case presented to the Dean to take appropriate administrative measures.</w:t>
            </w:r>
          </w:p>
          <w:p w14:paraId="7C9C084D" w14:textId="77777777" w:rsidR="004E14B5" w:rsidRPr="002111E2" w:rsidRDefault="004E14B5" w:rsidP="00335CB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Final exam fraud is punishable by removal from the exam.</w:t>
            </w:r>
          </w:p>
        </w:tc>
      </w:tr>
      <w:tr w:rsidR="004E14B5" w:rsidRPr="002111E2" w14:paraId="0A91AB1A" w14:textId="77777777" w:rsidTr="00940DC2">
        <w:tc>
          <w:tcPr>
            <w:tcW w:w="2065" w:type="dxa"/>
          </w:tcPr>
          <w:p w14:paraId="1690C95C" w14:textId="4873C6C6" w:rsidR="004E14B5" w:rsidRPr="002111E2" w:rsidRDefault="004E14B5" w:rsidP="004E14B5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lastRenderedPageBreak/>
              <w:t>5.2 for the seminar/</w:t>
            </w:r>
            <w:r w:rsidR="00A0717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>lab</w:t>
            </w:r>
            <w:r w:rsidR="00940DC2">
              <w:rPr>
                <w:rFonts w:asciiTheme="minorHAnsi" w:hAnsiTheme="minorHAnsi" w:cstheme="minorHAnsi"/>
                <w:lang w:val="en-GB"/>
              </w:rPr>
              <w:t xml:space="preserve"> activities</w:t>
            </w:r>
          </w:p>
        </w:tc>
        <w:tc>
          <w:tcPr>
            <w:tcW w:w="8010" w:type="dxa"/>
          </w:tcPr>
          <w:p w14:paraId="4B897BFA" w14:textId="77777777" w:rsidR="004E14B5" w:rsidRPr="002111E2" w:rsidRDefault="004E14B5" w:rsidP="00335CB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Attendance at seminars is required by university regulations to a level of 75%.</w:t>
            </w:r>
          </w:p>
          <w:p w14:paraId="74661071" w14:textId="5AD31941" w:rsidR="004E14B5" w:rsidRPr="002111E2" w:rsidRDefault="004E14B5" w:rsidP="00335CB6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Note: arrear exam includes seminar component. If the work done by the student does not meet the seminars requirements to promote this discipline </w:t>
            </w:r>
            <w:r w:rsidR="00B13635" w:rsidRPr="002111E2">
              <w:rPr>
                <w:rFonts w:asciiTheme="minorHAnsi" w:hAnsiTheme="minorHAnsi" w:cstheme="minorHAnsi"/>
                <w:lang w:val="en-GB"/>
              </w:rPr>
              <w:t>the student will not be admitted to the exam</w:t>
            </w:r>
            <w:r w:rsidRPr="002111E2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</w:tbl>
    <w:p w14:paraId="144ECEEA" w14:textId="77777777" w:rsidR="001C45E8" w:rsidRPr="001C45E8" w:rsidRDefault="001C45E8" w:rsidP="001C45E8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52FE2F10" w14:textId="0A08F294" w:rsidR="008027E9" w:rsidRDefault="008027E9" w:rsidP="00A5014E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 xml:space="preserve">6. </w:t>
      </w:r>
      <w:r w:rsidR="00AC36AC" w:rsidRPr="002111E2">
        <w:rPr>
          <w:rFonts w:asciiTheme="minorHAnsi" w:hAnsiTheme="minorHAnsi" w:cstheme="minorHAnsi"/>
          <w:b/>
          <w:lang w:val="en-GB"/>
        </w:rPr>
        <w:t>Accumulated specific competenc</w:t>
      </w:r>
      <w:r w:rsidR="0076602D" w:rsidRPr="002111E2">
        <w:rPr>
          <w:rFonts w:asciiTheme="minorHAnsi" w:hAnsiTheme="minorHAnsi" w:cstheme="minorHAnsi"/>
          <w:b/>
          <w:lang w:val="en-GB"/>
        </w:rPr>
        <w:t>i</w:t>
      </w:r>
      <w:r w:rsidR="00AC36AC" w:rsidRPr="002111E2">
        <w:rPr>
          <w:rFonts w:asciiTheme="minorHAnsi" w:hAnsiTheme="minorHAnsi" w:cstheme="minorHAnsi"/>
          <w:b/>
          <w:lang w:val="en-GB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9180"/>
      </w:tblGrid>
      <w:tr w:rsidR="008027E9" w:rsidRPr="002111E2" w14:paraId="662DC688" w14:textId="77777777" w:rsidTr="001C45E8">
        <w:trPr>
          <w:cantSplit/>
          <w:trHeight w:val="2393"/>
        </w:trPr>
        <w:tc>
          <w:tcPr>
            <w:tcW w:w="895" w:type="dxa"/>
            <w:shd w:val="clear" w:color="auto" w:fill="D9D9D9"/>
            <w:textDirection w:val="btLr"/>
            <w:vAlign w:val="center"/>
          </w:tcPr>
          <w:p w14:paraId="7C604D1A" w14:textId="77777777" w:rsidR="008027E9" w:rsidRPr="002111E2" w:rsidRDefault="00AC36AC" w:rsidP="00A0717C">
            <w:pPr>
              <w:ind w:left="113" w:right="113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Professional competencies</w:t>
            </w:r>
          </w:p>
        </w:tc>
        <w:tc>
          <w:tcPr>
            <w:tcW w:w="9180" w:type="dxa"/>
            <w:shd w:val="clear" w:color="auto" w:fill="D9D9D9"/>
          </w:tcPr>
          <w:p w14:paraId="157AEBEA" w14:textId="2BA49FDE" w:rsidR="00654C6C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The development of reports and analysis regarding the evolution of local, regional, </w:t>
            </w:r>
            <w:r w:rsidR="0022676B" w:rsidRPr="002111E2">
              <w:rPr>
                <w:rFonts w:asciiTheme="minorHAnsi" w:hAnsiTheme="minorHAnsi" w:cstheme="minorHAnsi"/>
                <w:lang w:val="en-GB"/>
              </w:rPr>
              <w:t>national,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and international policy processes. </w:t>
            </w:r>
          </w:p>
          <w:p w14:paraId="27B92116" w14:textId="77777777" w:rsidR="00654C6C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The identification of key concepts and methods to evaluate public policy processes and critical policy events. </w:t>
            </w:r>
          </w:p>
          <w:p w14:paraId="043721DC" w14:textId="77777777" w:rsidR="00654C6C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The application of tools and instruments specific to comparative public policy analysis.</w:t>
            </w:r>
          </w:p>
          <w:p w14:paraId="521AB8BB" w14:textId="77777777" w:rsidR="008027E9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The use domain specific tools and instruments in the evaluation of political and policy processes. </w:t>
            </w:r>
          </w:p>
        </w:tc>
      </w:tr>
      <w:tr w:rsidR="008027E9" w:rsidRPr="002111E2" w14:paraId="761DBD09" w14:textId="77777777" w:rsidTr="001C45E8">
        <w:trPr>
          <w:cantSplit/>
          <w:trHeight w:val="1775"/>
        </w:trPr>
        <w:tc>
          <w:tcPr>
            <w:tcW w:w="895" w:type="dxa"/>
            <w:shd w:val="clear" w:color="auto" w:fill="D9D9D9"/>
            <w:textDirection w:val="btLr"/>
          </w:tcPr>
          <w:p w14:paraId="05263F21" w14:textId="77777777" w:rsidR="008027E9" w:rsidRPr="002111E2" w:rsidRDefault="0076602D" w:rsidP="00A0717C">
            <w:pPr>
              <w:ind w:left="113" w:right="113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Transversal competencies</w:t>
            </w:r>
          </w:p>
        </w:tc>
        <w:tc>
          <w:tcPr>
            <w:tcW w:w="9180" w:type="dxa"/>
            <w:shd w:val="clear" w:color="auto" w:fill="D9D9D9"/>
          </w:tcPr>
          <w:p w14:paraId="275081CC" w14:textId="77777777" w:rsidR="008027E9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Ability to effectively operate in a multidisciplinary and hierarchic environment.</w:t>
            </w:r>
          </w:p>
          <w:p w14:paraId="56903A69" w14:textId="27BEB8A8" w:rsidR="00654C6C" w:rsidRPr="002111E2" w:rsidRDefault="00654C6C" w:rsidP="00654C6C">
            <w:pPr>
              <w:numPr>
                <w:ilvl w:val="0"/>
                <w:numId w:val="9"/>
              </w:numPr>
              <w:spacing w:before="120" w:after="120" w:line="240" w:lineRule="auto"/>
              <w:ind w:left="714" w:hanging="357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The ability to assimilate, operationalise, </w:t>
            </w:r>
            <w:r w:rsidR="00335CB6" w:rsidRPr="002111E2">
              <w:rPr>
                <w:rFonts w:asciiTheme="minorHAnsi" w:hAnsiTheme="minorHAnsi" w:cstheme="minorHAnsi"/>
                <w:lang w:val="en-GB"/>
              </w:rPr>
              <w:t>synthesise,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and communicate complex information in mother tongue and at least one international language. </w:t>
            </w:r>
          </w:p>
        </w:tc>
      </w:tr>
    </w:tbl>
    <w:p w14:paraId="6DE9FBE0" w14:textId="77777777" w:rsidR="008027E9" w:rsidRPr="002111E2" w:rsidRDefault="008027E9" w:rsidP="00335CB6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4470B916" w14:textId="77777777" w:rsidR="008027E9" w:rsidRPr="002111E2" w:rsidRDefault="008027E9" w:rsidP="00A5014E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 xml:space="preserve">7. </w:t>
      </w:r>
      <w:r w:rsidR="0076602D" w:rsidRPr="002111E2">
        <w:rPr>
          <w:rFonts w:asciiTheme="minorHAnsi" w:hAnsiTheme="minorHAnsi" w:cstheme="minorHAnsi"/>
          <w:b/>
          <w:lang w:val="en-GB"/>
        </w:rPr>
        <w:t>Discipline objectives</w:t>
      </w:r>
      <w:r w:rsidRPr="002111E2">
        <w:rPr>
          <w:rFonts w:asciiTheme="minorHAnsi" w:hAnsiTheme="minorHAnsi" w:cstheme="minorHAnsi"/>
          <w:lang w:val="en-GB"/>
        </w:rPr>
        <w:t xml:space="preserve"> (</w:t>
      </w:r>
      <w:r w:rsidR="0076602D" w:rsidRPr="002111E2">
        <w:rPr>
          <w:rFonts w:asciiTheme="minorHAnsi" w:hAnsiTheme="minorHAnsi" w:cstheme="minorHAnsi"/>
          <w:lang w:val="en-GB"/>
        </w:rPr>
        <w:t xml:space="preserve">from the accumulated </w:t>
      </w:r>
      <w:r w:rsidR="00651E09" w:rsidRPr="002111E2">
        <w:rPr>
          <w:rFonts w:asciiTheme="minorHAnsi" w:hAnsiTheme="minorHAnsi" w:cstheme="minorHAnsi"/>
          <w:lang w:val="en-GB"/>
        </w:rPr>
        <w:t>competencies</w:t>
      </w:r>
      <w:r w:rsidR="0076602D" w:rsidRPr="002111E2">
        <w:rPr>
          <w:rFonts w:asciiTheme="minorHAnsi" w:hAnsiTheme="minorHAnsi" w:cstheme="minorHAnsi"/>
          <w:lang w:val="en-GB"/>
        </w:rPr>
        <w:t xml:space="preserve"> grid)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8460"/>
      </w:tblGrid>
      <w:tr w:rsidR="008027E9" w:rsidRPr="002111E2" w14:paraId="1147B41C" w14:textId="77777777" w:rsidTr="00940DC2">
        <w:tc>
          <w:tcPr>
            <w:tcW w:w="1615" w:type="dxa"/>
            <w:shd w:val="clear" w:color="auto" w:fill="D9D9D9"/>
          </w:tcPr>
          <w:p w14:paraId="33794C72" w14:textId="2EBA5FD8" w:rsidR="008027E9" w:rsidRPr="002111E2" w:rsidRDefault="008027E9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7.1 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>General objective</w:t>
            </w:r>
            <w:r w:rsidR="00940DC2">
              <w:rPr>
                <w:rFonts w:asciiTheme="minorHAnsi" w:hAnsiTheme="minorHAnsi" w:cstheme="minorHAnsi"/>
                <w:lang w:val="en-GB"/>
              </w:rPr>
              <w:t xml:space="preserve"> of the discipline</w:t>
            </w:r>
          </w:p>
        </w:tc>
        <w:tc>
          <w:tcPr>
            <w:tcW w:w="8460" w:type="dxa"/>
            <w:shd w:val="clear" w:color="auto" w:fill="D9D9D9"/>
          </w:tcPr>
          <w:p w14:paraId="4F7687E1" w14:textId="76F22F95" w:rsidR="0022676B" w:rsidRPr="002111E2" w:rsidRDefault="00B13635" w:rsidP="0006686D">
            <w:pPr>
              <w:spacing w:before="120" w:after="120" w:line="240" w:lineRule="auto"/>
              <w:jc w:val="both"/>
              <w:rPr>
                <w:lang w:val="en-GB"/>
              </w:rPr>
            </w:pPr>
            <w:r w:rsidRPr="002111E2">
              <w:rPr>
                <w:lang w:val="en-GB"/>
              </w:rPr>
              <w:t xml:space="preserve">This course provides a general introduction to the </w:t>
            </w:r>
            <w:r w:rsidR="0006686D" w:rsidRPr="002111E2">
              <w:rPr>
                <w:lang w:val="en-GB"/>
              </w:rPr>
              <w:t xml:space="preserve">extensive </w:t>
            </w:r>
            <w:r w:rsidRPr="002111E2">
              <w:rPr>
                <w:lang w:val="en-GB"/>
              </w:rPr>
              <w:t>field of comparative politics.</w:t>
            </w:r>
            <w:r w:rsidR="0006686D" w:rsidRPr="002111E2">
              <w:rPr>
                <w:lang w:val="en-GB"/>
              </w:rPr>
              <w:t xml:space="preserve"> </w:t>
            </w:r>
            <w:r w:rsidR="00E3443A" w:rsidRPr="002111E2">
              <w:rPr>
                <w:rFonts w:asciiTheme="minorHAnsi" w:hAnsiTheme="minorHAnsi" w:cstheme="minorHAnsi"/>
                <w:lang w:val="en-GB"/>
              </w:rPr>
              <w:t xml:space="preserve">The principal aim of this course is to help you develop a comprehensive understanding and acquire the general skills and competences, as well as to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acquire major concepts and </w:t>
            </w:r>
            <w:r w:rsidR="00FB5C71" w:rsidRPr="002111E2">
              <w:rPr>
                <w:rFonts w:asciiTheme="minorHAnsi" w:hAnsiTheme="minorHAnsi" w:cstheme="minorHAnsi"/>
                <w:lang w:val="en-GB"/>
              </w:rPr>
              <w:t xml:space="preserve">to become familiar with </w:t>
            </w:r>
            <w:r w:rsidRPr="002111E2">
              <w:rPr>
                <w:rFonts w:asciiTheme="minorHAnsi" w:hAnsiTheme="minorHAnsi" w:cstheme="minorHAnsi"/>
                <w:lang w:val="en-GB"/>
              </w:rPr>
              <w:t>theories in the field of Comparative Politics</w:t>
            </w:r>
            <w:r w:rsidR="00E3443A" w:rsidRPr="002111E2">
              <w:rPr>
                <w:rFonts w:asciiTheme="minorHAnsi" w:hAnsiTheme="minorHAnsi" w:cstheme="minorHAnsi"/>
                <w:lang w:val="en-GB"/>
              </w:rPr>
              <w:t xml:space="preserve">. To this end the course </w:t>
            </w:r>
            <w:r w:rsidR="0022676B" w:rsidRPr="002111E2">
              <w:rPr>
                <w:rFonts w:asciiTheme="minorHAnsi" w:hAnsiTheme="minorHAnsi" w:cstheme="minorHAnsi"/>
                <w:lang w:val="en-GB"/>
              </w:rPr>
              <w:t xml:space="preserve">will focus on </w:t>
            </w:r>
            <w:r w:rsidR="0022676B" w:rsidRPr="002111E2">
              <w:rPr>
                <w:lang w:val="en-GB"/>
              </w:rPr>
              <w:t>the cross-national study of governments, political systems and of the various social, geopolitical, and economic variables which condition their formation and effective/</w:t>
            </w:r>
            <w:r w:rsidR="002F65D2" w:rsidRPr="002111E2">
              <w:rPr>
                <w:lang w:val="en-GB"/>
              </w:rPr>
              <w:t>ineffective</w:t>
            </w:r>
            <w:r w:rsidR="0022676B" w:rsidRPr="002111E2">
              <w:rPr>
                <w:lang w:val="en-GB"/>
              </w:rPr>
              <w:t xml:space="preserve"> operation</w:t>
            </w:r>
            <w:r w:rsidR="00E3443A" w:rsidRPr="002111E2">
              <w:rPr>
                <w:rFonts w:asciiTheme="minorHAnsi" w:hAnsiTheme="minorHAnsi" w:cstheme="minorHAnsi"/>
                <w:lang w:val="en-GB"/>
              </w:rPr>
              <w:t>. Finally, we will</w:t>
            </w:r>
            <w:r w:rsidRPr="002111E2">
              <w:rPr>
                <w:lang w:val="en-GB"/>
              </w:rPr>
              <w:t xml:space="preserve"> employ social science methodology in evaluating the effects of political events and processes</w:t>
            </w:r>
            <w:r w:rsidR="00E3443A"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</w:p>
        </w:tc>
      </w:tr>
      <w:tr w:rsidR="008027E9" w:rsidRPr="002111E2" w14:paraId="44677C91" w14:textId="77777777" w:rsidTr="00940DC2">
        <w:tc>
          <w:tcPr>
            <w:tcW w:w="1615" w:type="dxa"/>
            <w:shd w:val="clear" w:color="auto" w:fill="D9D9D9"/>
          </w:tcPr>
          <w:p w14:paraId="06D542D5" w14:textId="31397362" w:rsidR="008027E9" w:rsidRPr="002111E2" w:rsidRDefault="008027E9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7.2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 xml:space="preserve"> Specific objectives</w:t>
            </w:r>
            <w:r w:rsidR="00940DC2">
              <w:rPr>
                <w:rFonts w:asciiTheme="minorHAnsi" w:hAnsiTheme="minorHAnsi" w:cstheme="minorHAnsi"/>
                <w:lang w:val="en-GB"/>
              </w:rPr>
              <w:t xml:space="preserve"> of the discipline</w:t>
            </w:r>
          </w:p>
          <w:p w14:paraId="6D5BCB66" w14:textId="77777777" w:rsidR="008027E9" w:rsidRPr="002111E2" w:rsidRDefault="008027E9" w:rsidP="002F65D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8460" w:type="dxa"/>
            <w:shd w:val="clear" w:color="auto" w:fill="D9D9D9"/>
          </w:tcPr>
          <w:p w14:paraId="7596FA05" w14:textId="77777777" w:rsidR="008027E9" w:rsidRPr="002111E2" w:rsidRDefault="00E16C9F" w:rsidP="00E16C9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The key specific objectives of the course are:</w:t>
            </w:r>
          </w:p>
          <w:p w14:paraId="3C02764C" w14:textId="73EB20D1" w:rsidR="00E16C9F" w:rsidRPr="002111E2" w:rsidRDefault="00E16C9F" w:rsidP="00E16C9F">
            <w:pPr>
              <w:numPr>
                <w:ilvl w:val="0"/>
                <w:numId w:val="10"/>
              </w:num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To introduce students to the evolution of comparative </w:t>
            </w:r>
            <w:r w:rsidR="0006686D" w:rsidRPr="002111E2">
              <w:rPr>
                <w:rFonts w:asciiTheme="minorHAnsi" w:hAnsiTheme="minorHAnsi" w:cstheme="minorHAnsi"/>
                <w:lang w:val="en-GB"/>
              </w:rPr>
              <w:t>politics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as a standalone multi-disciplinary field of scientific inquiry.</w:t>
            </w:r>
          </w:p>
          <w:p w14:paraId="45810B6A" w14:textId="3CDE5848" w:rsidR="00E16C9F" w:rsidRPr="002111E2" w:rsidRDefault="00E16C9F" w:rsidP="00E16C9F">
            <w:pPr>
              <w:numPr>
                <w:ilvl w:val="0"/>
                <w:numId w:val="10"/>
              </w:num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To help students to acquire the skills, competences and learn about the key analytical tools necessary to both comprehend and elaborate </w:t>
            </w:r>
            <w:r w:rsidR="0006686D" w:rsidRPr="002111E2">
              <w:rPr>
                <w:rFonts w:asciiTheme="minorHAnsi" w:hAnsiTheme="minorHAnsi" w:cstheme="minorHAnsi"/>
                <w:lang w:val="en-GB"/>
              </w:rPr>
              <w:t>comparative political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analyses. </w:t>
            </w:r>
          </w:p>
          <w:p w14:paraId="029FB821" w14:textId="36CA7841" w:rsidR="00E16C9F" w:rsidRPr="002111E2" w:rsidRDefault="00E16C9F" w:rsidP="00E16C9F">
            <w:pPr>
              <w:numPr>
                <w:ilvl w:val="0"/>
                <w:numId w:val="10"/>
              </w:numPr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To problematise the limitations of the field and present students the principal lines of inquiry seeking to further develop comparative </w:t>
            </w:r>
            <w:r w:rsidR="0006686D" w:rsidRPr="002111E2">
              <w:rPr>
                <w:rFonts w:asciiTheme="minorHAnsi" w:hAnsiTheme="minorHAnsi" w:cstheme="minorHAnsi"/>
                <w:lang w:val="en-GB"/>
              </w:rPr>
              <w:t>politics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as a standalone multi-disciplinary field of scientific inquiry</w:t>
            </w:r>
          </w:p>
        </w:tc>
      </w:tr>
    </w:tbl>
    <w:p w14:paraId="6982A965" w14:textId="67C5BF3B" w:rsidR="00335CB6" w:rsidRDefault="00335CB6" w:rsidP="00335CB6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28462A14" w14:textId="77777777" w:rsidR="002F65D2" w:rsidRPr="002111E2" w:rsidRDefault="002F65D2" w:rsidP="00335CB6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683B710A" w14:textId="77777777" w:rsidR="001C45E8" w:rsidRDefault="001C45E8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br w:type="page"/>
      </w:r>
    </w:p>
    <w:p w14:paraId="36330AA0" w14:textId="431DC5D6" w:rsidR="008027E9" w:rsidRDefault="008027E9" w:rsidP="00335CB6">
      <w:pPr>
        <w:spacing w:after="0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lastRenderedPageBreak/>
        <w:t xml:space="preserve">8. </w:t>
      </w:r>
      <w:r w:rsidR="0076602D" w:rsidRPr="002111E2">
        <w:rPr>
          <w:rFonts w:asciiTheme="minorHAnsi" w:hAnsiTheme="minorHAnsi" w:cstheme="minorHAnsi"/>
          <w:b/>
          <w:lang w:val="en-GB"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2912"/>
        <w:gridCol w:w="1858"/>
      </w:tblGrid>
      <w:tr w:rsidR="008027E9" w:rsidRPr="002111E2" w14:paraId="209B3D4C" w14:textId="77777777" w:rsidTr="00940DC2">
        <w:tc>
          <w:tcPr>
            <w:tcW w:w="5305" w:type="dxa"/>
            <w:shd w:val="clear" w:color="auto" w:fill="D9D9D9"/>
          </w:tcPr>
          <w:p w14:paraId="5F2B5CC9" w14:textId="77777777" w:rsidR="008027E9" w:rsidRPr="002111E2" w:rsidRDefault="008027E9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8.1 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>Course</w:t>
            </w:r>
          </w:p>
        </w:tc>
        <w:tc>
          <w:tcPr>
            <w:tcW w:w="2912" w:type="dxa"/>
          </w:tcPr>
          <w:p w14:paraId="1D9381DC" w14:textId="77777777" w:rsidR="008027E9" w:rsidRPr="002111E2" w:rsidRDefault="0076602D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Teaching methods</w:t>
            </w:r>
          </w:p>
        </w:tc>
        <w:tc>
          <w:tcPr>
            <w:tcW w:w="1858" w:type="dxa"/>
          </w:tcPr>
          <w:p w14:paraId="3EE98B8C" w14:textId="5DF6E021" w:rsidR="008027E9" w:rsidRPr="002111E2" w:rsidRDefault="00940DC2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Remarks</w:t>
            </w:r>
          </w:p>
        </w:tc>
      </w:tr>
      <w:tr w:rsidR="006036D8" w:rsidRPr="002111E2" w14:paraId="4266947A" w14:textId="77777777" w:rsidTr="00940DC2">
        <w:tc>
          <w:tcPr>
            <w:tcW w:w="5305" w:type="dxa"/>
            <w:shd w:val="clear" w:color="auto" w:fill="D9D9D9"/>
          </w:tcPr>
          <w:p w14:paraId="7E8B525D" w14:textId="466B1107" w:rsidR="006036D8" w:rsidRPr="002111E2" w:rsidRDefault="006036D8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1. </w:t>
            </w:r>
            <w:r w:rsidR="006C37A3" w:rsidRPr="002111E2">
              <w:rPr>
                <w:rFonts w:asciiTheme="minorHAnsi" w:hAnsiTheme="minorHAnsi" w:cstheme="minorHAnsi"/>
                <w:b/>
                <w:color w:val="000000"/>
                <w:lang w:val="en-GB"/>
              </w:rPr>
              <w:t>Introduction and review of syllabus</w:t>
            </w:r>
          </w:p>
          <w:p w14:paraId="41E3BE1C" w14:textId="3D7AAAB8" w:rsidR="006036D8" w:rsidRPr="002111E2" w:rsidRDefault="002C46A4" w:rsidP="00B2260B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bookmarkStart w:id="0" w:name="_Hlk83125137"/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>. Pearson Education.</w:t>
            </w:r>
            <w:r w:rsidR="00FB695B" w:rsidRPr="002111E2">
              <w:rPr>
                <w:lang w:val="en-GB"/>
              </w:rPr>
              <w:t xml:space="preserve"> Chapter 1</w:t>
            </w:r>
            <w:bookmarkEnd w:id="0"/>
            <w:r w:rsidRPr="002111E2">
              <w:rPr>
                <w:lang w:val="en-GB"/>
              </w:rPr>
              <w:t>.</w:t>
            </w:r>
          </w:p>
        </w:tc>
        <w:tc>
          <w:tcPr>
            <w:tcW w:w="2912" w:type="dxa"/>
          </w:tcPr>
          <w:p w14:paraId="5901099E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17DADD40" w14:textId="62B71588" w:rsidR="006036D8" w:rsidRPr="002111E2" w:rsidRDefault="009A2A1E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0F805729" w14:textId="77777777" w:rsidTr="00940DC2">
        <w:tc>
          <w:tcPr>
            <w:tcW w:w="5305" w:type="dxa"/>
            <w:shd w:val="clear" w:color="auto" w:fill="D9D9D9"/>
          </w:tcPr>
          <w:p w14:paraId="745AD6F2" w14:textId="55887430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2. </w:t>
            </w:r>
            <w:r w:rsidR="00380A5C" w:rsidRPr="002111E2">
              <w:rPr>
                <w:rFonts w:asciiTheme="minorHAnsi" w:hAnsiTheme="minorHAnsi" w:cstheme="minorHAnsi"/>
                <w:b/>
                <w:lang w:val="en-GB"/>
              </w:rPr>
              <w:t>What is comparative politics?</w:t>
            </w:r>
          </w:p>
          <w:p w14:paraId="0BCDE927" w14:textId="5C27A3B9" w:rsidR="006036D8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>. 6th ed. New York, NY: WW Norton.</w:t>
            </w:r>
            <w:r w:rsidR="00AB316C" w:rsidRPr="002111E2">
              <w:rPr>
                <w:lang w:val="en-GB"/>
              </w:rPr>
              <w:t xml:space="preserve"> Chapter 1</w:t>
            </w:r>
            <w:r w:rsidRPr="002111E2">
              <w:rPr>
                <w:lang w:val="en-GB"/>
              </w:rPr>
              <w:t>.</w:t>
            </w:r>
          </w:p>
          <w:p w14:paraId="5BF4FED1" w14:textId="2E49D338" w:rsidR="00086FEA" w:rsidRPr="002111E2" w:rsidRDefault="002C46A4" w:rsidP="00E16467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>. Pearson Education. Chapter 2.</w:t>
            </w:r>
          </w:p>
        </w:tc>
        <w:tc>
          <w:tcPr>
            <w:tcW w:w="2912" w:type="dxa"/>
          </w:tcPr>
          <w:p w14:paraId="60E09055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220E091D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7670971B" w14:textId="77777777" w:rsidTr="00940DC2">
        <w:tc>
          <w:tcPr>
            <w:tcW w:w="5305" w:type="dxa"/>
            <w:shd w:val="clear" w:color="auto" w:fill="D9D9D9"/>
          </w:tcPr>
          <w:p w14:paraId="499C6728" w14:textId="026A8E78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3. </w:t>
            </w:r>
            <w:r w:rsidR="003435C1" w:rsidRPr="002111E2">
              <w:rPr>
                <w:rFonts w:asciiTheme="minorHAnsi" w:hAnsiTheme="minorHAnsi" w:cstheme="minorHAnsi"/>
                <w:b/>
                <w:lang w:val="en-GB"/>
              </w:rPr>
              <w:t>States</w:t>
            </w:r>
          </w:p>
          <w:p w14:paraId="102E4A44" w14:textId="66A1B259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bookmarkStart w:id="1" w:name="_Hlk83125147"/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3435C1" w:rsidRPr="002111E2">
              <w:rPr>
                <w:lang w:val="en-GB"/>
              </w:rPr>
              <w:t>Chapter 2.</w:t>
            </w:r>
            <w:bookmarkEnd w:id="1"/>
          </w:p>
        </w:tc>
        <w:tc>
          <w:tcPr>
            <w:tcW w:w="2912" w:type="dxa"/>
          </w:tcPr>
          <w:p w14:paraId="5AE3D949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7213A367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55B130C6" w14:textId="77777777" w:rsidTr="00940DC2">
        <w:tc>
          <w:tcPr>
            <w:tcW w:w="5305" w:type="dxa"/>
            <w:shd w:val="clear" w:color="auto" w:fill="D9D9D9"/>
          </w:tcPr>
          <w:p w14:paraId="5861EE34" w14:textId="22818717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4. </w:t>
            </w:r>
            <w:r w:rsidR="00FF5A4D" w:rsidRPr="002111E2">
              <w:rPr>
                <w:rFonts w:asciiTheme="minorHAnsi" w:hAnsiTheme="minorHAnsi" w:cstheme="minorHAnsi"/>
                <w:b/>
                <w:lang w:val="en-GB"/>
              </w:rPr>
              <w:t>Nations and society</w:t>
            </w:r>
          </w:p>
          <w:p w14:paraId="3FFC236C" w14:textId="04218C11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FF5A4D" w:rsidRPr="002111E2">
              <w:rPr>
                <w:lang w:val="en-GB"/>
              </w:rPr>
              <w:t>Chapter 3</w:t>
            </w:r>
            <w:r w:rsidRPr="002111E2">
              <w:rPr>
                <w:lang w:val="en-GB"/>
              </w:rPr>
              <w:t>.</w:t>
            </w:r>
          </w:p>
        </w:tc>
        <w:tc>
          <w:tcPr>
            <w:tcW w:w="2912" w:type="dxa"/>
          </w:tcPr>
          <w:p w14:paraId="46E7BA9B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42EE9404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BA69E1" w:rsidRPr="002111E2" w14:paraId="143480FA" w14:textId="77777777" w:rsidTr="00940DC2">
        <w:tc>
          <w:tcPr>
            <w:tcW w:w="5305" w:type="dxa"/>
            <w:shd w:val="clear" w:color="auto" w:fill="D9D9D9"/>
          </w:tcPr>
          <w:p w14:paraId="01C8212F" w14:textId="7AE02BAE" w:rsidR="00BA69E1" w:rsidRPr="002111E2" w:rsidRDefault="00BA69E1" w:rsidP="00BA69E1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5. Review of concepts and methodologies </w:t>
            </w:r>
          </w:p>
        </w:tc>
        <w:tc>
          <w:tcPr>
            <w:tcW w:w="2912" w:type="dxa"/>
          </w:tcPr>
          <w:p w14:paraId="75ADBF71" w14:textId="70A86EF1" w:rsidR="00BA69E1" w:rsidRPr="002111E2" w:rsidRDefault="002111E2" w:rsidP="00B10334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</w:t>
            </w:r>
            <w:r w:rsidRPr="002111E2">
              <w:rPr>
                <w:rStyle w:val="hps"/>
                <w:lang w:val="en-GB"/>
              </w:rPr>
              <w:t xml:space="preserve">eview of concepts </w:t>
            </w:r>
            <w:r>
              <w:rPr>
                <w:rStyle w:val="hps"/>
                <w:lang w:val="en-GB"/>
              </w:rPr>
              <w:t>and methodologies</w:t>
            </w:r>
          </w:p>
        </w:tc>
        <w:tc>
          <w:tcPr>
            <w:tcW w:w="1858" w:type="dxa"/>
          </w:tcPr>
          <w:p w14:paraId="25965B2D" w14:textId="377400B3" w:rsidR="00BA69E1" w:rsidRPr="002111E2" w:rsidRDefault="002111E2" w:rsidP="00B10334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revisit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Style w:val="hps"/>
              </w:rPr>
              <w:t>weeks</w:t>
            </w:r>
            <w:proofErr w:type="spellEnd"/>
            <w:r>
              <w:rPr>
                <w:rStyle w:val="hps"/>
              </w:rPr>
              <w:t xml:space="preserve"> 1 </w:t>
            </w:r>
            <w:proofErr w:type="spellStart"/>
            <w:r>
              <w:rPr>
                <w:rStyle w:val="hps"/>
              </w:rPr>
              <w:t>to</w:t>
            </w:r>
            <w:proofErr w:type="spellEnd"/>
            <w:r>
              <w:rPr>
                <w:rStyle w:val="hps"/>
              </w:rPr>
              <w:t xml:space="preserve"> 4</w:t>
            </w:r>
          </w:p>
        </w:tc>
      </w:tr>
      <w:tr w:rsidR="006036D8" w:rsidRPr="002111E2" w14:paraId="5C407C94" w14:textId="77777777" w:rsidTr="00940DC2">
        <w:tc>
          <w:tcPr>
            <w:tcW w:w="5305" w:type="dxa"/>
            <w:shd w:val="clear" w:color="auto" w:fill="D9D9D9"/>
          </w:tcPr>
          <w:p w14:paraId="09A8F52C" w14:textId="52ADCC04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</w:t>
            </w:r>
            <w:r w:rsidR="00BA69E1" w:rsidRPr="002111E2">
              <w:rPr>
                <w:rFonts w:asciiTheme="minorHAnsi" w:hAnsiTheme="minorHAnsi" w:cstheme="minorHAnsi"/>
                <w:b/>
                <w:lang w:val="en-GB"/>
              </w:rPr>
              <w:t>6</w:t>
            </w: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. </w:t>
            </w:r>
            <w:r w:rsidR="00FF5A4D" w:rsidRPr="002111E2">
              <w:rPr>
                <w:rFonts w:asciiTheme="minorHAnsi" w:hAnsiTheme="minorHAnsi" w:cstheme="minorHAnsi"/>
                <w:b/>
                <w:lang w:val="en-GB"/>
              </w:rPr>
              <w:t>Political economy</w:t>
            </w:r>
          </w:p>
          <w:p w14:paraId="31D25946" w14:textId="76B3DF05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FF5A4D" w:rsidRPr="002111E2">
              <w:rPr>
                <w:lang w:val="en-GB"/>
              </w:rPr>
              <w:t>Chapter 4.</w:t>
            </w:r>
          </w:p>
        </w:tc>
        <w:tc>
          <w:tcPr>
            <w:tcW w:w="2912" w:type="dxa"/>
          </w:tcPr>
          <w:p w14:paraId="6DB7A66C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39786ED4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58E3EA10" w14:textId="77777777" w:rsidTr="00940DC2">
        <w:tc>
          <w:tcPr>
            <w:tcW w:w="5305" w:type="dxa"/>
            <w:shd w:val="clear" w:color="auto" w:fill="D9D9D9"/>
          </w:tcPr>
          <w:p w14:paraId="30F81122" w14:textId="5EE401F9" w:rsidR="004F0EDD" w:rsidRPr="002111E2" w:rsidRDefault="006036D8" w:rsidP="004F0EDD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</w:t>
            </w:r>
            <w:r w:rsidR="00BA69E1" w:rsidRPr="002111E2"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. </w:t>
            </w:r>
            <w:r w:rsidR="0064317A" w:rsidRPr="002111E2">
              <w:rPr>
                <w:rFonts w:asciiTheme="minorHAnsi" w:hAnsiTheme="minorHAnsi" w:cstheme="minorHAnsi"/>
                <w:b/>
                <w:lang w:val="en-GB"/>
              </w:rPr>
              <w:t>Democratic regimes</w:t>
            </w:r>
          </w:p>
          <w:p w14:paraId="37B61740" w14:textId="316BD1BD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64317A" w:rsidRPr="002111E2">
              <w:rPr>
                <w:lang w:val="en-GB"/>
              </w:rPr>
              <w:t>Chapter 5</w:t>
            </w:r>
            <w:r w:rsidRPr="002111E2">
              <w:rPr>
                <w:lang w:val="en-GB"/>
              </w:rPr>
              <w:t>.</w:t>
            </w:r>
          </w:p>
        </w:tc>
        <w:tc>
          <w:tcPr>
            <w:tcW w:w="2912" w:type="dxa"/>
          </w:tcPr>
          <w:p w14:paraId="5FA6BA2E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1A415EF0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527793AC" w14:textId="77777777" w:rsidTr="00940DC2">
        <w:tc>
          <w:tcPr>
            <w:tcW w:w="5305" w:type="dxa"/>
            <w:shd w:val="clear" w:color="auto" w:fill="D9D9D9"/>
          </w:tcPr>
          <w:p w14:paraId="3A974F97" w14:textId="05EFE206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</w:t>
            </w:r>
            <w:r w:rsidR="00BA69E1" w:rsidRPr="002111E2">
              <w:rPr>
                <w:rFonts w:asciiTheme="minorHAnsi" w:hAnsiTheme="minorHAnsi" w:cstheme="minorHAnsi"/>
                <w:b/>
                <w:lang w:val="en-GB"/>
              </w:rPr>
              <w:t>8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. </w:t>
            </w:r>
            <w:r w:rsidR="001C6DAA" w:rsidRPr="002111E2">
              <w:rPr>
                <w:rFonts w:asciiTheme="minorHAnsi" w:hAnsiTheme="minorHAnsi" w:cstheme="minorHAnsi"/>
                <w:b/>
                <w:bCs/>
                <w:lang w:val="en-GB"/>
              </w:rPr>
              <w:t>Nondemocratic regimes</w:t>
            </w:r>
          </w:p>
          <w:p w14:paraId="59D51D49" w14:textId="0B038A97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1C6DAA" w:rsidRPr="002111E2">
              <w:rPr>
                <w:lang w:val="en-GB"/>
              </w:rPr>
              <w:t>Chapter 6.</w:t>
            </w:r>
          </w:p>
        </w:tc>
        <w:tc>
          <w:tcPr>
            <w:tcW w:w="2912" w:type="dxa"/>
          </w:tcPr>
          <w:p w14:paraId="5FD153A8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7C834193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6036D8" w:rsidRPr="002111E2" w14:paraId="17DBAB62" w14:textId="77777777" w:rsidTr="00940DC2">
        <w:tc>
          <w:tcPr>
            <w:tcW w:w="5305" w:type="dxa"/>
            <w:shd w:val="clear" w:color="auto" w:fill="D9D9D9"/>
          </w:tcPr>
          <w:p w14:paraId="5068FD48" w14:textId="5DE7E638" w:rsidR="006036D8" w:rsidRPr="002111E2" w:rsidRDefault="006036D8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Week </w:t>
            </w:r>
            <w:r w:rsidR="00BA69E1" w:rsidRPr="002111E2">
              <w:rPr>
                <w:rFonts w:asciiTheme="minorHAnsi" w:hAnsiTheme="minorHAnsi" w:cstheme="minorHAnsi"/>
                <w:b/>
                <w:lang w:val="en-GB"/>
              </w:rPr>
              <w:t>9</w:t>
            </w:r>
            <w:r w:rsidRPr="002111E2">
              <w:rPr>
                <w:rFonts w:asciiTheme="minorHAnsi" w:hAnsiTheme="minorHAnsi" w:cstheme="minorHAnsi"/>
                <w:b/>
                <w:lang w:val="en-GB"/>
              </w:rPr>
              <w:t xml:space="preserve">. </w:t>
            </w:r>
            <w:r w:rsidR="001C6DAA" w:rsidRPr="002111E2">
              <w:rPr>
                <w:rFonts w:asciiTheme="minorHAnsi" w:hAnsiTheme="minorHAnsi" w:cstheme="minorHAnsi"/>
                <w:b/>
                <w:lang w:val="en-GB"/>
              </w:rPr>
              <w:t>Political violence</w:t>
            </w:r>
          </w:p>
          <w:p w14:paraId="5FC526B1" w14:textId="11C742B6" w:rsidR="006C37A3" w:rsidRPr="002111E2" w:rsidRDefault="002C46A4" w:rsidP="002C46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 xml:space="preserve">. 6th ed. New York, NY: WW Norton. </w:t>
            </w:r>
            <w:r w:rsidR="001C6DAA" w:rsidRPr="002111E2">
              <w:rPr>
                <w:lang w:val="en-GB"/>
              </w:rPr>
              <w:t>Chapter 7.</w:t>
            </w:r>
          </w:p>
        </w:tc>
        <w:tc>
          <w:tcPr>
            <w:tcW w:w="2912" w:type="dxa"/>
          </w:tcPr>
          <w:p w14:paraId="296A3D0D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6BB4F303" w14:textId="77777777" w:rsidR="006036D8" w:rsidRPr="002111E2" w:rsidRDefault="006036D8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7D634871" w14:textId="77777777" w:rsidTr="00940DC2">
        <w:tc>
          <w:tcPr>
            <w:tcW w:w="5305" w:type="dxa"/>
            <w:shd w:val="clear" w:color="auto" w:fill="D9D9D9"/>
          </w:tcPr>
          <w:p w14:paraId="65ABCAA5" w14:textId="5F41E026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Week 10. Review of concepts and methodologies</w:t>
            </w:r>
          </w:p>
        </w:tc>
        <w:tc>
          <w:tcPr>
            <w:tcW w:w="2912" w:type="dxa"/>
          </w:tcPr>
          <w:p w14:paraId="0A8A07EB" w14:textId="3141033A" w:rsidR="002111E2" w:rsidRPr="002111E2" w:rsidRDefault="002111E2" w:rsidP="002111E2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</w:t>
            </w:r>
            <w:r w:rsidRPr="002111E2">
              <w:rPr>
                <w:rStyle w:val="hps"/>
                <w:lang w:val="en-GB"/>
              </w:rPr>
              <w:t xml:space="preserve">eview of concepts </w:t>
            </w:r>
            <w:r>
              <w:rPr>
                <w:rStyle w:val="hps"/>
                <w:lang w:val="en-GB"/>
              </w:rPr>
              <w:t>and methodologies</w:t>
            </w:r>
          </w:p>
        </w:tc>
        <w:tc>
          <w:tcPr>
            <w:tcW w:w="1858" w:type="dxa"/>
          </w:tcPr>
          <w:p w14:paraId="6C5E6C07" w14:textId="65419701" w:rsidR="002111E2" w:rsidRPr="002111E2" w:rsidRDefault="002111E2" w:rsidP="002111E2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>revisit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Style w:val="hps"/>
              </w:rPr>
              <w:t>weeks</w:t>
            </w:r>
            <w:proofErr w:type="spellEnd"/>
            <w:r>
              <w:rPr>
                <w:rStyle w:val="hps"/>
              </w:rPr>
              <w:t xml:space="preserve"> 6 </w:t>
            </w:r>
            <w:proofErr w:type="spellStart"/>
            <w:r>
              <w:rPr>
                <w:rStyle w:val="hps"/>
              </w:rPr>
              <w:t>to</w:t>
            </w:r>
            <w:proofErr w:type="spellEnd"/>
            <w:r>
              <w:rPr>
                <w:rStyle w:val="hps"/>
              </w:rPr>
              <w:t xml:space="preserve"> 9</w:t>
            </w:r>
          </w:p>
        </w:tc>
      </w:tr>
      <w:tr w:rsidR="002111E2" w:rsidRPr="002111E2" w14:paraId="6CC42EDC" w14:textId="77777777" w:rsidTr="00940DC2">
        <w:tc>
          <w:tcPr>
            <w:tcW w:w="5305" w:type="dxa"/>
            <w:shd w:val="clear" w:color="auto" w:fill="D9D9D9"/>
          </w:tcPr>
          <w:p w14:paraId="614A9AA7" w14:textId="34D8ADC7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lastRenderedPageBreak/>
              <w:t>Week 11</w:t>
            </w:r>
            <w:r w:rsidRPr="002111E2">
              <w:rPr>
                <w:rFonts w:asciiTheme="minorHAnsi" w:hAnsiTheme="minorHAnsi" w:cstheme="minorHAnsi"/>
                <w:lang w:val="en-GB"/>
              </w:rPr>
              <w:t>.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Developed democracies</w:t>
            </w:r>
          </w:p>
          <w:p w14:paraId="5284287F" w14:textId="21A1910E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>. 6th ed. New York, NY: WW Norton. Chapter 8.</w:t>
            </w:r>
          </w:p>
        </w:tc>
        <w:tc>
          <w:tcPr>
            <w:tcW w:w="2912" w:type="dxa"/>
          </w:tcPr>
          <w:p w14:paraId="33127E0F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677ACAD5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54900C61" w14:textId="77777777" w:rsidTr="00940DC2">
        <w:tc>
          <w:tcPr>
            <w:tcW w:w="5305" w:type="dxa"/>
            <w:shd w:val="clear" w:color="auto" w:fill="D9D9D9"/>
          </w:tcPr>
          <w:p w14:paraId="3D4693D3" w14:textId="54446571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Week 12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Communism and post-communism</w:t>
            </w:r>
          </w:p>
          <w:p w14:paraId="57A1E0B0" w14:textId="1DF5466C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>. 6th ed. New York, NY: WW Norton. Chapter 9.</w:t>
            </w:r>
          </w:p>
        </w:tc>
        <w:tc>
          <w:tcPr>
            <w:tcW w:w="2912" w:type="dxa"/>
          </w:tcPr>
          <w:p w14:paraId="7835B45F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3F55AB0E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626D4269" w14:textId="77777777" w:rsidTr="00940DC2">
        <w:tc>
          <w:tcPr>
            <w:tcW w:w="5305" w:type="dxa"/>
            <w:shd w:val="clear" w:color="auto" w:fill="D9D9D9"/>
          </w:tcPr>
          <w:p w14:paraId="3537CC57" w14:textId="6542627F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Week 13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Globalization and the future of comparative politics</w:t>
            </w:r>
          </w:p>
          <w:p w14:paraId="38A6FD0C" w14:textId="0397EF29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 w:eastAsia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>. 6th ed. New York, NY: WW Norton. Chapter 11.</w:t>
            </w:r>
          </w:p>
        </w:tc>
        <w:tc>
          <w:tcPr>
            <w:tcW w:w="2912" w:type="dxa"/>
          </w:tcPr>
          <w:p w14:paraId="79468E39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 of a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set of concepts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theories 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this course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22CB0AE2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28228997" w14:textId="77777777" w:rsidTr="00940DC2">
        <w:tc>
          <w:tcPr>
            <w:tcW w:w="5305" w:type="dxa"/>
            <w:shd w:val="clear" w:color="auto" w:fill="D9D9D9"/>
          </w:tcPr>
          <w:p w14:paraId="1499ACD5" w14:textId="55AE1493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lang w:val="en-GB"/>
              </w:rPr>
              <w:t>Week 14.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Summary and wrap-up</w:t>
            </w:r>
          </w:p>
        </w:tc>
        <w:tc>
          <w:tcPr>
            <w:tcW w:w="2912" w:type="dxa"/>
          </w:tcPr>
          <w:p w14:paraId="6688366D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58" w:type="dxa"/>
          </w:tcPr>
          <w:p w14:paraId="129CE5A4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111E2" w:rsidRPr="002111E2" w14:paraId="2A7249D1" w14:textId="77777777" w:rsidTr="00940DC2">
        <w:tc>
          <w:tcPr>
            <w:tcW w:w="10075" w:type="dxa"/>
            <w:gridSpan w:val="3"/>
            <w:shd w:val="clear" w:color="auto" w:fill="D9D9D9"/>
          </w:tcPr>
          <w:p w14:paraId="5005247F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Bibliography</w:t>
            </w:r>
          </w:p>
          <w:p w14:paraId="1E77A773" w14:textId="0FBA4D59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</w:p>
          <w:p w14:paraId="510AA4C7" w14:textId="34B853E7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 xml:space="preserve">O’Neil, Patrick H. 2017. </w:t>
            </w:r>
            <w:r w:rsidRPr="002111E2">
              <w:rPr>
                <w:i/>
                <w:iCs/>
                <w:lang w:val="en-GB"/>
              </w:rPr>
              <w:t>Essentials of Comparative Politics</w:t>
            </w:r>
            <w:r w:rsidRPr="002111E2">
              <w:rPr>
                <w:lang w:val="en-GB"/>
              </w:rPr>
              <w:t>. 6th ed. New York, NY: WW Norton.</w:t>
            </w:r>
          </w:p>
          <w:p w14:paraId="2A8AD0A0" w14:textId="322D3DA0" w:rsidR="002111E2" w:rsidRPr="002111E2" w:rsidRDefault="002111E2" w:rsidP="002111E2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>. Pearson Education.</w:t>
            </w:r>
          </w:p>
        </w:tc>
      </w:tr>
    </w:tbl>
    <w:p w14:paraId="7CC3B319" w14:textId="77777777" w:rsidR="00835F58" w:rsidRDefault="00835F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3129"/>
        <w:gridCol w:w="1858"/>
      </w:tblGrid>
      <w:tr w:rsidR="002111E2" w:rsidRPr="002111E2" w14:paraId="670AB092" w14:textId="77777777" w:rsidTr="00940DC2">
        <w:tc>
          <w:tcPr>
            <w:tcW w:w="5088" w:type="dxa"/>
            <w:shd w:val="clear" w:color="auto" w:fill="D9D9D9"/>
          </w:tcPr>
          <w:p w14:paraId="7D869989" w14:textId="70565B81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8.2 Seminar / laboratory</w:t>
            </w:r>
          </w:p>
        </w:tc>
        <w:tc>
          <w:tcPr>
            <w:tcW w:w="3129" w:type="dxa"/>
          </w:tcPr>
          <w:p w14:paraId="2FBD08F8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Teaching methods</w:t>
            </w:r>
          </w:p>
        </w:tc>
        <w:tc>
          <w:tcPr>
            <w:tcW w:w="1858" w:type="dxa"/>
          </w:tcPr>
          <w:p w14:paraId="020DD0AA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Observations</w:t>
            </w:r>
          </w:p>
        </w:tc>
      </w:tr>
      <w:tr w:rsidR="00EE64B3" w:rsidRPr="002111E2" w14:paraId="02C9285E" w14:textId="77777777" w:rsidTr="00940DC2">
        <w:tc>
          <w:tcPr>
            <w:tcW w:w="5088" w:type="dxa"/>
            <w:shd w:val="clear" w:color="auto" w:fill="D9D9D9"/>
          </w:tcPr>
          <w:p w14:paraId="24BF063B" w14:textId="6A5553EB" w:rsidR="00EE64B3" w:rsidRPr="00EE64B3" w:rsidRDefault="00EE64B3" w:rsidP="002111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EE64B3">
              <w:rPr>
                <w:rFonts w:asciiTheme="minorHAnsi" w:hAnsiTheme="minorHAnsi" w:cstheme="minorHAnsi"/>
                <w:b/>
                <w:bCs/>
                <w:lang w:val="en-GB"/>
              </w:rPr>
              <w:t>Week 1. Introduction and seminar activities review</w:t>
            </w:r>
          </w:p>
        </w:tc>
        <w:tc>
          <w:tcPr>
            <w:tcW w:w="3129" w:type="dxa"/>
          </w:tcPr>
          <w:p w14:paraId="4F5EBD54" w14:textId="77777777" w:rsidR="00EE64B3" w:rsidRPr="002111E2" w:rsidRDefault="00EE64B3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58" w:type="dxa"/>
          </w:tcPr>
          <w:p w14:paraId="00922CB1" w14:textId="77777777" w:rsidR="00EE64B3" w:rsidRPr="002111E2" w:rsidRDefault="00EE64B3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2111E2" w:rsidRPr="002111E2" w14:paraId="290F389D" w14:textId="77777777" w:rsidTr="00940DC2">
        <w:tc>
          <w:tcPr>
            <w:tcW w:w="5088" w:type="dxa"/>
            <w:shd w:val="clear" w:color="auto" w:fill="D9D9D9"/>
          </w:tcPr>
          <w:p w14:paraId="2024AE54" w14:textId="0BEDC0E3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Multi Causality, context conditionality, and endogeneity, part I</w:t>
            </w:r>
          </w:p>
          <w:p w14:paraId="3A409C77" w14:textId="3C648E90" w:rsidR="002111E2" w:rsidRPr="00DE19BA" w:rsidRDefault="00DE19BA" w:rsidP="00DE19BA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="002111E2" w:rsidRPr="002111E2">
              <w:rPr>
                <w:rFonts w:asciiTheme="minorHAnsi" w:hAnsiTheme="minorHAnsi" w:cstheme="minorHAnsi"/>
                <w:lang w:val="en-GB"/>
              </w:rPr>
              <w:t>Chapter 2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3129" w:type="dxa"/>
          </w:tcPr>
          <w:p w14:paraId="5BBF53CD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55FEBFC1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67CCAE57" w14:textId="77777777" w:rsidTr="00940DC2">
        <w:tc>
          <w:tcPr>
            <w:tcW w:w="5088" w:type="dxa"/>
            <w:shd w:val="clear" w:color="auto" w:fill="D9D9D9"/>
          </w:tcPr>
          <w:p w14:paraId="47FBAF48" w14:textId="119389A3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3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Multi Causality, context conditionality, and endogeneity, part II</w:t>
            </w:r>
          </w:p>
          <w:p w14:paraId="1D804B9A" w14:textId="4E0363DE" w:rsidR="002111E2" w:rsidRPr="002111E2" w:rsidRDefault="00DE19BA" w:rsidP="002111E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>Chapter 2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3129" w:type="dxa"/>
          </w:tcPr>
          <w:p w14:paraId="5DE122BE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20FEBE06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55865D33" w14:textId="77777777" w:rsidTr="00940DC2">
        <w:tc>
          <w:tcPr>
            <w:tcW w:w="5088" w:type="dxa"/>
            <w:shd w:val="clear" w:color="auto" w:fill="D9D9D9"/>
          </w:tcPr>
          <w:p w14:paraId="3249285B" w14:textId="69E6CE67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4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States – collective action theory</w:t>
            </w:r>
          </w:p>
          <w:p w14:paraId="146779A2" w14:textId="4A491C89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>Chapter</w:t>
            </w:r>
            <w:r w:rsidR="002111E2" w:rsidRPr="002111E2">
              <w:rPr>
                <w:rFonts w:asciiTheme="minorHAnsi" w:hAnsiTheme="minorHAnsi" w:cstheme="minorHAnsi"/>
                <w:lang w:val="en-GB"/>
              </w:rPr>
              <w:t xml:space="preserve"> 8.</w:t>
            </w:r>
          </w:p>
          <w:p w14:paraId="3B9E025A" w14:textId="3C2BA722" w:rsidR="002111E2" w:rsidRPr="002111E2" w:rsidRDefault="008433C6" w:rsidP="002111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 xml:space="preserve">. Pearson Education. Chapter </w:t>
            </w:r>
            <w:r>
              <w:rPr>
                <w:lang w:val="en-GB"/>
              </w:rPr>
              <w:t>5</w:t>
            </w:r>
            <w:r w:rsidR="002111E2" w:rsidRPr="002111E2">
              <w:rPr>
                <w:lang w:val="en-GB"/>
              </w:rPr>
              <w:t>.</w:t>
            </w:r>
          </w:p>
        </w:tc>
        <w:tc>
          <w:tcPr>
            <w:tcW w:w="3129" w:type="dxa"/>
          </w:tcPr>
          <w:p w14:paraId="37CD01A0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4EC4232D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726020D0" w14:textId="77777777" w:rsidTr="00940DC2">
        <w:tc>
          <w:tcPr>
            <w:tcW w:w="5088" w:type="dxa"/>
            <w:shd w:val="clear" w:color="auto" w:fill="D9D9D9"/>
          </w:tcPr>
          <w:p w14:paraId="1EB23DEE" w14:textId="2A3A35A9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5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. </w:t>
            </w:r>
            <w:r w:rsidR="00EE64B3" w:rsidRPr="002111E2">
              <w:rPr>
                <w:rFonts w:asciiTheme="minorHAnsi" w:hAnsiTheme="minorHAnsi" w:cstheme="minorHAnsi"/>
                <w:b/>
                <w:bCs/>
                <w:lang w:val="en-GB"/>
              </w:rPr>
              <w:t>Civil wars</w:t>
            </w:r>
          </w:p>
          <w:p w14:paraId="5CF8DD74" w14:textId="2CACC63F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Chapter </w:t>
            </w:r>
            <w:r w:rsidR="002111E2" w:rsidRPr="002111E2">
              <w:rPr>
                <w:rFonts w:asciiTheme="minorHAnsi" w:hAnsiTheme="minorHAnsi" w:cstheme="minorHAnsi"/>
                <w:lang w:val="en-GB"/>
              </w:rPr>
              <w:t>18.</w:t>
            </w:r>
          </w:p>
        </w:tc>
        <w:tc>
          <w:tcPr>
            <w:tcW w:w="3129" w:type="dxa"/>
          </w:tcPr>
          <w:p w14:paraId="525496E3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122D63F3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659DB5B5" w14:textId="77777777" w:rsidTr="00940DC2">
        <w:tc>
          <w:tcPr>
            <w:tcW w:w="5088" w:type="dxa"/>
            <w:shd w:val="clear" w:color="auto" w:fill="D9D9D9"/>
          </w:tcPr>
          <w:p w14:paraId="6CD7CCF6" w14:textId="4BDE675E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6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Public policy</w:t>
            </w:r>
          </w:p>
          <w:p w14:paraId="2DDEEDE2" w14:textId="695B22A7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Chapter </w:t>
            </w:r>
            <w:r w:rsidR="002111E2" w:rsidRPr="002111E2">
              <w:rPr>
                <w:rFonts w:asciiTheme="minorHAnsi" w:hAnsiTheme="minorHAnsi" w:cstheme="minorHAnsi"/>
                <w:lang w:val="en-GB"/>
              </w:rPr>
              <w:t>7.</w:t>
            </w:r>
          </w:p>
        </w:tc>
        <w:tc>
          <w:tcPr>
            <w:tcW w:w="3129" w:type="dxa"/>
          </w:tcPr>
          <w:p w14:paraId="5C58BBF6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532FA36F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3C54F799" w14:textId="77777777" w:rsidTr="00940DC2">
        <w:tc>
          <w:tcPr>
            <w:tcW w:w="5088" w:type="dxa"/>
            <w:shd w:val="clear" w:color="auto" w:fill="D9D9D9"/>
          </w:tcPr>
          <w:p w14:paraId="054E946E" w14:textId="1212272F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7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. Interest articulation</w:t>
            </w:r>
          </w:p>
          <w:p w14:paraId="2F9C4B22" w14:textId="3BC296F5" w:rsidR="002111E2" w:rsidRPr="002111E2" w:rsidRDefault="00835F58" w:rsidP="002111E2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>. Pearson Education.</w:t>
            </w:r>
            <w:r w:rsidR="00EE64B3" w:rsidRPr="002111E2">
              <w:rPr>
                <w:lang w:val="en-GB"/>
              </w:rPr>
              <w:t xml:space="preserve"> Chapter 4.</w:t>
            </w:r>
          </w:p>
        </w:tc>
        <w:tc>
          <w:tcPr>
            <w:tcW w:w="3129" w:type="dxa"/>
          </w:tcPr>
          <w:p w14:paraId="19FB3264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54C8F467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09DD39AD" w14:textId="77777777" w:rsidTr="00940DC2">
        <w:tc>
          <w:tcPr>
            <w:tcW w:w="5088" w:type="dxa"/>
            <w:shd w:val="clear" w:color="auto" w:fill="D9D9D9"/>
          </w:tcPr>
          <w:p w14:paraId="2B923936" w14:textId="17ED16E7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Week 8. Mechanisms of globalized protest movements</w:t>
            </w:r>
          </w:p>
          <w:p w14:paraId="23A98B09" w14:textId="52556956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Chapter </w:t>
            </w:r>
            <w:r w:rsidR="002111E2" w:rsidRPr="002111E2">
              <w:rPr>
                <w:rFonts w:asciiTheme="minorHAnsi" w:hAnsiTheme="minorHAnsi" w:cstheme="minorHAnsi"/>
                <w:lang w:val="en-GB"/>
              </w:rPr>
              <w:t>20</w:t>
            </w:r>
            <w:r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3129" w:type="dxa"/>
          </w:tcPr>
          <w:p w14:paraId="3A479782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678C3BC1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1A52BDCF" w14:textId="77777777" w:rsidTr="00940DC2">
        <w:tc>
          <w:tcPr>
            <w:tcW w:w="5088" w:type="dxa"/>
            <w:shd w:val="clear" w:color="auto" w:fill="D9D9D9"/>
          </w:tcPr>
          <w:p w14:paraId="06FA5E2B" w14:textId="647C0B35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9. </w:t>
            </w:r>
            <w:r w:rsidR="00EE64B3">
              <w:rPr>
                <w:rFonts w:asciiTheme="minorHAnsi" w:hAnsiTheme="minorHAnsi" w:cstheme="minorHAnsi"/>
                <w:b/>
                <w:bCs/>
                <w:lang w:val="en-GB"/>
              </w:rPr>
              <w:t>Dictatorship: analytical approaches</w:t>
            </w:r>
          </w:p>
          <w:p w14:paraId="3DC1A124" w14:textId="63B1F934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>Chapter 16.</w:t>
            </w:r>
          </w:p>
        </w:tc>
        <w:tc>
          <w:tcPr>
            <w:tcW w:w="3129" w:type="dxa"/>
          </w:tcPr>
          <w:p w14:paraId="484FB626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350BA201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44CDED89" w14:textId="77777777" w:rsidTr="00940DC2">
        <w:tc>
          <w:tcPr>
            <w:tcW w:w="5088" w:type="dxa"/>
            <w:shd w:val="clear" w:color="auto" w:fill="D9D9D9"/>
          </w:tcPr>
          <w:p w14:paraId="73485F93" w14:textId="44AD08CF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10. </w:t>
            </w:r>
            <w:r w:rsidR="008433C6" w:rsidRPr="002111E2">
              <w:rPr>
                <w:rFonts w:asciiTheme="minorHAnsi" w:hAnsiTheme="minorHAnsi" w:cstheme="minorHAnsi"/>
                <w:b/>
                <w:bCs/>
                <w:lang w:val="en-GB"/>
              </w:rPr>
              <w:t>The welfare state in global perspectives</w:t>
            </w:r>
          </w:p>
          <w:p w14:paraId="3A877F24" w14:textId="0DD8457D" w:rsidR="002111E2" w:rsidRPr="002111E2" w:rsidRDefault="008433C6" w:rsidP="002111E2">
            <w:pPr>
              <w:spacing w:before="60" w:after="60" w:line="240" w:lineRule="auto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Chapter </w:t>
            </w:r>
            <w:r>
              <w:rPr>
                <w:rFonts w:asciiTheme="minorHAnsi" w:hAnsiTheme="minorHAnsi" w:cstheme="minorHAnsi"/>
                <w:lang w:val="en-GB"/>
              </w:rPr>
              <w:t>35</w:t>
            </w:r>
            <w:r w:rsidRPr="002111E2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3129" w:type="dxa"/>
          </w:tcPr>
          <w:p w14:paraId="7B2561EA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642A460B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2685407F" w14:textId="77777777" w:rsidTr="00940DC2">
        <w:tc>
          <w:tcPr>
            <w:tcW w:w="5088" w:type="dxa"/>
            <w:shd w:val="clear" w:color="auto" w:fill="D9D9D9"/>
          </w:tcPr>
          <w:p w14:paraId="2F1B66BE" w14:textId="310BEDF9" w:rsidR="002111E2" w:rsidRP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Week 11.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E64B3" w:rsidRPr="001B7D5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Poor performance and </w:t>
            </w:r>
            <w:r w:rsidR="001B7D52" w:rsidRPr="001B7D52">
              <w:rPr>
                <w:rFonts w:asciiTheme="minorHAnsi" w:hAnsiTheme="minorHAnsi" w:cstheme="minorHAnsi"/>
                <w:b/>
                <w:bCs/>
                <w:lang w:val="en-GB"/>
              </w:rPr>
              <w:t>economically</w:t>
            </w:r>
            <w:r w:rsidR="00EE64B3" w:rsidRPr="001B7D5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1B7D52" w:rsidRPr="001B7D52">
              <w:rPr>
                <w:rFonts w:asciiTheme="minorHAnsi" w:hAnsiTheme="minorHAnsi" w:cstheme="minorHAnsi"/>
                <w:b/>
                <w:bCs/>
                <w:lang w:val="en-GB"/>
              </w:rPr>
              <w:t>weak</w:t>
            </w:r>
            <w:r w:rsidR="00EE64B3" w:rsidRPr="001B7D5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democracies</w:t>
            </w:r>
          </w:p>
          <w:p w14:paraId="4BABA056" w14:textId="231D549D" w:rsidR="002111E2" w:rsidRPr="002111E2" w:rsidRDefault="009A5545" w:rsidP="002111E2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>. London, England: Oxford University Press.</w:t>
            </w:r>
            <w:r>
              <w:rPr>
                <w:lang w:val="en-GB"/>
              </w:rPr>
              <w:t xml:space="preserve">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Chapter </w:t>
            </w:r>
            <w:r>
              <w:rPr>
                <w:rFonts w:asciiTheme="minorHAnsi" w:hAnsiTheme="minorHAnsi" w:cstheme="minorHAnsi"/>
                <w:lang w:val="en-GB"/>
              </w:rPr>
              <w:t>36</w:t>
            </w:r>
            <w:r w:rsidRPr="002111E2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3129" w:type="dxa"/>
          </w:tcPr>
          <w:p w14:paraId="1232CFF9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426136EF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2111E2" w:rsidRPr="002111E2" w14:paraId="3B255444" w14:textId="77777777" w:rsidTr="00940DC2">
        <w:tc>
          <w:tcPr>
            <w:tcW w:w="5088" w:type="dxa"/>
            <w:shd w:val="clear" w:color="auto" w:fill="D9D9D9"/>
          </w:tcPr>
          <w:p w14:paraId="150D9807" w14:textId="77777777" w:rsidR="002111E2" w:rsidRDefault="002111E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12. </w:t>
            </w:r>
            <w:r w:rsidR="00EE64B3" w:rsidRPr="00EE64B3">
              <w:rPr>
                <w:rFonts w:asciiTheme="minorHAnsi" w:hAnsiTheme="minorHAnsi" w:cstheme="minorHAnsi"/>
                <w:b/>
                <w:bCs/>
                <w:lang w:val="en-GB"/>
              </w:rPr>
              <w:t>Inequality and participation</w:t>
            </w:r>
          </w:p>
          <w:p w14:paraId="61082186" w14:textId="458DF9D1" w:rsidR="001B7D52" w:rsidRPr="002111E2" w:rsidRDefault="001B7D52" w:rsidP="002111E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t>Elkjær</w:t>
            </w:r>
            <w:proofErr w:type="spellEnd"/>
            <w:r>
              <w:t xml:space="preserve">, </w:t>
            </w:r>
            <w:proofErr w:type="spellStart"/>
            <w:r>
              <w:t>Mads</w:t>
            </w:r>
            <w:proofErr w:type="spellEnd"/>
            <w:r>
              <w:t xml:space="preserve"> Andreas, </w:t>
            </w:r>
            <w:proofErr w:type="spellStart"/>
            <w:r>
              <w:t>and</w:t>
            </w:r>
            <w:proofErr w:type="spellEnd"/>
            <w:r>
              <w:t xml:space="preserve"> Michael </w:t>
            </w:r>
            <w:proofErr w:type="spellStart"/>
            <w:r>
              <w:t>Baggesen</w:t>
            </w:r>
            <w:proofErr w:type="spellEnd"/>
            <w:r>
              <w:t xml:space="preserve"> </w:t>
            </w:r>
            <w:proofErr w:type="spellStart"/>
            <w:r>
              <w:t>Klitgaard</w:t>
            </w:r>
            <w:proofErr w:type="spellEnd"/>
            <w:r>
              <w:t xml:space="preserve">. 2021. “Economic </w:t>
            </w:r>
            <w:proofErr w:type="spellStart"/>
            <w:r>
              <w:t>Inequality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Political </w:t>
            </w:r>
            <w:proofErr w:type="spellStart"/>
            <w:r>
              <w:t>Responsiveness</w:t>
            </w:r>
            <w:proofErr w:type="spellEnd"/>
            <w:r>
              <w:t xml:space="preserve">: A </w:t>
            </w:r>
            <w:proofErr w:type="spellStart"/>
            <w:r>
              <w:t>Systematic</w:t>
            </w:r>
            <w:proofErr w:type="spellEnd"/>
            <w:r>
              <w:t xml:space="preserve"> Review.” </w:t>
            </w:r>
            <w:proofErr w:type="spellStart"/>
            <w:r>
              <w:rPr>
                <w:i/>
                <w:iCs/>
              </w:rPr>
              <w:t>Perspectives</w:t>
            </w:r>
            <w:proofErr w:type="spellEnd"/>
            <w:r>
              <w:rPr>
                <w:i/>
                <w:iCs/>
              </w:rPr>
              <w:t xml:space="preserve"> on </w:t>
            </w:r>
            <w:proofErr w:type="spellStart"/>
            <w:r>
              <w:rPr>
                <w:i/>
                <w:iCs/>
              </w:rPr>
              <w:t>Politics</w:t>
            </w:r>
            <w:proofErr w:type="spellEnd"/>
            <w:r>
              <w:t>: 1–20. doi: 10.1017/s1537592721002188.</w:t>
            </w:r>
          </w:p>
        </w:tc>
        <w:tc>
          <w:tcPr>
            <w:tcW w:w="3129" w:type="dxa"/>
          </w:tcPr>
          <w:p w14:paraId="0FFB0645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2C2C50D2" w14:textId="77777777" w:rsidR="002111E2" w:rsidRPr="002111E2" w:rsidRDefault="002111E2" w:rsidP="002111E2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835F58" w:rsidRPr="002111E2" w14:paraId="41D21EA8" w14:textId="77777777" w:rsidTr="00940DC2">
        <w:tc>
          <w:tcPr>
            <w:tcW w:w="5088" w:type="dxa"/>
            <w:shd w:val="clear" w:color="auto" w:fill="D9D9D9"/>
          </w:tcPr>
          <w:p w14:paraId="7BDD16C0" w14:textId="77777777" w:rsidR="00835F58" w:rsidRDefault="00835F58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13. 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Globalization and the future of comparative politics</w:t>
            </w:r>
          </w:p>
          <w:p w14:paraId="61700CD8" w14:textId="49883D8E" w:rsidR="00835F58" w:rsidRPr="002111E2" w:rsidRDefault="00835F58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835F58">
              <w:t>Visualization</w:t>
            </w:r>
            <w:proofErr w:type="spellEnd"/>
            <w:r w:rsidRPr="00835F58">
              <w:t xml:space="preserve"> of global </w:t>
            </w:r>
            <w:proofErr w:type="spellStart"/>
            <w:r w:rsidRPr="00835F58">
              <w:t>processes</w:t>
            </w:r>
            <w:proofErr w:type="spellEnd"/>
            <w:r w:rsidRPr="00835F58">
              <w:t xml:space="preserve"> </w:t>
            </w:r>
            <w:proofErr w:type="spellStart"/>
            <w:r w:rsidRPr="00835F58">
              <w:t>and</w:t>
            </w:r>
            <w:proofErr w:type="spellEnd"/>
            <w:r w:rsidRPr="00835F58">
              <w:t xml:space="preserve"> </w:t>
            </w:r>
            <w:proofErr w:type="spellStart"/>
            <w:r w:rsidRPr="00835F58">
              <w:t>trends</w:t>
            </w:r>
            <w:proofErr w:type="spellEnd"/>
          </w:p>
        </w:tc>
        <w:tc>
          <w:tcPr>
            <w:tcW w:w="3129" w:type="dxa"/>
          </w:tcPr>
          <w:p w14:paraId="22A9A17F" w14:textId="50F79475" w:rsidR="00835F58" w:rsidRPr="002111E2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Detailing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illustrating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concepts and theories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the course.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Interactive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discussion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examples.</w:t>
            </w:r>
          </w:p>
        </w:tc>
        <w:tc>
          <w:tcPr>
            <w:tcW w:w="1858" w:type="dxa"/>
          </w:tcPr>
          <w:p w14:paraId="60A5559C" w14:textId="45071ABB" w:rsidR="00835F58" w:rsidRPr="002111E2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Students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are required to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read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literature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indicated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the syllabus</w:t>
            </w:r>
          </w:p>
        </w:tc>
      </w:tr>
      <w:tr w:rsidR="00835F58" w:rsidRPr="002111E2" w14:paraId="1E1EF0D4" w14:textId="77777777" w:rsidTr="00940DC2">
        <w:tc>
          <w:tcPr>
            <w:tcW w:w="5088" w:type="dxa"/>
            <w:shd w:val="clear" w:color="auto" w:fill="D9D9D9"/>
          </w:tcPr>
          <w:p w14:paraId="33E9A1A7" w14:textId="434EA28F" w:rsidR="00835F58" w:rsidRPr="002111E2" w:rsidRDefault="00835F58" w:rsidP="00835F5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Week 14. </w:t>
            </w:r>
            <w:r w:rsidRPr="002111E2">
              <w:rPr>
                <w:rFonts w:asciiTheme="minorHAnsi" w:hAnsiTheme="minorHAnsi" w:cstheme="minorHAnsi"/>
                <w:b/>
                <w:bCs/>
                <w:lang w:val="en-GB"/>
              </w:rPr>
              <w:t>Review</w:t>
            </w:r>
          </w:p>
        </w:tc>
        <w:tc>
          <w:tcPr>
            <w:tcW w:w="3129" w:type="dxa"/>
          </w:tcPr>
          <w:p w14:paraId="24EB4F33" w14:textId="77777777" w:rsidR="00835F58" w:rsidRPr="002111E2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58" w:type="dxa"/>
          </w:tcPr>
          <w:p w14:paraId="724A0E99" w14:textId="77777777" w:rsidR="00835F58" w:rsidRPr="002111E2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</w:p>
        </w:tc>
      </w:tr>
      <w:tr w:rsidR="00835F58" w:rsidRPr="002111E2" w14:paraId="657623FB" w14:textId="77777777" w:rsidTr="00940DC2">
        <w:tc>
          <w:tcPr>
            <w:tcW w:w="10075" w:type="dxa"/>
            <w:gridSpan w:val="3"/>
            <w:shd w:val="clear" w:color="auto" w:fill="D9D9D9"/>
          </w:tcPr>
          <w:p w14:paraId="3E7AD36B" w14:textId="77777777" w:rsidR="00835F58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</w:rPr>
            </w:pPr>
            <w:r>
              <w:rPr>
                <w:rStyle w:val="hps"/>
                <w:rFonts w:asciiTheme="minorHAnsi" w:hAnsiTheme="minorHAnsi" w:cstheme="minorHAnsi"/>
                <w:lang w:val="en-GB"/>
              </w:rPr>
              <w:t>B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ibliography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</w:t>
            </w:r>
          </w:p>
          <w:p w14:paraId="68A01C8F" w14:textId="4EA71A3B" w:rsidR="00835F58" w:rsidRPr="00DE19D4" w:rsidRDefault="00835F58" w:rsidP="00835F58">
            <w:pPr>
              <w:spacing w:after="0" w:line="240" w:lineRule="auto"/>
              <w:rPr>
                <w:lang w:val="en-GB"/>
              </w:rPr>
            </w:pPr>
            <w:r w:rsidRPr="002111E2">
              <w:rPr>
                <w:lang w:val="en-GB"/>
              </w:rPr>
              <w:t xml:space="preserve">Boix, Carles, and Susan C. Stokes, eds. 2009. </w:t>
            </w:r>
            <w:r w:rsidRPr="002111E2">
              <w:rPr>
                <w:i/>
                <w:iCs/>
                <w:lang w:val="en-GB"/>
              </w:rPr>
              <w:t>The Oxford Handbook of Comparative Politics</w:t>
            </w:r>
            <w:r w:rsidRPr="002111E2">
              <w:rPr>
                <w:lang w:val="en-GB"/>
              </w:rPr>
              <w:t xml:space="preserve">. London, England: </w:t>
            </w:r>
            <w:r w:rsidRPr="00DE19D4">
              <w:rPr>
                <w:lang w:val="en-GB"/>
              </w:rPr>
              <w:t>Oxford University Press.</w:t>
            </w:r>
          </w:p>
          <w:p w14:paraId="09F2CBA7" w14:textId="77777777" w:rsidR="00835F58" w:rsidRPr="00DE19D4" w:rsidRDefault="00835F58" w:rsidP="00835F58">
            <w:pPr>
              <w:spacing w:after="0" w:line="240" w:lineRule="auto"/>
              <w:rPr>
                <w:lang w:val="en-GB"/>
              </w:rPr>
            </w:pPr>
            <w:r w:rsidRPr="00DE19D4">
              <w:rPr>
                <w:lang w:val="en-GB"/>
              </w:rPr>
              <w:t xml:space="preserve">Elkjær, Mads Andreas, and Michael Baggesen Klitgaard. 2021. “Economic Inequality and Political Responsiveness: A Systematic Review.” </w:t>
            </w:r>
            <w:r w:rsidRPr="00DE19D4">
              <w:rPr>
                <w:i/>
                <w:iCs/>
                <w:lang w:val="en-GB"/>
              </w:rPr>
              <w:t>Perspectives on Politics</w:t>
            </w:r>
            <w:r w:rsidRPr="00DE19D4">
              <w:rPr>
                <w:lang w:val="en-GB"/>
              </w:rPr>
              <w:t xml:space="preserve">: 1–20. </w:t>
            </w:r>
            <w:proofErr w:type="spellStart"/>
            <w:r w:rsidRPr="00DE19D4">
              <w:rPr>
                <w:lang w:val="en-GB"/>
              </w:rPr>
              <w:t>doi</w:t>
            </w:r>
            <w:proofErr w:type="spellEnd"/>
            <w:r w:rsidRPr="00DE19D4">
              <w:rPr>
                <w:lang w:val="en-GB"/>
              </w:rPr>
              <w:t>: 10.1017/s1537592721002188.</w:t>
            </w:r>
          </w:p>
          <w:p w14:paraId="2AA05F56" w14:textId="38E3A183" w:rsidR="00835F58" w:rsidRPr="002111E2" w:rsidRDefault="00835F58" w:rsidP="00835F58">
            <w:pPr>
              <w:spacing w:after="0" w:line="240" w:lineRule="auto"/>
              <w:rPr>
                <w:rStyle w:val="hps"/>
                <w:rFonts w:asciiTheme="minorHAnsi" w:hAnsiTheme="minorHAnsi" w:cstheme="minorHAnsi"/>
                <w:lang w:val="en-GB"/>
              </w:rPr>
            </w:pPr>
            <w:r w:rsidRPr="002111E2">
              <w:rPr>
                <w:lang w:val="en-GB"/>
              </w:rPr>
              <w:t>Strom, Kaare, Russell J. Dalton, and G. Bingham Powell Jr. 2015</w:t>
            </w:r>
            <w:r w:rsidRPr="002111E2">
              <w:rPr>
                <w:i/>
                <w:iCs/>
                <w:lang w:val="en-GB"/>
              </w:rPr>
              <w:t>. Comparative Politics Today: A World View, Global Edition</w:t>
            </w:r>
            <w:r w:rsidRPr="002111E2">
              <w:rPr>
                <w:lang w:val="en-GB"/>
              </w:rPr>
              <w:t>. Pearson Education.</w:t>
            </w:r>
          </w:p>
        </w:tc>
      </w:tr>
    </w:tbl>
    <w:p w14:paraId="548FAFDD" w14:textId="5F4E9552" w:rsidR="008027E9" w:rsidRDefault="008027E9" w:rsidP="00335CB6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42EC284B" w14:textId="1F9638F8" w:rsidR="00940DC2" w:rsidRPr="002111E2" w:rsidRDefault="008027E9" w:rsidP="00940DC2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lastRenderedPageBreak/>
        <w:t xml:space="preserve">9. </w:t>
      </w:r>
      <w:r w:rsidR="00940DC2" w:rsidRPr="00940DC2">
        <w:rPr>
          <w:rFonts w:asciiTheme="minorHAnsi" w:hAnsiTheme="minorHAnsi" w:cstheme="minorHAnsi"/>
          <w:b/>
          <w:lang w:val="en-GB"/>
        </w:rPr>
        <w:t>Corroborating the content of the discipline with the expectations of the epistemic community,</w:t>
      </w:r>
      <w:r w:rsidR="00940DC2">
        <w:rPr>
          <w:rFonts w:asciiTheme="minorHAnsi" w:hAnsiTheme="minorHAnsi" w:cstheme="minorHAnsi"/>
          <w:b/>
          <w:lang w:val="en-GB"/>
        </w:rPr>
        <w:t xml:space="preserve"> </w:t>
      </w:r>
      <w:r w:rsidR="00940DC2" w:rsidRPr="00940DC2">
        <w:rPr>
          <w:rFonts w:asciiTheme="minorHAnsi" w:hAnsiTheme="minorHAnsi" w:cstheme="minorHAnsi"/>
          <w:b/>
          <w:lang w:val="en-GB"/>
        </w:rPr>
        <w:t>professional associations and representative employers within the field of the program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8027E9" w:rsidRPr="002111E2" w14:paraId="2CB04295" w14:textId="77777777" w:rsidTr="00940DC2">
        <w:tc>
          <w:tcPr>
            <w:tcW w:w="9990" w:type="dxa"/>
          </w:tcPr>
          <w:p w14:paraId="58757256" w14:textId="1C646CD4" w:rsidR="008027E9" w:rsidRPr="002111E2" w:rsidRDefault="00654C6C" w:rsidP="00061DD1">
            <w:pPr>
              <w:spacing w:before="120" w:after="120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The course is intended to synthesise the </w:t>
            </w:r>
            <w:r w:rsidR="00061DD1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key and core </w:t>
            </w:r>
            <w:r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concepts, </w:t>
            </w:r>
            <w:r w:rsidR="00940DC2" w:rsidRPr="002111E2">
              <w:rPr>
                <w:rFonts w:asciiTheme="minorHAnsi" w:hAnsiTheme="minorHAnsi" w:cstheme="minorHAnsi"/>
                <w:color w:val="000000"/>
                <w:lang w:val="en-GB"/>
              </w:rPr>
              <w:t>notions,</w:t>
            </w:r>
            <w:r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and theories </w:t>
            </w:r>
            <w:r w:rsidR="006763D3">
              <w:rPr>
                <w:rFonts w:asciiTheme="minorHAnsi" w:hAnsiTheme="minorHAnsi" w:cstheme="minorHAnsi"/>
                <w:color w:val="000000"/>
                <w:lang w:val="en-GB"/>
              </w:rPr>
              <w:t xml:space="preserve">in comparative politics at </w:t>
            </w:r>
            <w:r w:rsidR="0078274B">
              <w:rPr>
                <w:rFonts w:asciiTheme="minorHAnsi" w:hAnsiTheme="minorHAnsi" w:cstheme="minorHAnsi"/>
                <w:color w:val="000000"/>
                <w:lang w:val="en-GB"/>
              </w:rPr>
              <w:t xml:space="preserve">the </w:t>
            </w:r>
            <w:r w:rsidRPr="002111E2">
              <w:rPr>
                <w:rFonts w:asciiTheme="minorHAnsi" w:hAnsiTheme="minorHAnsi" w:cstheme="minorHAnsi"/>
                <w:color w:val="000000"/>
                <w:lang w:val="en-GB"/>
              </w:rPr>
              <w:t>undergraduate learning cycle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. This way, the course </w:t>
            </w:r>
            <w:r w:rsidR="0078274B">
              <w:rPr>
                <w:rFonts w:asciiTheme="minorHAnsi" w:hAnsiTheme="minorHAnsi" w:cstheme="minorHAnsi"/>
                <w:color w:val="000000"/>
                <w:lang w:val="en-GB"/>
              </w:rPr>
              <w:t>helps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students </w:t>
            </w:r>
            <w:r w:rsidR="0076658B">
              <w:rPr>
                <w:rFonts w:asciiTheme="minorHAnsi" w:hAnsiTheme="minorHAnsi" w:cstheme="minorHAnsi"/>
                <w:color w:val="000000"/>
                <w:lang w:val="en-GB"/>
              </w:rPr>
              <w:t>further understand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the nature of their professional formation and the practical utility of </w:t>
            </w:r>
            <w:r w:rsidR="005F13EC" w:rsidRPr="002111E2">
              <w:rPr>
                <w:rStyle w:val="hps"/>
                <w:rFonts w:asciiTheme="minorHAnsi" w:hAnsiTheme="minorHAnsi" w:cstheme="minorHAnsi"/>
                <w:lang w:val="en-GB"/>
              </w:rPr>
              <w:t>their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acquired skills and </w:t>
            </w:r>
            <w:r w:rsidR="0078274B">
              <w:rPr>
                <w:rFonts w:asciiTheme="minorHAnsi" w:hAnsiTheme="minorHAnsi" w:cstheme="minorHAnsi"/>
                <w:color w:val="000000"/>
                <w:lang w:val="en-GB"/>
              </w:rPr>
              <w:t>competencies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in the labour market. From the </w:t>
            </w:r>
            <w:r w:rsidR="0078274B">
              <w:rPr>
                <w:rFonts w:asciiTheme="minorHAnsi" w:hAnsiTheme="minorHAnsi" w:cstheme="minorHAnsi"/>
                <w:color w:val="000000"/>
                <w:lang w:val="en-GB"/>
              </w:rPr>
              <w:t>employer's point of view</w:t>
            </w:r>
            <w:r w:rsidR="00061DD1" w:rsidRPr="002111E2">
              <w:rPr>
                <w:rFonts w:asciiTheme="minorHAnsi" w:hAnsiTheme="minorHAnsi" w:cstheme="minorHAnsi"/>
                <w:color w:val="000000"/>
                <w:lang w:val="en-GB"/>
              </w:rPr>
              <w:t>,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the mastery of graduates in understanding </w:t>
            </w:r>
            <w:r w:rsidR="00061DD1" w:rsidRPr="002111E2">
              <w:rPr>
                <w:rFonts w:asciiTheme="minorHAnsi" w:hAnsiTheme="minorHAnsi" w:cstheme="minorHAnsi"/>
                <w:color w:val="000000"/>
                <w:lang w:val="en-GB"/>
              </w:rPr>
              <w:t>comparative political theories and methods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and the related distribution of welfare effects makes graduates a </w:t>
            </w:r>
            <w:r w:rsidR="006763D3">
              <w:rPr>
                <w:rFonts w:asciiTheme="minorHAnsi" w:hAnsiTheme="minorHAnsi" w:cstheme="minorHAnsi"/>
                <w:color w:val="000000"/>
                <w:lang w:val="en-GB"/>
              </w:rPr>
              <w:t xml:space="preserve">fundamental </w:t>
            </w:r>
            <w:r w:rsidR="005F13EC" w:rsidRPr="002111E2">
              <w:rPr>
                <w:rStyle w:val="hps"/>
                <w:rFonts w:asciiTheme="minorHAnsi" w:hAnsiTheme="minorHAnsi" w:cstheme="minorHAnsi"/>
                <w:lang w:val="en-GB"/>
              </w:rPr>
              <w:t>resource</w:t>
            </w:r>
            <w:r w:rsidR="005F13EC" w:rsidRPr="002111E2">
              <w:rPr>
                <w:rFonts w:asciiTheme="minorHAnsi" w:hAnsiTheme="minorHAnsi" w:cstheme="minorHAnsi"/>
                <w:color w:val="000000"/>
                <w:lang w:val="en-GB"/>
              </w:rPr>
              <w:t xml:space="preserve"> for their strategic planning and operations. </w:t>
            </w:r>
          </w:p>
        </w:tc>
      </w:tr>
    </w:tbl>
    <w:p w14:paraId="00F712D8" w14:textId="77777777" w:rsidR="008027E9" w:rsidRPr="002111E2" w:rsidRDefault="008027E9" w:rsidP="00335CB6">
      <w:pPr>
        <w:spacing w:after="0"/>
        <w:rPr>
          <w:rFonts w:asciiTheme="minorHAnsi" w:hAnsiTheme="minorHAnsi" w:cstheme="minorHAnsi"/>
          <w:b/>
          <w:sz w:val="10"/>
          <w:szCs w:val="10"/>
          <w:lang w:val="en-GB"/>
        </w:rPr>
      </w:pPr>
    </w:p>
    <w:p w14:paraId="219A8B3D" w14:textId="237833F7" w:rsidR="008027E9" w:rsidRPr="002111E2" w:rsidRDefault="008027E9" w:rsidP="00A5014E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  <w:r w:rsidRPr="002111E2">
        <w:rPr>
          <w:rFonts w:asciiTheme="minorHAnsi" w:hAnsiTheme="minorHAnsi" w:cstheme="minorHAnsi"/>
          <w:b/>
          <w:lang w:val="en-GB"/>
        </w:rPr>
        <w:t>10.</w:t>
      </w:r>
      <w:r w:rsidR="0076602D" w:rsidRPr="002111E2">
        <w:rPr>
          <w:rFonts w:asciiTheme="minorHAnsi" w:hAnsiTheme="minorHAnsi" w:cstheme="minorHAnsi"/>
          <w:b/>
          <w:lang w:val="en-GB"/>
        </w:rPr>
        <w:t xml:space="preserve">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00"/>
        <w:gridCol w:w="3544"/>
        <w:gridCol w:w="1201"/>
      </w:tblGrid>
      <w:tr w:rsidR="008027E9" w:rsidRPr="002111E2" w14:paraId="668AA616" w14:textId="77777777" w:rsidTr="00940DC2">
        <w:tc>
          <w:tcPr>
            <w:tcW w:w="2640" w:type="dxa"/>
          </w:tcPr>
          <w:p w14:paraId="40DC616D" w14:textId="77777777" w:rsidR="008027E9" w:rsidRPr="002111E2" w:rsidRDefault="0076602D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Type of activity</w:t>
            </w:r>
          </w:p>
        </w:tc>
        <w:tc>
          <w:tcPr>
            <w:tcW w:w="2600" w:type="dxa"/>
            <w:shd w:val="clear" w:color="auto" w:fill="D9D9D9"/>
          </w:tcPr>
          <w:p w14:paraId="619275C3" w14:textId="77777777" w:rsidR="008027E9" w:rsidRPr="002111E2" w:rsidRDefault="008027E9" w:rsidP="00450A21">
            <w:pPr>
              <w:spacing w:after="0" w:line="240" w:lineRule="auto"/>
              <w:ind w:left="46" w:right="-154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10.1 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>Evaluation criteria</w:t>
            </w:r>
          </w:p>
        </w:tc>
        <w:tc>
          <w:tcPr>
            <w:tcW w:w="3544" w:type="dxa"/>
          </w:tcPr>
          <w:p w14:paraId="4ABCB638" w14:textId="77777777" w:rsidR="008027E9" w:rsidRPr="002111E2" w:rsidRDefault="008027E9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10.2 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>Evaluation methods</w:t>
            </w:r>
          </w:p>
        </w:tc>
        <w:tc>
          <w:tcPr>
            <w:tcW w:w="1201" w:type="dxa"/>
          </w:tcPr>
          <w:p w14:paraId="44A77043" w14:textId="77777777" w:rsidR="008027E9" w:rsidRPr="002111E2" w:rsidRDefault="008027E9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10.3 </w:t>
            </w:r>
            <w:r w:rsidR="0076602D" w:rsidRPr="002111E2">
              <w:rPr>
                <w:rFonts w:asciiTheme="minorHAnsi" w:hAnsiTheme="minorHAnsi" w:cstheme="minorHAnsi"/>
                <w:lang w:val="en-GB"/>
              </w:rPr>
              <w:t>Weight in final mark</w:t>
            </w:r>
          </w:p>
        </w:tc>
      </w:tr>
      <w:tr w:rsidR="00940DC2" w:rsidRPr="002111E2" w14:paraId="0D356262" w14:textId="77777777" w:rsidTr="00940DC2">
        <w:trPr>
          <w:trHeight w:val="1611"/>
        </w:trPr>
        <w:tc>
          <w:tcPr>
            <w:tcW w:w="2640" w:type="dxa"/>
          </w:tcPr>
          <w:p w14:paraId="70127B79" w14:textId="77777777" w:rsidR="00940DC2" w:rsidRPr="002111E2" w:rsidRDefault="00940DC2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10.4 Course</w:t>
            </w:r>
          </w:p>
        </w:tc>
        <w:tc>
          <w:tcPr>
            <w:tcW w:w="2600" w:type="dxa"/>
            <w:shd w:val="clear" w:color="auto" w:fill="D9D9D9"/>
          </w:tcPr>
          <w:p w14:paraId="1017B6DD" w14:textId="77777777" w:rsidR="00940DC2" w:rsidRPr="002111E2" w:rsidRDefault="00940DC2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Evaluation 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expert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knowledge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taught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class.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Assessment 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exposure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and clarity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of expression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level of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specialized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knowledge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taught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class</w:t>
            </w:r>
          </w:p>
        </w:tc>
        <w:tc>
          <w:tcPr>
            <w:tcW w:w="3544" w:type="dxa"/>
          </w:tcPr>
          <w:p w14:paraId="78CEF0F5" w14:textId="74BE6E4D" w:rsidR="00940DC2" w:rsidRPr="002111E2" w:rsidRDefault="00940DC2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Written final exam</w:t>
            </w:r>
            <w:r>
              <w:rPr>
                <w:rStyle w:val="hps"/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will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lang w:val="en-GB"/>
              </w:rPr>
              <w:t xml:space="preserve">evaluate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knowledge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on the subjects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treated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in lectures and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seminars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to the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time of the test</w:t>
            </w:r>
            <w:r w:rsidRPr="002111E2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201" w:type="dxa"/>
          </w:tcPr>
          <w:p w14:paraId="35FEDB72" w14:textId="730D19B3" w:rsidR="00940DC2" w:rsidRPr="002111E2" w:rsidRDefault="00940DC2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50</w:t>
            </w:r>
            <w:r w:rsidRPr="002111E2">
              <w:rPr>
                <w:rFonts w:asciiTheme="minorHAnsi" w:hAnsiTheme="minorHAnsi" w:cstheme="minorHAnsi"/>
                <w:lang w:val="en-GB"/>
              </w:rPr>
              <w:t>%</w:t>
            </w:r>
          </w:p>
        </w:tc>
      </w:tr>
      <w:tr w:rsidR="001946FC" w:rsidRPr="002111E2" w14:paraId="5AE1A6E5" w14:textId="77777777" w:rsidTr="00940DC2">
        <w:trPr>
          <w:trHeight w:val="135"/>
        </w:trPr>
        <w:tc>
          <w:tcPr>
            <w:tcW w:w="2640" w:type="dxa"/>
            <w:vMerge w:val="restart"/>
          </w:tcPr>
          <w:p w14:paraId="4FD8D34B" w14:textId="77777777" w:rsidR="001946FC" w:rsidRPr="002111E2" w:rsidRDefault="001946FC" w:rsidP="00450A21">
            <w:pPr>
              <w:spacing w:after="0" w:line="240" w:lineRule="auto"/>
              <w:ind w:right="-150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10.5 Seminar/laboratory</w:t>
            </w:r>
          </w:p>
        </w:tc>
        <w:tc>
          <w:tcPr>
            <w:tcW w:w="2600" w:type="dxa"/>
            <w:vMerge w:val="restart"/>
            <w:shd w:val="clear" w:color="auto" w:fill="D9D9D9"/>
          </w:tcPr>
          <w:p w14:paraId="4C2EBFE2" w14:textId="77777777" w:rsidR="001946FC" w:rsidRPr="002111E2" w:rsidRDefault="001946FC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Style w:val="hps"/>
                <w:rFonts w:asciiTheme="minorHAnsi" w:hAnsiTheme="minorHAnsi" w:cstheme="minorHAnsi"/>
                <w:lang w:val="en-GB"/>
              </w:rPr>
              <w:t>Work in the seminars</w:t>
            </w:r>
          </w:p>
        </w:tc>
        <w:tc>
          <w:tcPr>
            <w:tcW w:w="3544" w:type="dxa"/>
          </w:tcPr>
          <w:p w14:paraId="38842090" w14:textId="4B60D5D3" w:rsidR="001946FC" w:rsidRPr="002111E2" w:rsidRDefault="00A0717C" w:rsidP="00B10334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Style w:val="hps"/>
                <w:rFonts w:asciiTheme="minorHAnsi" w:hAnsiTheme="minorHAnsi" w:cstheme="minorHAnsi"/>
                <w:lang w:val="en-GB"/>
              </w:rPr>
              <w:t>S</w:t>
            </w:r>
            <w:proofErr w:type="spellStart"/>
            <w:r>
              <w:rPr>
                <w:rStyle w:val="hps"/>
              </w:rPr>
              <w:t>ubstantive</w:t>
            </w:r>
            <w:proofErr w:type="spellEnd"/>
            <w:r w:rsidR="001946FC" w:rsidRPr="002111E2">
              <w:rPr>
                <w:rStyle w:val="hps"/>
                <w:rFonts w:asciiTheme="minorHAnsi" w:hAnsiTheme="minorHAnsi" w:cstheme="minorHAnsi"/>
                <w:lang w:val="en-GB"/>
              </w:rPr>
              <w:t xml:space="preserve"> </w:t>
            </w:r>
            <w:r w:rsidR="009A5545">
              <w:rPr>
                <w:rStyle w:val="hps"/>
                <w:rFonts w:asciiTheme="minorHAnsi" w:hAnsiTheme="minorHAnsi" w:cstheme="minorHAnsi"/>
                <w:lang w:val="en-GB"/>
              </w:rPr>
              <w:t>c</w:t>
            </w:r>
            <w:proofErr w:type="spellStart"/>
            <w:r w:rsidR="009A5545">
              <w:rPr>
                <w:rStyle w:val="hps"/>
              </w:rPr>
              <w:t>ontributions</w:t>
            </w:r>
            <w:proofErr w:type="spellEnd"/>
            <w:r w:rsidR="009A5545">
              <w:rPr>
                <w:rStyle w:val="hps"/>
              </w:rPr>
              <w:t xml:space="preserve"> </w:t>
            </w:r>
            <w:r w:rsidR="009A5545">
              <w:rPr>
                <w:rStyle w:val="hps"/>
                <w:rFonts w:asciiTheme="minorHAnsi" w:hAnsiTheme="minorHAnsi" w:cstheme="minorHAnsi"/>
                <w:lang w:val="en-GB"/>
              </w:rPr>
              <w:t>t</w:t>
            </w:r>
            <w:r w:rsidR="009A5545">
              <w:rPr>
                <w:rStyle w:val="hps"/>
              </w:rPr>
              <w:t>o</w:t>
            </w:r>
            <w:r w:rsidR="001946FC" w:rsidRPr="002111E2">
              <w:rPr>
                <w:rStyle w:val="hps"/>
                <w:rFonts w:asciiTheme="minorHAnsi" w:hAnsiTheme="minorHAnsi" w:cstheme="minorHAnsi"/>
                <w:lang w:val="en-GB"/>
              </w:rPr>
              <w:t xml:space="preserve"> the</w:t>
            </w:r>
            <w:r w:rsidR="001946FC" w:rsidRPr="002111E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9A5545">
              <w:rPr>
                <w:rFonts w:asciiTheme="minorHAnsi" w:hAnsiTheme="minorHAnsi" w:cstheme="minorHAnsi"/>
                <w:lang w:val="en-GB"/>
              </w:rPr>
              <w:t>discussions of the seminar</w:t>
            </w:r>
            <w:r w:rsidR="001946FC" w:rsidRPr="002111E2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1201" w:type="dxa"/>
          </w:tcPr>
          <w:p w14:paraId="3FE1F786" w14:textId="108E22F1" w:rsidR="001946FC" w:rsidRPr="002111E2" w:rsidRDefault="009A5545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</w:t>
            </w:r>
            <w:r w:rsidR="001946FC" w:rsidRPr="002111E2">
              <w:rPr>
                <w:rFonts w:asciiTheme="minorHAnsi" w:hAnsiTheme="minorHAnsi" w:cstheme="minorHAnsi"/>
                <w:lang w:val="en-GB"/>
              </w:rPr>
              <w:t>%</w:t>
            </w:r>
          </w:p>
        </w:tc>
      </w:tr>
      <w:tr w:rsidR="001946FC" w:rsidRPr="002111E2" w14:paraId="502E6B68" w14:textId="77777777" w:rsidTr="00940DC2">
        <w:trPr>
          <w:trHeight w:val="135"/>
        </w:trPr>
        <w:tc>
          <w:tcPr>
            <w:tcW w:w="2640" w:type="dxa"/>
            <w:vMerge/>
          </w:tcPr>
          <w:p w14:paraId="1DCC8984" w14:textId="77777777" w:rsidR="001946FC" w:rsidRPr="002111E2" w:rsidRDefault="001946FC" w:rsidP="00450A21">
            <w:pPr>
              <w:spacing w:after="0" w:line="240" w:lineRule="auto"/>
              <w:ind w:right="-15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00" w:type="dxa"/>
            <w:vMerge/>
            <w:shd w:val="clear" w:color="auto" w:fill="D9D9D9"/>
          </w:tcPr>
          <w:p w14:paraId="4AC45D20" w14:textId="77777777" w:rsidR="001946FC" w:rsidRPr="002111E2" w:rsidRDefault="001946FC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544" w:type="dxa"/>
          </w:tcPr>
          <w:p w14:paraId="6A357C19" w14:textId="7468DE51" w:rsidR="001946FC" w:rsidRPr="002111E2" w:rsidRDefault="00DE19D4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Style w:val="hps"/>
                <w:rFonts w:asciiTheme="minorHAnsi" w:hAnsiTheme="minorHAnsi" w:cstheme="minorHAnsi"/>
                <w:lang w:val="en-GB"/>
              </w:rPr>
              <w:t>I</w:t>
            </w:r>
            <w:proofErr w:type="spellStart"/>
            <w:r>
              <w:rPr>
                <w:rStyle w:val="hps"/>
              </w:rPr>
              <w:t>ndividual</w:t>
            </w:r>
            <w:proofErr w:type="spellEnd"/>
            <w:r>
              <w:rPr>
                <w:rStyle w:val="hps"/>
              </w:rPr>
              <w:t xml:space="preserve"> c</w:t>
            </w:r>
            <w:proofErr w:type="spellStart"/>
            <w:r w:rsidR="001946FC" w:rsidRPr="002111E2">
              <w:rPr>
                <w:rStyle w:val="hps"/>
                <w:rFonts w:asciiTheme="minorHAnsi" w:hAnsiTheme="minorHAnsi" w:cstheme="minorHAnsi"/>
                <w:lang w:val="en-GB"/>
              </w:rPr>
              <w:t>ase</w:t>
            </w:r>
            <w:proofErr w:type="spellEnd"/>
            <w:r w:rsidR="001946FC" w:rsidRPr="002111E2">
              <w:rPr>
                <w:rStyle w:val="hps"/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Style w:val="hps"/>
                <w:rFonts w:asciiTheme="minorHAnsi" w:hAnsiTheme="minorHAnsi" w:cstheme="minorHAnsi"/>
                <w:lang w:val="en-GB"/>
              </w:rPr>
              <w:t>s</w:t>
            </w:r>
            <w:proofErr w:type="spellStart"/>
            <w:r>
              <w:rPr>
                <w:rStyle w:val="hps"/>
              </w:rPr>
              <w:t>tudy</w:t>
            </w:r>
            <w:proofErr w:type="spellEnd"/>
            <w:r>
              <w:rPr>
                <w:rStyle w:val="hps"/>
              </w:rPr>
              <w:t xml:space="preserve"> </w:t>
            </w:r>
            <w:r w:rsidR="001946FC" w:rsidRPr="002111E2">
              <w:rPr>
                <w:rStyle w:val="hps"/>
                <w:rFonts w:asciiTheme="minorHAnsi" w:hAnsiTheme="minorHAnsi" w:cstheme="minorHAnsi"/>
                <w:lang w:val="en-GB"/>
              </w:rPr>
              <w:t>presentation</w:t>
            </w:r>
          </w:p>
        </w:tc>
        <w:tc>
          <w:tcPr>
            <w:tcW w:w="1201" w:type="dxa"/>
          </w:tcPr>
          <w:p w14:paraId="20E6C55E" w14:textId="77777777" w:rsidR="001946FC" w:rsidRPr="002111E2" w:rsidRDefault="001946FC" w:rsidP="00E16467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30%</w:t>
            </w:r>
          </w:p>
        </w:tc>
      </w:tr>
      <w:tr w:rsidR="0035051E" w:rsidRPr="002111E2" w14:paraId="3E1E7C02" w14:textId="77777777" w:rsidTr="00940DC2">
        <w:tc>
          <w:tcPr>
            <w:tcW w:w="9985" w:type="dxa"/>
            <w:gridSpan w:val="4"/>
          </w:tcPr>
          <w:p w14:paraId="1FDB60D5" w14:textId="77777777" w:rsidR="0035051E" w:rsidRPr="002111E2" w:rsidRDefault="0035051E" w:rsidP="00450A2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>10.6 Minimum performance standard</w:t>
            </w:r>
          </w:p>
        </w:tc>
      </w:tr>
      <w:tr w:rsidR="0035051E" w:rsidRPr="002111E2" w14:paraId="596C4B4E" w14:textId="77777777" w:rsidTr="00940DC2">
        <w:tc>
          <w:tcPr>
            <w:tcW w:w="9985" w:type="dxa"/>
            <w:gridSpan w:val="4"/>
          </w:tcPr>
          <w:p w14:paraId="32882E25" w14:textId="4ACB6BEC" w:rsidR="0035051E" w:rsidRPr="002111E2" w:rsidRDefault="0078274B" w:rsidP="006036D8">
            <w:pPr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The first assignment is to read the assigned weekly readings carefully and be prepared to discuss them in</w:t>
            </w:r>
            <w:r w:rsidR="0035051E" w:rsidRPr="002111E2">
              <w:rPr>
                <w:rFonts w:asciiTheme="minorHAnsi" w:hAnsiTheme="minorHAnsi" w:cstheme="minorHAnsi"/>
                <w:lang w:val="en-GB"/>
              </w:rPr>
              <w:t xml:space="preserve"> class. </w:t>
            </w:r>
          </w:p>
          <w:p w14:paraId="42B72FCD" w14:textId="105BA54D" w:rsidR="009A5545" w:rsidRDefault="0035051E" w:rsidP="00DE19D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You will also prepare </w:t>
            </w:r>
            <w:r w:rsidR="009A5545">
              <w:rPr>
                <w:rFonts w:asciiTheme="minorHAnsi" w:hAnsiTheme="minorHAnsi" w:cstheme="minorHAnsi"/>
                <w:lang w:val="en-GB"/>
              </w:rPr>
              <w:t xml:space="preserve">and deliver a </w:t>
            </w:r>
            <w:r w:rsidR="0078274B">
              <w:rPr>
                <w:rFonts w:asciiTheme="minorHAnsi" w:hAnsiTheme="minorHAnsi" w:cstheme="minorHAnsi"/>
                <w:lang w:val="en-GB"/>
              </w:rPr>
              <w:t>previously</w:t>
            </w:r>
            <w:r w:rsidR="009A5545">
              <w:rPr>
                <w:rFonts w:asciiTheme="minorHAnsi" w:hAnsiTheme="minorHAnsi" w:cstheme="minorHAnsi"/>
                <w:lang w:val="en-GB"/>
              </w:rPr>
              <w:t xml:space="preserve"> agreed original case presentation 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during the semester. This will count </w:t>
            </w:r>
            <w:r w:rsidR="00E16467" w:rsidRPr="002111E2">
              <w:rPr>
                <w:rFonts w:asciiTheme="minorHAnsi" w:hAnsiTheme="minorHAnsi" w:cstheme="minorHAnsi"/>
                <w:lang w:val="en-GB"/>
              </w:rPr>
              <w:t>for 30</w:t>
            </w:r>
            <w:r w:rsidRPr="002111E2">
              <w:rPr>
                <w:rFonts w:asciiTheme="minorHAnsi" w:hAnsiTheme="minorHAnsi" w:cstheme="minorHAnsi"/>
                <w:lang w:val="en-GB"/>
              </w:rPr>
              <w:t>% of your final grade.</w:t>
            </w:r>
          </w:p>
          <w:p w14:paraId="350DE62C" w14:textId="26D9CDCC" w:rsidR="0035051E" w:rsidRPr="002111E2" w:rsidRDefault="0035051E" w:rsidP="00DE19D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2111E2">
              <w:rPr>
                <w:rFonts w:asciiTheme="minorHAnsi" w:hAnsiTheme="minorHAnsi" w:cstheme="minorHAnsi"/>
                <w:lang w:val="en-GB"/>
              </w:rPr>
              <w:t xml:space="preserve">A written final exam will be </w:t>
            </w:r>
            <w:r w:rsidR="00080F4C">
              <w:rPr>
                <w:rFonts w:asciiTheme="minorHAnsi" w:hAnsiTheme="minorHAnsi" w:cstheme="minorHAnsi"/>
                <w:lang w:val="en-GB"/>
              </w:rPr>
              <w:t>5</w:t>
            </w:r>
            <w:r w:rsidR="009A5545">
              <w:rPr>
                <w:rFonts w:asciiTheme="minorHAnsi" w:hAnsiTheme="minorHAnsi" w:cstheme="minorHAnsi"/>
                <w:lang w:val="en-GB"/>
              </w:rPr>
              <w:t>0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% of the final grade. Failing to obtain a passing grade </w:t>
            </w:r>
            <w:r w:rsidR="0078274B">
              <w:rPr>
                <w:rFonts w:asciiTheme="minorHAnsi" w:hAnsiTheme="minorHAnsi" w:cstheme="minorHAnsi"/>
                <w:lang w:val="en-GB"/>
              </w:rPr>
              <w:t>on</w:t>
            </w:r>
            <w:r w:rsidRPr="002111E2">
              <w:rPr>
                <w:rFonts w:asciiTheme="minorHAnsi" w:hAnsiTheme="minorHAnsi" w:cstheme="minorHAnsi"/>
                <w:lang w:val="en-GB"/>
              </w:rPr>
              <w:t xml:space="preserve"> the final exam implies failing the class.</w:t>
            </w:r>
          </w:p>
          <w:p w14:paraId="380E4344" w14:textId="3DE3451C" w:rsidR="0035051E" w:rsidRPr="002F65D2" w:rsidRDefault="0078274B" w:rsidP="00DE19D4">
            <w:pPr>
              <w:spacing w:before="60" w:after="60" w:line="240" w:lineRule="auto"/>
              <w:jc w:val="both"/>
            </w:pPr>
            <w:r>
              <w:rPr>
                <w:rStyle w:val="hps"/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Department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of Political Science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regulations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define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the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notion</w:t>
            </w:r>
            <w:proofErr w:type="spellEnd"/>
            <w:r>
              <w:rPr>
                <w:rStyle w:val="hps"/>
                <w:rFonts w:asciiTheme="minorHAnsi" w:hAnsiTheme="minorHAnsi" w:cstheme="minorHAnsi"/>
              </w:rPr>
              <w:t xml:space="preserve"> of </w:t>
            </w:r>
            <w:proofErr w:type="spellStart"/>
            <w:r>
              <w:rPr>
                <w:rStyle w:val="hps"/>
                <w:rFonts w:asciiTheme="minorHAnsi" w:hAnsiTheme="minorHAnsi" w:cstheme="minorHAnsi"/>
              </w:rPr>
              <w:t>plagiarism</w:t>
            </w:r>
            <w:proofErr w:type="spellEnd"/>
            <w:r w:rsidR="001946FC" w:rsidRPr="002F65D2">
              <w:rPr>
                <w:lang w:val="en-GB"/>
              </w:rPr>
              <w:t>.</w:t>
            </w:r>
            <w:r w:rsidR="009A5545" w:rsidRPr="002F65D2">
              <w:t xml:space="preserve"> </w:t>
            </w:r>
          </w:p>
          <w:p w14:paraId="71440477" w14:textId="30A24421" w:rsidR="009A5545" w:rsidRPr="006763D3" w:rsidRDefault="009A5545" w:rsidP="00DE19D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763D3">
              <w:rPr>
                <w:rFonts w:asciiTheme="minorHAnsi" w:hAnsiTheme="minorHAnsi" w:cstheme="minorHAnsi"/>
                <w:lang w:val="en-GB"/>
              </w:rPr>
              <w:t xml:space="preserve">Any academic paper relies on information with proper sources cited according to scientific rules. </w:t>
            </w:r>
            <w:r w:rsidR="0078274B">
              <w:rPr>
                <w:rFonts w:asciiTheme="minorHAnsi" w:hAnsiTheme="minorHAnsi" w:cstheme="minorHAnsi"/>
                <w:lang w:val="en-GB"/>
              </w:rPr>
              <w:t>Using one of the existing bibliographical styles (APA, MLA, Chicago, etc.) is strongly recommended</w:t>
            </w:r>
            <w:r w:rsidRPr="006763D3">
              <w:rPr>
                <w:rFonts w:asciiTheme="minorHAnsi" w:hAnsiTheme="minorHAnsi" w:cstheme="minorHAnsi"/>
                <w:lang w:val="en-GB"/>
              </w:rPr>
              <w:t>. The Department of Political</w:t>
            </w:r>
            <w:r w:rsidRPr="006763D3">
              <w:rPr>
                <w:rFonts w:asciiTheme="minorHAnsi" w:hAnsiTheme="minorHAnsi" w:cstheme="minorHAnsi"/>
                <w:color w:val="000000"/>
                <w:shd w:val="clear" w:color="auto" w:fill="FFFFFF"/>
                <w:lang w:val="en-GB"/>
              </w:rPr>
              <w:t xml:space="preserve"> Sciences recommends using the</w:t>
            </w:r>
            <w:r w:rsidR="002F65D2" w:rsidRPr="006763D3">
              <w:rPr>
                <w:rFonts w:asciiTheme="minorHAnsi" w:hAnsiTheme="minorHAnsi" w:cstheme="minorHAnsi"/>
                <w:color w:val="000000"/>
                <w:shd w:val="clear" w:color="auto" w:fill="FFFFFF"/>
                <w:lang w:val="en-GB"/>
              </w:rPr>
              <w:t xml:space="preserve"> </w:t>
            </w:r>
            <w:hyperlink r:id="rId9" w:tgtFrame="_blank" w:history="1">
              <w:r w:rsidRPr="006763D3">
                <w:rPr>
                  <w:rStyle w:val="Hyperlink"/>
                  <w:rFonts w:asciiTheme="minorHAnsi" w:hAnsiTheme="minorHAnsi" w:cstheme="minorHAnsi"/>
                  <w:shd w:val="clear" w:color="auto" w:fill="FFFFFF"/>
                  <w:lang w:val="en-GB"/>
                </w:rPr>
                <w:t>APSA</w:t>
              </w:r>
            </w:hyperlink>
            <w:r w:rsidR="002F65D2" w:rsidRPr="006763D3">
              <w:rPr>
                <w:rFonts w:asciiTheme="minorHAnsi" w:hAnsiTheme="minorHAnsi" w:cstheme="minorHAnsi"/>
                <w:color w:val="222222"/>
                <w:shd w:val="clear" w:color="auto" w:fill="FFFFFF"/>
                <w:lang w:val="en-GB"/>
              </w:rPr>
              <w:t xml:space="preserve"> </w:t>
            </w:r>
            <w:r w:rsidRPr="006763D3">
              <w:rPr>
                <w:rFonts w:asciiTheme="minorHAnsi" w:hAnsiTheme="minorHAnsi" w:cstheme="minorHAnsi"/>
                <w:color w:val="000000"/>
                <w:shd w:val="clear" w:color="auto" w:fill="FFFFFF"/>
                <w:lang w:val="en-GB"/>
              </w:rPr>
              <w:t xml:space="preserve">style (American Political Science Association). If any other style is preferred, it should be used consistently throughout the paper. Evaluation of the papers will </w:t>
            </w:r>
            <w:r w:rsidR="0078274B">
              <w:rPr>
                <w:rFonts w:asciiTheme="minorHAnsi" w:hAnsiTheme="minorHAnsi" w:cstheme="minorHAnsi"/>
                <w:color w:val="000000"/>
                <w:shd w:val="clear" w:color="auto" w:fill="FFFFFF"/>
                <w:lang w:val="en-GB"/>
              </w:rPr>
              <w:t>also consider</w:t>
            </w:r>
            <w:r w:rsidRPr="006763D3">
              <w:rPr>
                <w:rFonts w:asciiTheme="minorHAnsi" w:hAnsiTheme="minorHAnsi" w:cstheme="minorHAnsi"/>
                <w:color w:val="000000"/>
                <w:shd w:val="clear" w:color="auto" w:fill="FFFFFF"/>
                <w:lang w:val="en-GB"/>
              </w:rPr>
              <w:t xml:space="preserve"> the correct use of the bibliographical style.</w:t>
            </w:r>
          </w:p>
        </w:tc>
      </w:tr>
    </w:tbl>
    <w:p w14:paraId="5D3E89C0" w14:textId="24C1FDAA" w:rsidR="00940DC2" w:rsidRDefault="00940DC2" w:rsidP="001C45E8">
      <w:pPr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sz w:val="24"/>
          <w:szCs w:val="24"/>
          <w:lang w:val="en-GB"/>
        </w:rPr>
        <w:t>Date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="009A2A1E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Signature of course </w:t>
      </w:r>
      <w:r>
        <w:rPr>
          <w:rFonts w:ascii="Times New Roman" w:hAnsi="Times New Roman"/>
          <w:sz w:val="24"/>
          <w:szCs w:val="24"/>
          <w:lang w:val="en-GB"/>
        </w:rPr>
        <w:t xml:space="preserve">coordinator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Signature of seminar </w:t>
      </w:r>
      <w:r>
        <w:rPr>
          <w:rFonts w:ascii="Times New Roman" w:hAnsi="Times New Roman"/>
          <w:sz w:val="24"/>
          <w:szCs w:val="24"/>
          <w:lang w:val="en-GB"/>
        </w:rPr>
        <w:t>coordinator</w:t>
      </w:r>
    </w:p>
    <w:p w14:paraId="487A7407" w14:textId="3DCDADDB" w:rsidR="009A2A1E" w:rsidRDefault="009A2A1E" w:rsidP="009A2A1E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25 September 2024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Daniel Pop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Daniel Pop</w:t>
      </w:r>
    </w:p>
    <w:p w14:paraId="1CC2013E" w14:textId="77777777" w:rsidR="009A2A1E" w:rsidRPr="00A40540" w:rsidRDefault="009A2A1E" w:rsidP="009A2A1E">
      <w:pPr>
        <w:ind w:left="3540" w:firstLine="708"/>
        <w:rPr>
          <w:rFonts w:ascii="Times New Roman" w:hAnsi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18593B0" wp14:editId="6C7FA725">
            <wp:extent cx="704850" cy="532667"/>
            <wp:effectExtent l="0" t="0" r="0" b="1270"/>
            <wp:docPr id="1073854219" name="Picture 1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DB4BB7-3641-F6D7-DEA9-BAE22CB12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31DB4BB7-3641-F6D7-DEA9-BAE22CB12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noProof/>
        </w:rPr>
        <w:drawing>
          <wp:inline distT="0" distB="0" distL="0" distR="0" wp14:anchorId="783C18F8" wp14:editId="3496DCE7">
            <wp:extent cx="704850" cy="532667"/>
            <wp:effectExtent l="0" t="0" r="0" b="1270"/>
            <wp:docPr id="18448" name="Picture 1" descr="A close-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1DB4BB7-3641-F6D7-DEA9-BAE22CB12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" name="Picture 1" descr="A close-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31DB4BB7-3641-F6D7-DEA9-BAE22CB12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9B6730D" w14:textId="77777777" w:rsidR="009A2A1E" w:rsidRDefault="009A2A1E" w:rsidP="009A2A1E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Pr="00A40540">
        <w:rPr>
          <w:rFonts w:ascii="Times New Roman" w:hAnsi="Times New Roman"/>
          <w:sz w:val="24"/>
          <w:szCs w:val="24"/>
          <w:lang w:val="en-GB"/>
        </w:rPr>
        <w:t>ate of approval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  <w:t>Signature of the head of department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</w:p>
    <w:p w14:paraId="47689728" w14:textId="16936F58" w:rsidR="009A2A1E" w:rsidRPr="00A40540" w:rsidRDefault="009A2A1E" w:rsidP="009A2A1E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/>
          <w:sz w:val="24"/>
          <w:szCs w:val="24"/>
        </w:rPr>
        <w:t>September</w:t>
      </w:r>
      <w:proofErr w:type="spellEnd"/>
      <w:r w:rsidRPr="00207351">
        <w:rPr>
          <w:rFonts w:ascii="Times New Roman" w:hAnsi="Times New Roman"/>
          <w:sz w:val="24"/>
          <w:szCs w:val="24"/>
        </w:rPr>
        <w:t xml:space="preserve"> 2024</w:t>
      </w:r>
      <w:r w:rsidRPr="00207351"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351">
        <w:rPr>
          <w:rFonts w:ascii="Times New Roman" w:hAnsi="Times New Roman"/>
          <w:sz w:val="24"/>
          <w:szCs w:val="24"/>
        </w:rPr>
        <w:tab/>
        <w:t xml:space="preserve">Cosmin </w:t>
      </w:r>
      <w:r>
        <w:rPr>
          <w:rFonts w:ascii="Times New Roman" w:hAnsi="Times New Roman"/>
          <w:sz w:val="24"/>
          <w:szCs w:val="24"/>
        </w:rPr>
        <w:t xml:space="preserve">Gabriel </w:t>
      </w:r>
      <w:r w:rsidRPr="00207351">
        <w:rPr>
          <w:rFonts w:ascii="Times New Roman" w:hAnsi="Times New Roman"/>
          <w:sz w:val="24"/>
          <w:szCs w:val="24"/>
        </w:rPr>
        <w:t>Marian</w:t>
      </w:r>
    </w:p>
    <w:p w14:paraId="6A71D770" w14:textId="31235311" w:rsidR="00940DC2" w:rsidRPr="00940DC2" w:rsidRDefault="009A2A1E" w:rsidP="009A2A1E">
      <w:pPr>
        <w:ind w:firstLine="708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>
        <w:rPr>
          <w:noProof/>
        </w:rPr>
        <w:drawing>
          <wp:inline distT="0" distB="0" distL="0" distR="0" wp14:anchorId="1AA558AC" wp14:editId="54476E4A">
            <wp:extent cx="1330325" cy="323850"/>
            <wp:effectExtent l="0" t="0" r="3175" b="0"/>
            <wp:docPr id="2" name="Picture 1" descr="A close up of a signa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77A54F-BCBD-4DD2-9633-C7059FB631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ature&#10;&#10;Description automatically generated">
                      <a:extLst>
                        <a:ext uri="{FF2B5EF4-FFF2-40B4-BE49-F238E27FC236}">
                          <a16:creationId xmlns:a16="http://schemas.microsoft.com/office/drawing/2014/main" id="{E877A54F-BCBD-4DD2-9633-C7059FB631BA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DC2" w:rsidRPr="00940DC2" w:rsidSect="00EC44EB">
      <w:footerReference w:type="default" r:id="rId12"/>
      <w:pgSz w:w="11906" w:h="16838"/>
      <w:pgMar w:top="1170" w:right="926" w:bottom="16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306E" w14:textId="77777777" w:rsidR="00F62D35" w:rsidRDefault="00F62D35" w:rsidP="00E16467">
      <w:pPr>
        <w:spacing w:after="0" w:line="240" w:lineRule="auto"/>
      </w:pPr>
      <w:r>
        <w:separator/>
      </w:r>
    </w:p>
  </w:endnote>
  <w:endnote w:type="continuationSeparator" w:id="0">
    <w:p w14:paraId="2A138E67" w14:textId="77777777" w:rsidR="00F62D35" w:rsidRDefault="00F62D35" w:rsidP="00E1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54A7" w14:textId="028320C8" w:rsidR="00B10334" w:rsidRDefault="00B10334" w:rsidP="002F65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D0E7" w14:textId="77777777" w:rsidR="00F62D35" w:rsidRDefault="00F62D35" w:rsidP="00E16467">
      <w:pPr>
        <w:spacing w:after="0" w:line="240" w:lineRule="auto"/>
      </w:pPr>
      <w:r>
        <w:separator/>
      </w:r>
    </w:p>
  </w:footnote>
  <w:footnote w:type="continuationSeparator" w:id="0">
    <w:p w14:paraId="26A9190D" w14:textId="77777777" w:rsidR="00F62D35" w:rsidRDefault="00F62D35" w:rsidP="00E16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5180"/>
    <w:multiLevelType w:val="hybridMultilevel"/>
    <w:tmpl w:val="C9B4A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5F8C"/>
    <w:multiLevelType w:val="hybridMultilevel"/>
    <w:tmpl w:val="FFFFFFFF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822D4"/>
    <w:multiLevelType w:val="hybridMultilevel"/>
    <w:tmpl w:val="963E68B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6120"/>
    <w:multiLevelType w:val="hybridMultilevel"/>
    <w:tmpl w:val="73AC0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263555">
    <w:abstractNumId w:val="0"/>
  </w:num>
  <w:num w:numId="2" w16cid:durableId="418870820">
    <w:abstractNumId w:val="8"/>
  </w:num>
  <w:num w:numId="3" w16cid:durableId="293952703">
    <w:abstractNumId w:val="5"/>
  </w:num>
  <w:num w:numId="4" w16cid:durableId="54667372">
    <w:abstractNumId w:val="11"/>
  </w:num>
  <w:num w:numId="5" w16cid:durableId="316567979">
    <w:abstractNumId w:val="9"/>
  </w:num>
  <w:num w:numId="6" w16cid:durableId="1504972527">
    <w:abstractNumId w:val="1"/>
  </w:num>
  <w:num w:numId="7" w16cid:durableId="1593053928">
    <w:abstractNumId w:val="2"/>
  </w:num>
  <w:num w:numId="8" w16cid:durableId="845901187">
    <w:abstractNumId w:val="6"/>
  </w:num>
  <w:num w:numId="9" w16cid:durableId="537663517">
    <w:abstractNumId w:val="7"/>
  </w:num>
  <w:num w:numId="10" w16cid:durableId="1353266527">
    <w:abstractNumId w:val="10"/>
  </w:num>
  <w:num w:numId="11" w16cid:durableId="738600238">
    <w:abstractNumId w:val="3"/>
  </w:num>
  <w:num w:numId="12" w16cid:durableId="1701776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77"/>
    <w:rsid w:val="0003535C"/>
    <w:rsid w:val="00051115"/>
    <w:rsid w:val="00061DD1"/>
    <w:rsid w:val="0006686D"/>
    <w:rsid w:val="0007194F"/>
    <w:rsid w:val="00077864"/>
    <w:rsid w:val="00080F4C"/>
    <w:rsid w:val="00086FEA"/>
    <w:rsid w:val="00136FFC"/>
    <w:rsid w:val="001946FC"/>
    <w:rsid w:val="00196CCC"/>
    <w:rsid w:val="00196FF5"/>
    <w:rsid w:val="001B7D52"/>
    <w:rsid w:val="001C45E8"/>
    <w:rsid w:val="001C6DAA"/>
    <w:rsid w:val="001F7339"/>
    <w:rsid w:val="002111E2"/>
    <w:rsid w:val="00216EB4"/>
    <w:rsid w:val="00217A98"/>
    <w:rsid w:val="0022676B"/>
    <w:rsid w:val="002269AE"/>
    <w:rsid w:val="00256EB6"/>
    <w:rsid w:val="0027455B"/>
    <w:rsid w:val="002812A5"/>
    <w:rsid w:val="00291777"/>
    <w:rsid w:val="002C46A4"/>
    <w:rsid w:val="002F65D2"/>
    <w:rsid w:val="00335CB6"/>
    <w:rsid w:val="003435C1"/>
    <w:rsid w:val="0034390B"/>
    <w:rsid w:val="00343DED"/>
    <w:rsid w:val="0035051E"/>
    <w:rsid w:val="003628EF"/>
    <w:rsid w:val="0036613A"/>
    <w:rsid w:val="00366788"/>
    <w:rsid w:val="003806E1"/>
    <w:rsid w:val="00380A5C"/>
    <w:rsid w:val="00390090"/>
    <w:rsid w:val="003B595A"/>
    <w:rsid w:val="003B5A02"/>
    <w:rsid w:val="003C305B"/>
    <w:rsid w:val="003C378F"/>
    <w:rsid w:val="003D2031"/>
    <w:rsid w:val="003E7F77"/>
    <w:rsid w:val="003F581C"/>
    <w:rsid w:val="00424DB5"/>
    <w:rsid w:val="00433882"/>
    <w:rsid w:val="00437D95"/>
    <w:rsid w:val="004419E2"/>
    <w:rsid w:val="00450A21"/>
    <w:rsid w:val="00457108"/>
    <w:rsid w:val="00463198"/>
    <w:rsid w:val="0046386B"/>
    <w:rsid w:val="004A5047"/>
    <w:rsid w:val="004E14B5"/>
    <w:rsid w:val="004F0CA2"/>
    <w:rsid w:val="004F0EDD"/>
    <w:rsid w:val="005015D4"/>
    <w:rsid w:val="00513EEF"/>
    <w:rsid w:val="005272BE"/>
    <w:rsid w:val="00534DE2"/>
    <w:rsid w:val="00537271"/>
    <w:rsid w:val="005372D8"/>
    <w:rsid w:val="00580278"/>
    <w:rsid w:val="005A12E1"/>
    <w:rsid w:val="005B11E5"/>
    <w:rsid w:val="005B483F"/>
    <w:rsid w:val="005D4CEE"/>
    <w:rsid w:val="005F13EC"/>
    <w:rsid w:val="006036D8"/>
    <w:rsid w:val="00617252"/>
    <w:rsid w:val="006229E1"/>
    <w:rsid w:val="00625EAA"/>
    <w:rsid w:val="0064317A"/>
    <w:rsid w:val="0064338D"/>
    <w:rsid w:val="00644508"/>
    <w:rsid w:val="00651E09"/>
    <w:rsid w:val="00654C6C"/>
    <w:rsid w:val="00655C76"/>
    <w:rsid w:val="006763D3"/>
    <w:rsid w:val="00681E12"/>
    <w:rsid w:val="00696A5C"/>
    <w:rsid w:val="006C37A3"/>
    <w:rsid w:val="006C5142"/>
    <w:rsid w:val="006D061F"/>
    <w:rsid w:val="007449F1"/>
    <w:rsid w:val="00757C43"/>
    <w:rsid w:val="00761633"/>
    <w:rsid w:val="0076602D"/>
    <w:rsid w:val="0076658B"/>
    <w:rsid w:val="0078274B"/>
    <w:rsid w:val="007A41A2"/>
    <w:rsid w:val="007A7D2F"/>
    <w:rsid w:val="007E48E6"/>
    <w:rsid w:val="008027E9"/>
    <w:rsid w:val="0083153A"/>
    <w:rsid w:val="00835F58"/>
    <w:rsid w:val="008433C6"/>
    <w:rsid w:val="008712DB"/>
    <w:rsid w:val="00873F90"/>
    <w:rsid w:val="0087626B"/>
    <w:rsid w:val="00876FE9"/>
    <w:rsid w:val="00880A59"/>
    <w:rsid w:val="00891878"/>
    <w:rsid w:val="00897094"/>
    <w:rsid w:val="00897507"/>
    <w:rsid w:val="00897E4F"/>
    <w:rsid w:val="008A356A"/>
    <w:rsid w:val="008B7428"/>
    <w:rsid w:val="008F3F1B"/>
    <w:rsid w:val="00940DC2"/>
    <w:rsid w:val="00962F36"/>
    <w:rsid w:val="00985C3D"/>
    <w:rsid w:val="0099209D"/>
    <w:rsid w:val="009A1B63"/>
    <w:rsid w:val="009A2A1E"/>
    <w:rsid w:val="009A3671"/>
    <w:rsid w:val="009A5545"/>
    <w:rsid w:val="009C5830"/>
    <w:rsid w:val="009D22CD"/>
    <w:rsid w:val="009E3070"/>
    <w:rsid w:val="009F5FCF"/>
    <w:rsid w:val="00A030B2"/>
    <w:rsid w:val="00A0717C"/>
    <w:rsid w:val="00A0753D"/>
    <w:rsid w:val="00A352F6"/>
    <w:rsid w:val="00A40DCF"/>
    <w:rsid w:val="00A5014E"/>
    <w:rsid w:val="00A637BC"/>
    <w:rsid w:val="00AB0379"/>
    <w:rsid w:val="00AB18CF"/>
    <w:rsid w:val="00AB316C"/>
    <w:rsid w:val="00AC36AC"/>
    <w:rsid w:val="00B10334"/>
    <w:rsid w:val="00B13635"/>
    <w:rsid w:val="00B2260B"/>
    <w:rsid w:val="00B7109F"/>
    <w:rsid w:val="00BA359D"/>
    <w:rsid w:val="00BA69E1"/>
    <w:rsid w:val="00BB1CA2"/>
    <w:rsid w:val="00BC6414"/>
    <w:rsid w:val="00BD4554"/>
    <w:rsid w:val="00C1183D"/>
    <w:rsid w:val="00C216F1"/>
    <w:rsid w:val="00C6364A"/>
    <w:rsid w:val="00C950E6"/>
    <w:rsid w:val="00CE71E1"/>
    <w:rsid w:val="00D1358D"/>
    <w:rsid w:val="00D92262"/>
    <w:rsid w:val="00DA287C"/>
    <w:rsid w:val="00DB3957"/>
    <w:rsid w:val="00DC4B1D"/>
    <w:rsid w:val="00DD2B25"/>
    <w:rsid w:val="00DE19BA"/>
    <w:rsid w:val="00DE19D4"/>
    <w:rsid w:val="00DE1A62"/>
    <w:rsid w:val="00E037F6"/>
    <w:rsid w:val="00E15570"/>
    <w:rsid w:val="00E16467"/>
    <w:rsid w:val="00E16C9F"/>
    <w:rsid w:val="00E3443A"/>
    <w:rsid w:val="00E354EA"/>
    <w:rsid w:val="00E54798"/>
    <w:rsid w:val="00E97DE7"/>
    <w:rsid w:val="00EA0B29"/>
    <w:rsid w:val="00EB1368"/>
    <w:rsid w:val="00EC44EB"/>
    <w:rsid w:val="00EE64B3"/>
    <w:rsid w:val="00F15C49"/>
    <w:rsid w:val="00F322AD"/>
    <w:rsid w:val="00F42381"/>
    <w:rsid w:val="00F55D3A"/>
    <w:rsid w:val="00F62D35"/>
    <w:rsid w:val="00F848B8"/>
    <w:rsid w:val="00F953C1"/>
    <w:rsid w:val="00FA037A"/>
    <w:rsid w:val="00FA64F1"/>
    <w:rsid w:val="00FB5C71"/>
    <w:rsid w:val="00FB695B"/>
    <w:rsid w:val="00FE550A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E84959"/>
  <w15:docId w15:val="{161898BC-5E31-4775-9C2C-E5F4B4A9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C4B1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D13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character" w:customStyle="1" w:styleId="Heading1Char">
    <w:name w:val="Heading 1 Char"/>
    <w:basedOn w:val="DefaultParagraphFont"/>
    <w:link w:val="Heading1"/>
    <w:rsid w:val="00DC4B1D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hps">
    <w:name w:val="hps"/>
    <w:rsid w:val="006036D8"/>
  </w:style>
  <w:style w:type="character" w:styleId="Hyperlink">
    <w:name w:val="Hyperlink"/>
    <w:basedOn w:val="DefaultParagraphFont"/>
    <w:uiPriority w:val="99"/>
    <w:unhideWhenUsed/>
    <w:rsid w:val="006036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5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D1358D"/>
    <w:rPr>
      <w:rFonts w:ascii="Calibri" w:eastAsia="Times New Roman" w:hAnsi="Calibri" w:cs="Times New Roman"/>
      <w:b/>
      <w:bCs/>
      <w:i/>
      <w:iCs/>
      <w:sz w:val="26"/>
      <w:szCs w:val="26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16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467"/>
    <w:rPr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E16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467"/>
    <w:rPr>
      <w:sz w:val="22"/>
      <w:szCs w:val="22"/>
      <w:lang w:val="ro-R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.pop@ubbcluj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pop@ubbcluj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onnect.apsanet.org/stylemanual/referen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public policy analysis</dc:subject>
  <dc:creator>Daniel Pop</dc:creator>
  <dc:description>prepared for academic year 2014-2015</dc:description>
  <cp:lastModifiedBy>Daniel Pop</cp:lastModifiedBy>
  <cp:revision>7</cp:revision>
  <cp:lastPrinted>2024-09-25T11:43:00Z</cp:lastPrinted>
  <dcterms:created xsi:type="dcterms:W3CDTF">2024-09-25T11:42:00Z</dcterms:created>
  <dcterms:modified xsi:type="dcterms:W3CDTF">2024-12-04T08:16:00Z</dcterms:modified>
  <cp:category>course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05dce717676cfb72fab571e0d3be3b27e2ee2bd29cbb1a2eb75aae3eefe07f91</vt:lpwstr>
  </property>
</Properties>
</file>