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50"/>
        <w:gridCol w:w="106"/>
        <w:gridCol w:w="281"/>
        <w:gridCol w:w="1220"/>
        <w:gridCol w:w="279"/>
        <w:gridCol w:w="913"/>
        <w:gridCol w:w="311"/>
        <w:gridCol w:w="276"/>
        <w:gridCol w:w="1223"/>
        <w:gridCol w:w="173"/>
        <w:gridCol w:w="104"/>
        <w:gridCol w:w="1237"/>
        <w:gridCol w:w="263"/>
        <w:gridCol w:w="1236"/>
      </w:tblGrid>
      <w:tr w:rsidR="00032C66" w:rsidRPr="0092733A" w:rsidTr="00175163">
        <w:trPr>
          <w:cantSplit/>
        </w:trPr>
        <w:tc>
          <w:tcPr>
            <w:tcW w:w="3150" w:type="dxa"/>
          </w:tcPr>
          <w:p w:rsidR="00032C66" w:rsidRPr="0092733A" w:rsidRDefault="00032C66">
            <w:pPr>
              <w:pStyle w:val="CVTitle"/>
              <w:rPr>
                <w:lang w:val="ro-RO"/>
              </w:rPr>
            </w:pPr>
            <w:r w:rsidRPr="0092733A">
              <w:rPr>
                <w:lang w:val="ro-RO"/>
              </w:rPr>
              <w:t xml:space="preserve">Curriculum vitae </w:t>
            </w:r>
          </w:p>
          <w:p w:rsidR="00032C66" w:rsidRPr="0092733A" w:rsidRDefault="00032C66">
            <w:pPr>
              <w:pStyle w:val="CVTitle"/>
              <w:rPr>
                <w:lang w:val="ro-RO"/>
              </w:rPr>
            </w:pPr>
            <w:r w:rsidRPr="0092733A">
              <w:rPr>
                <w:lang w:val="ro-RO"/>
              </w:rPr>
              <w:t xml:space="preserve">Europass </w:t>
            </w:r>
          </w:p>
        </w:tc>
        <w:tc>
          <w:tcPr>
            <w:tcW w:w="7622" w:type="dxa"/>
            <w:gridSpan w:val="13"/>
          </w:tcPr>
          <w:p w:rsidR="00032C66" w:rsidRPr="0092733A" w:rsidRDefault="00032C66">
            <w:pPr>
              <w:pStyle w:val="CVNormal"/>
            </w:pPr>
          </w:p>
        </w:tc>
      </w:tr>
      <w:tr w:rsidR="00032C66" w:rsidRPr="0092733A" w:rsidTr="00175163">
        <w:trPr>
          <w:cantSplit/>
        </w:trPr>
        <w:tc>
          <w:tcPr>
            <w:tcW w:w="3150" w:type="dxa"/>
          </w:tcPr>
          <w:p w:rsidR="00032C66" w:rsidRPr="0092733A" w:rsidRDefault="00032C66">
            <w:pPr>
              <w:pStyle w:val="CVSpacer"/>
            </w:pPr>
          </w:p>
        </w:tc>
        <w:tc>
          <w:tcPr>
            <w:tcW w:w="7622" w:type="dxa"/>
            <w:gridSpan w:val="13"/>
          </w:tcPr>
          <w:p w:rsidR="00032C66" w:rsidRPr="0092733A" w:rsidRDefault="00032C66">
            <w:pPr>
              <w:pStyle w:val="CVSpacer"/>
            </w:pPr>
          </w:p>
        </w:tc>
      </w:tr>
      <w:tr w:rsidR="00032C66" w:rsidRPr="0092733A" w:rsidTr="00175163">
        <w:trPr>
          <w:cantSplit/>
        </w:trPr>
        <w:tc>
          <w:tcPr>
            <w:tcW w:w="3150" w:type="dxa"/>
          </w:tcPr>
          <w:p w:rsidR="00032C66" w:rsidRPr="0092733A" w:rsidRDefault="00032C66">
            <w:pPr>
              <w:pStyle w:val="CVHeading1"/>
              <w:spacing w:before="0"/>
            </w:pPr>
            <w:r w:rsidRPr="0092733A">
              <w:t>Informaţii personale</w:t>
            </w:r>
          </w:p>
        </w:tc>
        <w:tc>
          <w:tcPr>
            <w:tcW w:w="7622" w:type="dxa"/>
            <w:gridSpan w:val="13"/>
          </w:tcPr>
          <w:p w:rsidR="00032C66" w:rsidRPr="0092733A" w:rsidRDefault="00032C66">
            <w:pPr>
              <w:pStyle w:val="CVNormal"/>
            </w:pPr>
          </w:p>
        </w:tc>
      </w:tr>
      <w:tr w:rsidR="00032C66" w:rsidRPr="0092733A" w:rsidTr="00175163">
        <w:trPr>
          <w:cantSplit/>
        </w:trPr>
        <w:tc>
          <w:tcPr>
            <w:tcW w:w="3150" w:type="dxa"/>
          </w:tcPr>
          <w:p w:rsidR="00032C66" w:rsidRPr="0092733A" w:rsidRDefault="00032C66">
            <w:pPr>
              <w:pStyle w:val="CVHeading2-FirstLine"/>
              <w:spacing w:before="0"/>
            </w:pPr>
            <w:r w:rsidRPr="0092733A">
              <w:t>Nume / Prenume</w:t>
            </w:r>
          </w:p>
        </w:tc>
        <w:tc>
          <w:tcPr>
            <w:tcW w:w="7622" w:type="dxa"/>
            <w:gridSpan w:val="13"/>
          </w:tcPr>
          <w:p w:rsidR="00032C66" w:rsidRPr="0092733A" w:rsidRDefault="00180EA5" w:rsidP="00180EA5">
            <w:pPr>
              <w:pStyle w:val="CVMajor-FirstLine"/>
              <w:spacing w:before="0"/>
              <w:rPr>
                <w:b w:val="0"/>
                <w:sz w:val="20"/>
              </w:rPr>
            </w:pPr>
            <w:r w:rsidRPr="0092733A">
              <w:t>SATA</w:t>
            </w:r>
            <w:r w:rsidR="00032C66" w:rsidRPr="0092733A">
              <w:t xml:space="preserve"> </w:t>
            </w:r>
            <w:r w:rsidRPr="0092733A">
              <w:t>Kinga-Koretta</w:t>
            </w:r>
            <w:r w:rsidR="00032C66" w:rsidRPr="0092733A">
              <w:t xml:space="preserve"> </w:t>
            </w:r>
          </w:p>
        </w:tc>
      </w:tr>
      <w:tr w:rsidR="00032C66" w:rsidRPr="0092733A" w:rsidTr="00175163">
        <w:trPr>
          <w:cantSplit/>
        </w:trPr>
        <w:tc>
          <w:tcPr>
            <w:tcW w:w="3150" w:type="dxa"/>
          </w:tcPr>
          <w:p w:rsidR="00032C66" w:rsidRPr="0092733A" w:rsidRDefault="00032C66">
            <w:pPr>
              <w:pStyle w:val="CVHeading3"/>
            </w:pPr>
          </w:p>
        </w:tc>
        <w:tc>
          <w:tcPr>
            <w:tcW w:w="7622" w:type="dxa"/>
            <w:gridSpan w:val="13"/>
          </w:tcPr>
          <w:p w:rsidR="00032C66" w:rsidRPr="0092733A" w:rsidRDefault="00032C66">
            <w:pPr>
              <w:pStyle w:val="CVNormal"/>
            </w:pPr>
          </w:p>
        </w:tc>
      </w:tr>
      <w:tr w:rsidR="00032C66" w:rsidRPr="0092733A" w:rsidTr="00175163">
        <w:trPr>
          <w:cantSplit/>
        </w:trPr>
        <w:tc>
          <w:tcPr>
            <w:tcW w:w="3150" w:type="dxa"/>
          </w:tcPr>
          <w:p w:rsidR="00032C66" w:rsidRPr="0092733A" w:rsidRDefault="00032C66">
            <w:pPr>
              <w:pStyle w:val="CVHeading3"/>
            </w:pPr>
          </w:p>
        </w:tc>
        <w:tc>
          <w:tcPr>
            <w:tcW w:w="2799" w:type="dxa"/>
            <w:gridSpan w:val="5"/>
          </w:tcPr>
          <w:p w:rsidR="00032C66" w:rsidRPr="0092733A" w:rsidRDefault="00032C66">
            <w:pPr>
              <w:pStyle w:val="CVNormal"/>
            </w:pPr>
          </w:p>
        </w:tc>
        <w:tc>
          <w:tcPr>
            <w:tcW w:w="1983" w:type="dxa"/>
            <w:gridSpan w:val="4"/>
          </w:tcPr>
          <w:p w:rsidR="00032C66" w:rsidRPr="0092733A" w:rsidRDefault="00032C66">
            <w:pPr>
              <w:pStyle w:val="CVHeading3"/>
            </w:pPr>
          </w:p>
        </w:tc>
        <w:tc>
          <w:tcPr>
            <w:tcW w:w="2840" w:type="dxa"/>
            <w:gridSpan w:val="4"/>
          </w:tcPr>
          <w:p w:rsidR="00032C66" w:rsidRPr="0092733A" w:rsidRDefault="00032C66">
            <w:pPr>
              <w:pStyle w:val="CVNormal"/>
            </w:pPr>
          </w:p>
        </w:tc>
      </w:tr>
      <w:tr w:rsidR="00032C66" w:rsidRPr="0092733A" w:rsidTr="00175163">
        <w:trPr>
          <w:cantSplit/>
        </w:trPr>
        <w:tc>
          <w:tcPr>
            <w:tcW w:w="3150" w:type="dxa"/>
          </w:tcPr>
          <w:p w:rsidR="00032C66" w:rsidRPr="0092733A" w:rsidRDefault="00032C66">
            <w:pPr>
              <w:pStyle w:val="CVHeading3"/>
            </w:pPr>
          </w:p>
        </w:tc>
        <w:tc>
          <w:tcPr>
            <w:tcW w:w="7622" w:type="dxa"/>
            <w:gridSpan w:val="13"/>
          </w:tcPr>
          <w:p w:rsidR="00032C66" w:rsidRPr="0092733A" w:rsidRDefault="00032C66">
            <w:pPr>
              <w:pStyle w:val="CVNormal"/>
            </w:pPr>
          </w:p>
        </w:tc>
      </w:tr>
      <w:tr w:rsidR="00032C66" w:rsidRPr="0092733A" w:rsidTr="00175163">
        <w:trPr>
          <w:cantSplit/>
        </w:trPr>
        <w:tc>
          <w:tcPr>
            <w:tcW w:w="3150" w:type="dxa"/>
          </w:tcPr>
          <w:p w:rsidR="00032C66" w:rsidRPr="0092733A" w:rsidRDefault="00032C66">
            <w:pPr>
              <w:pStyle w:val="CVHeading3"/>
            </w:pPr>
            <w:r w:rsidRPr="0092733A">
              <w:t>E-mail(uri)</w:t>
            </w:r>
          </w:p>
        </w:tc>
        <w:tc>
          <w:tcPr>
            <w:tcW w:w="7622" w:type="dxa"/>
            <w:gridSpan w:val="13"/>
          </w:tcPr>
          <w:p w:rsidR="00032C66" w:rsidRPr="0092733A" w:rsidRDefault="00F65456">
            <w:pPr>
              <w:pStyle w:val="CVNormal"/>
            </w:pPr>
            <w:hyperlink r:id="rId8" w:history="1">
              <w:r w:rsidR="00B53058" w:rsidRPr="002A5D40">
                <w:rPr>
                  <w:rStyle w:val="Hyperlink"/>
                </w:rPr>
                <w:t>kinga.sata@fspac.ro</w:t>
              </w:r>
            </w:hyperlink>
            <w:r w:rsidR="00180EA5" w:rsidRPr="0092733A">
              <w:t xml:space="preserve">,  </w:t>
            </w:r>
          </w:p>
        </w:tc>
      </w:tr>
      <w:tr w:rsidR="00032C66" w:rsidRPr="0092733A" w:rsidTr="00175163">
        <w:trPr>
          <w:cantSplit/>
        </w:trPr>
        <w:tc>
          <w:tcPr>
            <w:tcW w:w="3150" w:type="dxa"/>
          </w:tcPr>
          <w:p w:rsidR="00032C66" w:rsidRPr="0092733A" w:rsidRDefault="00032C66">
            <w:pPr>
              <w:pStyle w:val="CVSpacer"/>
            </w:pPr>
          </w:p>
        </w:tc>
        <w:tc>
          <w:tcPr>
            <w:tcW w:w="7622" w:type="dxa"/>
            <w:gridSpan w:val="13"/>
          </w:tcPr>
          <w:p w:rsidR="00032C66" w:rsidRPr="0092733A" w:rsidRDefault="00032C66">
            <w:pPr>
              <w:pStyle w:val="CVSpacer"/>
            </w:pPr>
          </w:p>
        </w:tc>
      </w:tr>
      <w:tr w:rsidR="00032C66" w:rsidRPr="0092733A" w:rsidTr="00175163">
        <w:trPr>
          <w:cantSplit/>
        </w:trPr>
        <w:tc>
          <w:tcPr>
            <w:tcW w:w="3150" w:type="dxa"/>
          </w:tcPr>
          <w:p w:rsidR="00032C66" w:rsidRPr="0092733A" w:rsidRDefault="00032C66">
            <w:pPr>
              <w:pStyle w:val="CVHeading3-FirstLine"/>
              <w:spacing w:before="0"/>
            </w:pPr>
            <w:r w:rsidRPr="0092733A">
              <w:t>Naţionalitate(-tăţi)</w:t>
            </w:r>
          </w:p>
        </w:tc>
        <w:tc>
          <w:tcPr>
            <w:tcW w:w="7622" w:type="dxa"/>
            <w:gridSpan w:val="13"/>
          </w:tcPr>
          <w:p w:rsidR="00032C66" w:rsidRPr="0092733A" w:rsidRDefault="00180EA5">
            <w:pPr>
              <w:pStyle w:val="CVNormal"/>
            </w:pPr>
            <w:r w:rsidRPr="0092733A">
              <w:t xml:space="preserve">Română </w:t>
            </w:r>
          </w:p>
        </w:tc>
      </w:tr>
      <w:tr w:rsidR="00032C66" w:rsidRPr="0092733A" w:rsidTr="00175163">
        <w:trPr>
          <w:cantSplit/>
        </w:trPr>
        <w:tc>
          <w:tcPr>
            <w:tcW w:w="3150" w:type="dxa"/>
          </w:tcPr>
          <w:p w:rsidR="00032C66" w:rsidRPr="0092733A" w:rsidRDefault="00032C66">
            <w:pPr>
              <w:pStyle w:val="CVSpacer"/>
            </w:pPr>
          </w:p>
        </w:tc>
        <w:tc>
          <w:tcPr>
            <w:tcW w:w="7622" w:type="dxa"/>
            <w:gridSpan w:val="13"/>
          </w:tcPr>
          <w:p w:rsidR="00032C66" w:rsidRPr="0092733A" w:rsidRDefault="00032C66">
            <w:pPr>
              <w:pStyle w:val="CVSpacer"/>
            </w:pPr>
          </w:p>
        </w:tc>
      </w:tr>
      <w:tr w:rsidR="00032C66" w:rsidRPr="0092733A" w:rsidTr="00175163">
        <w:trPr>
          <w:cantSplit/>
        </w:trPr>
        <w:tc>
          <w:tcPr>
            <w:tcW w:w="3150" w:type="dxa"/>
          </w:tcPr>
          <w:p w:rsidR="00032C66" w:rsidRPr="0092733A" w:rsidRDefault="00032C66">
            <w:pPr>
              <w:pStyle w:val="CVHeading3-FirstLine"/>
              <w:spacing w:before="0"/>
            </w:pPr>
            <w:r w:rsidRPr="0092733A">
              <w:t>Data naşterii</w:t>
            </w:r>
          </w:p>
        </w:tc>
        <w:tc>
          <w:tcPr>
            <w:tcW w:w="7622" w:type="dxa"/>
            <w:gridSpan w:val="13"/>
          </w:tcPr>
          <w:p w:rsidR="00032C66" w:rsidRPr="0092733A" w:rsidRDefault="00180EA5">
            <w:pPr>
              <w:pStyle w:val="CVNormal"/>
            </w:pPr>
            <w:r w:rsidRPr="0092733A">
              <w:t>04.05.1973</w:t>
            </w:r>
          </w:p>
        </w:tc>
      </w:tr>
      <w:tr w:rsidR="00032C66" w:rsidRPr="0092733A" w:rsidTr="00175163">
        <w:trPr>
          <w:cantSplit/>
        </w:trPr>
        <w:tc>
          <w:tcPr>
            <w:tcW w:w="3150" w:type="dxa"/>
          </w:tcPr>
          <w:p w:rsidR="00032C66" w:rsidRPr="0092733A" w:rsidRDefault="00032C66">
            <w:pPr>
              <w:pStyle w:val="CVSpacer"/>
            </w:pPr>
          </w:p>
        </w:tc>
        <w:tc>
          <w:tcPr>
            <w:tcW w:w="7622" w:type="dxa"/>
            <w:gridSpan w:val="13"/>
          </w:tcPr>
          <w:p w:rsidR="00032C66" w:rsidRPr="0092733A" w:rsidRDefault="00032C66">
            <w:pPr>
              <w:pStyle w:val="CVSpacer"/>
            </w:pPr>
          </w:p>
        </w:tc>
      </w:tr>
      <w:tr w:rsidR="00032C66" w:rsidRPr="0092733A" w:rsidTr="00175163">
        <w:trPr>
          <w:cantSplit/>
        </w:trPr>
        <w:tc>
          <w:tcPr>
            <w:tcW w:w="3150" w:type="dxa"/>
          </w:tcPr>
          <w:p w:rsidR="00032C66" w:rsidRPr="0092733A" w:rsidRDefault="00032C66">
            <w:pPr>
              <w:pStyle w:val="CVHeading3-FirstLine"/>
              <w:spacing w:before="0"/>
            </w:pPr>
            <w:r w:rsidRPr="0092733A">
              <w:t>Sex</w:t>
            </w:r>
          </w:p>
        </w:tc>
        <w:tc>
          <w:tcPr>
            <w:tcW w:w="7622" w:type="dxa"/>
            <w:gridSpan w:val="13"/>
          </w:tcPr>
          <w:p w:rsidR="00032C66" w:rsidRPr="0092733A" w:rsidRDefault="00180EA5">
            <w:pPr>
              <w:pStyle w:val="CVNormal"/>
            </w:pPr>
            <w:r w:rsidRPr="0092733A">
              <w:t xml:space="preserve">Feminin </w:t>
            </w:r>
          </w:p>
        </w:tc>
      </w:tr>
      <w:tr w:rsidR="00032C66" w:rsidRPr="0092733A" w:rsidTr="00175163">
        <w:trPr>
          <w:cantSplit/>
        </w:trPr>
        <w:tc>
          <w:tcPr>
            <w:tcW w:w="3150" w:type="dxa"/>
          </w:tcPr>
          <w:p w:rsidR="00032C66" w:rsidRPr="0092733A" w:rsidRDefault="00032C66">
            <w:pPr>
              <w:pStyle w:val="CVSpacer"/>
            </w:pPr>
          </w:p>
        </w:tc>
        <w:tc>
          <w:tcPr>
            <w:tcW w:w="7622" w:type="dxa"/>
            <w:gridSpan w:val="13"/>
          </w:tcPr>
          <w:p w:rsidR="00032C66" w:rsidRPr="0092733A" w:rsidRDefault="00032C66">
            <w:pPr>
              <w:pStyle w:val="CVSpacer"/>
            </w:pPr>
          </w:p>
        </w:tc>
      </w:tr>
      <w:tr w:rsidR="00032C66" w:rsidRPr="0092733A" w:rsidTr="00175163">
        <w:trPr>
          <w:cantSplit/>
        </w:trPr>
        <w:tc>
          <w:tcPr>
            <w:tcW w:w="3150" w:type="dxa"/>
          </w:tcPr>
          <w:p w:rsidR="00032C66" w:rsidRPr="0092733A" w:rsidRDefault="00032C66">
            <w:pPr>
              <w:pStyle w:val="CVSpacer"/>
            </w:pPr>
          </w:p>
        </w:tc>
        <w:tc>
          <w:tcPr>
            <w:tcW w:w="7622" w:type="dxa"/>
            <w:gridSpan w:val="13"/>
          </w:tcPr>
          <w:p w:rsidR="00032C66" w:rsidRPr="0092733A" w:rsidRDefault="00032C66">
            <w:pPr>
              <w:pStyle w:val="CVSpacer"/>
            </w:pPr>
          </w:p>
        </w:tc>
      </w:tr>
      <w:tr w:rsidR="00032C66" w:rsidRPr="0092733A" w:rsidTr="00175163">
        <w:trPr>
          <w:cantSplit/>
        </w:trPr>
        <w:tc>
          <w:tcPr>
            <w:tcW w:w="3150" w:type="dxa"/>
          </w:tcPr>
          <w:p w:rsidR="00032C66" w:rsidRPr="0092733A" w:rsidRDefault="00032C66">
            <w:pPr>
              <w:pStyle w:val="CVHeading1"/>
              <w:spacing w:before="0"/>
            </w:pPr>
            <w:r w:rsidRPr="0092733A">
              <w:t>Experienţa profesională</w:t>
            </w:r>
          </w:p>
        </w:tc>
        <w:tc>
          <w:tcPr>
            <w:tcW w:w="7622" w:type="dxa"/>
            <w:gridSpan w:val="13"/>
          </w:tcPr>
          <w:p w:rsidR="00032C66" w:rsidRPr="0092733A" w:rsidRDefault="00032C66">
            <w:pPr>
              <w:pStyle w:val="CVNormal-FirstLine"/>
              <w:spacing w:before="0"/>
            </w:pPr>
          </w:p>
        </w:tc>
      </w:tr>
      <w:tr w:rsidR="00032C66" w:rsidRPr="0092733A" w:rsidTr="00175163">
        <w:trPr>
          <w:cantSplit/>
        </w:trPr>
        <w:tc>
          <w:tcPr>
            <w:tcW w:w="3150" w:type="dxa"/>
          </w:tcPr>
          <w:p w:rsidR="00032C66" w:rsidRPr="0092733A" w:rsidRDefault="00032C66">
            <w:pPr>
              <w:pStyle w:val="CVSpacer"/>
            </w:pPr>
          </w:p>
        </w:tc>
        <w:tc>
          <w:tcPr>
            <w:tcW w:w="7622" w:type="dxa"/>
            <w:gridSpan w:val="13"/>
          </w:tcPr>
          <w:p w:rsidR="00032C66" w:rsidRPr="0092733A" w:rsidRDefault="00032C66">
            <w:pPr>
              <w:pStyle w:val="CVSpacer"/>
            </w:pPr>
          </w:p>
        </w:tc>
      </w:tr>
      <w:tr w:rsidR="00032C66" w:rsidRPr="0092733A" w:rsidTr="00175163">
        <w:trPr>
          <w:cantSplit/>
        </w:trPr>
        <w:tc>
          <w:tcPr>
            <w:tcW w:w="3150" w:type="dxa"/>
          </w:tcPr>
          <w:p w:rsidR="00032C66" w:rsidRPr="0092733A" w:rsidRDefault="00032C66">
            <w:pPr>
              <w:pStyle w:val="CVHeading3-FirstLine"/>
              <w:spacing w:before="0"/>
            </w:pPr>
            <w:r w:rsidRPr="0092733A">
              <w:t>Perioada</w:t>
            </w:r>
          </w:p>
        </w:tc>
        <w:tc>
          <w:tcPr>
            <w:tcW w:w="7622" w:type="dxa"/>
            <w:gridSpan w:val="13"/>
          </w:tcPr>
          <w:p w:rsidR="00032C66" w:rsidRPr="0092733A" w:rsidRDefault="00180EA5">
            <w:pPr>
              <w:pStyle w:val="CVNormal"/>
            </w:pPr>
            <w:r w:rsidRPr="0092733A">
              <w:t>Din februarie 2004</w:t>
            </w:r>
          </w:p>
        </w:tc>
      </w:tr>
      <w:tr w:rsidR="00032C66" w:rsidRPr="0092733A" w:rsidTr="00175163">
        <w:trPr>
          <w:cantSplit/>
        </w:trPr>
        <w:tc>
          <w:tcPr>
            <w:tcW w:w="3150" w:type="dxa"/>
          </w:tcPr>
          <w:p w:rsidR="00032C66" w:rsidRPr="0092733A" w:rsidRDefault="00032C66">
            <w:pPr>
              <w:pStyle w:val="CVHeading3"/>
            </w:pPr>
            <w:r w:rsidRPr="0092733A">
              <w:t>Funcţia sau postul ocupat</w:t>
            </w:r>
          </w:p>
        </w:tc>
        <w:tc>
          <w:tcPr>
            <w:tcW w:w="7622" w:type="dxa"/>
            <w:gridSpan w:val="13"/>
          </w:tcPr>
          <w:p w:rsidR="00032C66" w:rsidRPr="0092733A" w:rsidRDefault="00180EA5">
            <w:pPr>
              <w:pStyle w:val="CVNormal"/>
            </w:pPr>
            <w:r w:rsidRPr="0092733A">
              <w:t>Lector universitar</w:t>
            </w:r>
          </w:p>
        </w:tc>
      </w:tr>
      <w:tr w:rsidR="00032C66" w:rsidRPr="0092733A" w:rsidTr="00175163">
        <w:trPr>
          <w:cantSplit/>
        </w:trPr>
        <w:tc>
          <w:tcPr>
            <w:tcW w:w="3150" w:type="dxa"/>
          </w:tcPr>
          <w:p w:rsidR="00032C66" w:rsidRPr="0092733A" w:rsidRDefault="00032C66">
            <w:pPr>
              <w:pStyle w:val="CVHeading3"/>
            </w:pPr>
            <w:r w:rsidRPr="0092733A">
              <w:t>Activităţi şi responsabilităţi principale</w:t>
            </w:r>
          </w:p>
        </w:tc>
        <w:tc>
          <w:tcPr>
            <w:tcW w:w="7622" w:type="dxa"/>
            <w:gridSpan w:val="13"/>
          </w:tcPr>
          <w:p w:rsidR="00032C66" w:rsidRPr="0092733A" w:rsidRDefault="00180EA5">
            <w:pPr>
              <w:pStyle w:val="CVNormal"/>
            </w:pPr>
            <w:r w:rsidRPr="0092733A">
              <w:t>Activităţi didactice şi de cercetare</w:t>
            </w:r>
          </w:p>
        </w:tc>
      </w:tr>
      <w:tr w:rsidR="00032C66" w:rsidRPr="0092733A" w:rsidTr="00175163">
        <w:trPr>
          <w:cantSplit/>
        </w:trPr>
        <w:tc>
          <w:tcPr>
            <w:tcW w:w="3150" w:type="dxa"/>
          </w:tcPr>
          <w:p w:rsidR="00180EA5" w:rsidRPr="0092733A" w:rsidRDefault="00180EA5">
            <w:pPr>
              <w:pStyle w:val="CVHeading3"/>
            </w:pPr>
            <w:r w:rsidRPr="0092733A">
              <w:t>Numele şi adresa angajatorului</w:t>
            </w:r>
          </w:p>
        </w:tc>
        <w:tc>
          <w:tcPr>
            <w:tcW w:w="7622" w:type="dxa"/>
            <w:gridSpan w:val="13"/>
          </w:tcPr>
          <w:p w:rsidR="00180EA5" w:rsidRPr="0092733A" w:rsidRDefault="00180EA5" w:rsidP="00032C66">
            <w:pPr>
              <w:pStyle w:val="CVNormal"/>
              <w:snapToGrid w:val="0"/>
            </w:pPr>
            <w:r w:rsidRPr="0092733A">
              <w:t>Facultatea de Ştiinţe Politice, Aministrative şi ale Comunicării, Universitatea Babe</w:t>
            </w:r>
            <w:r w:rsidR="0092733A">
              <w:t>ș—</w:t>
            </w:r>
            <w:r w:rsidRPr="0092733A">
              <w:t>Bolyai, str. Traian Mo</w:t>
            </w:r>
            <w:r w:rsidR="0092733A">
              <w:t>ș</w:t>
            </w:r>
            <w:r w:rsidRPr="0092733A">
              <w:t>oiu, nr. 71, 400132, Cluj-</w:t>
            </w:r>
            <w:r w:rsidR="0092733A">
              <w:t>Napoca, Româ</w:t>
            </w:r>
            <w:r w:rsidRPr="0092733A">
              <w:t>nia</w:t>
            </w:r>
          </w:p>
          <w:p w:rsidR="00180EA5" w:rsidRPr="0092733A" w:rsidRDefault="00180EA5" w:rsidP="00032C66">
            <w:pPr>
              <w:pStyle w:val="CVNormal"/>
            </w:pPr>
            <w:r w:rsidRPr="0092733A">
              <w:t>Tel: 0264-431505, Fax: 0264-40</w:t>
            </w:r>
            <w:r w:rsidR="007334DC">
              <w:t>6054</w:t>
            </w:r>
          </w:p>
          <w:p w:rsidR="00180EA5" w:rsidRPr="0092733A" w:rsidRDefault="00180EA5" w:rsidP="00B53058">
            <w:pPr>
              <w:pStyle w:val="CVNormal"/>
              <w:snapToGrid w:val="0"/>
              <w:ind w:left="135" w:right="105"/>
            </w:pPr>
            <w:r w:rsidRPr="0092733A">
              <w:t xml:space="preserve">Website:  </w:t>
            </w:r>
            <w:hyperlink r:id="rId9" w:history="1">
              <w:r w:rsidR="00B53058" w:rsidRPr="002A5D40">
                <w:rPr>
                  <w:rStyle w:val="Hyperlink"/>
                </w:rPr>
                <w:t>www.fspac.ubbcluj.ro</w:t>
              </w:r>
            </w:hyperlink>
            <w:r w:rsidR="00B505D0">
              <w:t xml:space="preserve"> </w:t>
            </w:r>
          </w:p>
        </w:tc>
      </w:tr>
      <w:tr w:rsidR="00032C66" w:rsidRPr="0092733A" w:rsidTr="00175163">
        <w:trPr>
          <w:cantSplit/>
        </w:trPr>
        <w:tc>
          <w:tcPr>
            <w:tcW w:w="3150" w:type="dxa"/>
          </w:tcPr>
          <w:p w:rsidR="00180EA5" w:rsidRPr="0092733A" w:rsidRDefault="00180EA5">
            <w:pPr>
              <w:pStyle w:val="CVHeading3"/>
            </w:pPr>
            <w:r w:rsidRPr="0092733A">
              <w:t>Tipul activităţii sau sectorul de activitate</w:t>
            </w:r>
          </w:p>
        </w:tc>
        <w:tc>
          <w:tcPr>
            <w:tcW w:w="7622" w:type="dxa"/>
            <w:gridSpan w:val="13"/>
          </w:tcPr>
          <w:p w:rsidR="00180EA5" w:rsidRPr="0092733A" w:rsidRDefault="00180EA5" w:rsidP="00032C66">
            <w:pPr>
              <w:pStyle w:val="CVNormal"/>
              <w:snapToGrid w:val="0"/>
            </w:pPr>
            <w:r w:rsidRPr="0092733A">
              <w:t>Învăţământ superior</w:t>
            </w:r>
          </w:p>
          <w:p w:rsidR="00180EA5" w:rsidRPr="0092733A" w:rsidRDefault="00180EA5" w:rsidP="00032C66">
            <w:pPr>
              <w:pStyle w:val="CVNormal"/>
              <w:snapToGrid w:val="0"/>
              <w:ind w:left="0"/>
              <w:rPr>
                <w:sz w:val="10"/>
                <w:szCs w:val="10"/>
              </w:rPr>
            </w:pPr>
          </w:p>
        </w:tc>
      </w:tr>
      <w:tr w:rsidR="00032C66" w:rsidRPr="0092733A" w:rsidTr="00175163">
        <w:trPr>
          <w:cantSplit/>
        </w:trPr>
        <w:tc>
          <w:tcPr>
            <w:tcW w:w="3150" w:type="dxa"/>
          </w:tcPr>
          <w:p w:rsidR="00180EA5" w:rsidRPr="0092733A" w:rsidRDefault="00180EA5">
            <w:pPr>
              <w:pStyle w:val="CVSpacer"/>
            </w:pPr>
          </w:p>
        </w:tc>
        <w:tc>
          <w:tcPr>
            <w:tcW w:w="7622" w:type="dxa"/>
            <w:gridSpan w:val="13"/>
          </w:tcPr>
          <w:p w:rsidR="00180EA5" w:rsidRPr="0092733A" w:rsidRDefault="00180EA5">
            <w:pPr>
              <w:pStyle w:val="CVSpacer"/>
            </w:pPr>
          </w:p>
        </w:tc>
      </w:tr>
      <w:tr w:rsidR="00032C66" w:rsidRPr="0092733A" w:rsidTr="00175163">
        <w:trPr>
          <w:cantSplit/>
        </w:trPr>
        <w:tc>
          <w:tcPr>
            <w:tcW w:w="3150" w:type="dxa"/>
          </w:tcPr>
          <w:p w:rsidR="00180EA5" w:rsidRPr="0092733A" w:rsidRDefault="00180EA5">
            <w:pPr>
              <w:pStyle w:val="CVHeading1"/>
              <w:spacing w:before="0"/>
            </w:pPr>
            <w:r w:rsidRPr="0092733A">
              <w:t>Educaţie şi formare</w:t>
            </w:r>
          </w:p>
        </w:tc>
        <w:tc>
          <w:tcPr>
            <w:tcW w:w="7622" w:type="dxa"/>
            <w:gridSpan w:val="13"/>
          </w:tcPr>
          <w:p w:rsidR="00180EA5" w:rsidRPr="0092733A" w:rsidRDefault="00180EA5">
            <w:pPr>
              <w:pStyle w:val="CVNormal-FirstLine"/>
              <w:spacing w:before="0"/>
            </w:pPr>
          </w:p>
        </w:tc>
      </w:tr>
      <w:tr w:rsidR="00032C66" w:rsidRPr="0092733A" w:rsidTr="00175163">
        <w:trPr>
          <w:cantSplit/>
        </w:trPr>
        <w:tc>
          <w:tcPr>
            <w:tcW w:w="3150" w:type="dxa"/>
          </w:tcPr>
          <w:p w:rsidR="00180EA5" w:rsidRPr="0092733A" w:rsidRDefault="00180EA5">
            <w:pPr>
              <w:pStyle w:val="CVSpacer"/>
            </w:pPr>
          </w:p>
        </w:tc>
        <w:tc>
          <w:tcPr>
            <w:tcW w:w="7622" w:type="dxa"/>
            <w:gridSpan w:val="13"/>
          </w:tcPr>
          <w:p w:rsidR="00180EA5" w:rsidRPr="0092733A" w:rsidRDefault="00180EA5">
            <w:pPr>
              <w:pStyle w:val="CVSpacer"/>
            </w:pPr>
          </w:p>
        </w:tc>
      </w:tr>
      <w:tr w:rsidR="00032C66" w:rsidRPr="0092733A" w:rsidTr="00175163">
        <w:trPr>
          <w:cantSplit/>
        </w:trPr>
        <w:tc>
          <w:tcPr>
            <w:tcW w:w="3150" w:type="dxa"/>
          </w:tcPr>
          <w:p w:rsidR="00603726" w:rsidRPr="0092733A" w:rsidRDefault="00603726">
            <w:pPr>
              <w:pStyle w:val="CVHeading3-FirstLine"/>
              <w:spacing w:before="0"/>
            </w:pPr>
            <w:r w:rsidRPr="0092733A">
              <w:t>Perioada</w:t>
            </w:r>
          </w:p>
        </w:tc>
        <w:tc>
          <w:tcPr>
            <w:tcW w:w="7622" w:type="dxa"/>
            <w:gridSpan w:val="13"/>
          </w:tcPr>
          <w:p w:rsidR="00603726" w:rsidRPr="0092733A" w:rsidRDefault="00603726" w:rsidP="00603726">
            <w:pPr>
              <w:pStyle w:val="CVNormal"/>
              <w:snapToGrid w:val="0"/>
            </w:pPr>
            <w:r w:rsidRPr="0092733A">
              <w:t xml:space="preserve">1998—2003 </w:t>
            </w:r>
          </w:p>
        </w:tc>
      </w:tr>
      <w:tr w:rsidR="00032C66" w:rsidRPr="0092733A" w:rsidTr="00175163">
        <w:trPr>
          <w:cantSplit/>
        </w:trPr>
        <w:tc>
          <w:tcPr>
            <w:tcW w:w="3150" w:type="dxa"/>
          </w:tcPr>
          <w:p w:rsidR="00603726" w:rsidRPr="0092733A" w:rsidRDefault="00603726">
            <w:pPr>
              <w:pStyle w:val="CVHeading3"/>
            </w:pPr>
            <w:r w:rsidRPr="0092733A">
              <w:t>Calificarea / diploma obţinută</w:t>
            </w:r>
          </w:p>
        </w:tc>
        <w:tc>
          <w:tcPr>
            <w:tcW w:w="7622" w:type="dxa"/>
            <w:gridSpan w:val="13"/>
          </w:tcPr>
          <w:p w:rsidR="00603726" w:rsidRPr="0092733A" w:rsidRDefault="00603726" w:rsidP="00603726">
            <w:pPr>
              <w:pStyle w:val="CVNormal"/>
              <w:snapToGrid w:val="0"/>
            </w:pPr>
            <w:r w:rsidRPr="0092733A">
              <w:t>Doctorat (Ph.D.) în Istorie</w:t>
            </w:r>
          </w:p>
        </w:tc>
      </w:tr>
      <w:tr w:rsidR="00032C66" w:rsidRPr="0092733A" w:rsidTr="00175163">
        <w:trPr>
          <w:cantSplit/>
        </w:trPr>
        <w:tc>
          <w:tcPr>
            <w:tcW w:w="3150" w:type="dxa"/>
          </w:tcPr>
          <w:p w:rsidR="00603726" w:rsidRPr="0092733A" w:rsidRDefault="00603726">
            <w:pPr>
              <w:pStyle w:val="CVHeading3"/>
            </w:pPr>
            <w:r w:rsidRPr="0092733A">
              <w:t>Disciplinele principale studiate / competenţe profesionale dobândite</w:t>
            </w:r>
          </w:p>
        </w:tc>
        <w:tc>
          <w:tcPr>
            <w:tcW w:w="7622" w:type="dxa"/>
            <w:gridSpan w:val="13"/>
          </w:tcPr>
          <w:p w:rsidR="00603726" w:rsidRPr="0092733A" w:rsidRDefault="00603726" w:rsidP="00032C66">
            <w:pPr>
              <w:pStyle w:val="CVNormal"/>
              <w:snapToGrid w:val="0"/>
            </w:pPr>
            <w:r w:rsidRPr="0092733A">
              <w:t>Istoria comparată a Europei Centrale și de Sud-Est, Istoria gândirii politice, Metodologia cercetării în științele sociale</w:t>
            </w:r>
          </w:p>
          <w:p w:rsidR="00603726" w:rsidRPr="0092733A" w:rsidRDefault="00603726" w:rsidP="00032C66">
            <w:pPr>
              <w:pStyle w:val="CVNormal"/>
              <w:snapToGrid w:val="0"/>
            </w:pPr>
            <w:r w:rsidRPr="0092733A">
              <w:t xml:space="preserve"> </w:t>
            </w:r>
          </w:p>
        </w:tc>
      </w:tr>
      <w:tr w:rsidR="00032C66" w:rsidRPr="0092733A" w:rsidTr="00175163">
        <w:trPr>
          <w:cantSplit/>
        </w:trPr>
        <w:tc>
          <w:tcPr>
            <w:tcW w:w="3150" w:type="dxa"/>
          </w:tcPr>
          <w:p w:rsidR="00603726" w:rsidRPr="0092733A" w:rsidRDefault="00603726">
            <w:pPr>
              <w:pStyle w:val="CVHeading3"/>
            </w:pPr>
            <w:r w:rsidRPr="0092733A">
              <w:t>Numele şi tipul instituţiei de învăţământ / furnizorului de formare</w:t>
            </w:r>
          </w:p>
        </w:tc>
        <w:tc>
          <w:tcPr>
            <w:tcW w:w="7622" w:type="dxa"/>
            <w:gridSpan w:val="13"/>
          </w:tcPr>
          <w:p w:rsidR="00603726" w:rsidRPr="0092733A" w:rsidRDefault="00603726" w:rsidP="00032C66">
            <w:pPr>
              <w:pStyle w:val="CVNormal"/>
              <w:snapToGrid w:val="0"/>
            </w:pPr>
            <w:r w:rsidRPr="0092733A">
              <w:t>Universitatea Central Europeană (Central European University), Budapesta, Ungaria</w:t>
            </w:r>
          </w:p>
        </w:tc>
      </w:tr>
      <w:tr w:rsidR="00032C66" w:rsidRPr="0092733A" w:rsidTr="00175163">
        <w:trPr>
          <w:cantSplit/>
        </w:trPr>
        <w:tc>
          <w:tcPr>
            <w:tcW w:w="3150" w:type="dxa"/>
          </w:tcPr>
          <w:p w:rsidR="00180EA5" w:rsidRPr="0092733A" w:rsidRDefault="00180EA5">
            <w:pPr>
              <w:pStyle w:val="CVSpacer"/>
            </w:pPr>
          </w:p>
        </w:tc>
        <w:tc>
          <w:tcPr>
            <w:tcW w:w="7622" w:type="dxa"/>
            <w:gridSpan w:val="13"/>
          </w:tcPr>
          <w:p w:rsidR="00180EA5" w:rsidRPr="0092733A" w:rsidRDefault="00180EA5">
            <w:pPr>
              <w:pStyle w:val="CVSpacer"/>
            </w:pPr>
          </w:p>
        </w:tc>
      </w:tr>
      <w:tr w:rsidR="00032C66" w:rsidRPr="0092733A" w:rsidTr="00175163">
        <w:trPr>
          <w:cantSplit/>
        </w:trPr>
        <w:tc>
          <w:tcPr>
            <w:tcW w:w="3150" w:type="dxa"/>
          </w:tcPr>
          <w:p w:rsidR="00603726" w:rsidRPr="0092733A" w:rsidRDefault="00603726" w:rsidP="00032C66">
            <w:pPr>
              <w:pStyle w:val="CVHeading3-FirstLine"/>
              <w:spacing w:before="0"/>
            </w:pPr>
            <w:r w:rsidRPr="0092733A">
              <w:t>Perioada</w:t>
            </w:r>
          </w:p>
        </w:tc>
        <w:tc>
          <w:tcPr>
            <w:tcW w:w="7622" w:type="dxa"/>
            <w:gridSpan w:val="13"/>
          </w:tcPr>
          <w:p w:rsidR="00603726" w:rsidRPr="0092733A" w:rsidRDefault="00603726" w:rsidP="00603726">
            <w:pPr>
              <w:pStyle w:val="CVNormal"/>
              <w:snapToGrid w:val="0"/>
            </w:pPr>
            <w:r w:rsidRPr="0092733A">
              <w:t xml:space="preserve">1997—1998 </w:t>
            </w:r>
          </w:p>
        </w:tc>
      </w:tr>
      <w:tr w:rsidR="00032C66" w:rsidRPr="0092733A" w:rsidTr="00175163">
        <w:trPr>
          <w:cantSplit/>
        </w:trPr>
        <w:tc>
          <w:tcPr>
            <w:tcW w:w="3150" w:type="dxa"/>
          </w:tcPr>
          <w:p w:rsidR="00603726" w:rsidRPr="0092733A" w:rsidRDefault="00603726" w:rsidP="00032C66">
            <w:pPr>
              <w:pStyle w:val="CVHeading3"/>
            </w:pPr>
            <w:r w:rsidRPr="0092733A">
              <w:t>Calificarea / diploma obţinută</w:t>
            </w:r>
          </w:p>
        </w:tc>
        <w:tc>
          <w:tcPr>
            <w:tcW w:w="7622" w:type="dxa"/>
            <w:gridSpan w:val="13"/>
          </w:tcPr>
          <w:p w:rsidR="00603726" w:rsidRPr="0092733A" w:rsidRDefault="00603726" w:rsidP="00032C66">
            <w:pPr>
              <w:pStyle w:val="CVNormal"/>
              <w:snapToGrid w:val="0"/>
            </w:pPr>
            <w:r w:rsidRPr="0092733A">
              <w:t xml:space="preserve">Masterat (M.Phil.) în </w:t>
            </w:r>
            <w:r w:rsidRPr="0092733A">
              <w:rPr>
                <w:noProof/>
              </w:rPr>
              <w:t>Filosofie politică şi istorie intelectuală</w:t>
            </w:r>
          </w:p>
        </w:tc>
      </w:tr>
      <w:tr w:rsidR="00032C66" w:rsidRPr="0092733A" w:rsidTr="00175163">
        <w:trPr>
          <w:cantSplit/>
        </w:trPr>
        <w:tc>
          <w:tcPr>
            <w:tcW w:w="3150" w:type="dxa"/>
          </w:tcPr>
          <w:p w:rsidR="00603726" w:rsidRPr="0092733A" w:rsidRDefault="00603726" w:rsidP="00032C66">
            <w:pPr>
              <w:pStyle w:val="CVHeading3"/>
            </w:pPr>
            <w:r w:rsidRPr="0092733A">
              <w:t>Disciplinele principale studiate / competenţe profesionale dobândite</w:t>
            </w:r>
          </w:p>
        </w:tc>
        <w:tc>
          <w:tcPr>
            <w:tcW w:w="7622" w:type="dxa"/>
            <w:gridSpan w:val="13"/>
          </w:tcPr>
          <w:p w:rsidR="00603726" w:rsidRPr="0092733A" w:rsidRDefault="00603726" w:rsidP="00032C66">
            <w:pPr>
              <w:pStyle w:val="CVNormal"/>
              <w:snapToGrid w:val="0"/>
            </w:pPr>
            <w:r w:rsidRPr="0092733A">
              <w:t>Teorie politică, Istoria gândirii politice, Metodologia cercetării</w:t>
            </w:r>
          </w:p>
          <w:p w:rsidR="00603726" w:rsidRPr="0092733A" w:rsidRDefault="00603726" w:rsidP="00032C66">
            <w:pPr>
              <w:pStyle w:val="CVNormal"/>
              <w:snapToGrid w:val="0"/>
            </w:pPr>
            <w:r w:rsidRPr="0092733A">
              <w:t xml:space="preserve"> </w:t>
            </w:r>
          </w:p>
        </w:tc>
      </w:tr>
      <w:tr w:rsidR="00032C66" w:rsidRPr="0092733A" w:rsidTr="00175163">
        <w:trPr>
          <w:cantSplit/>
        </w:trPr>
        <w:tc>
          <w:tcPr>
            <w:tcW w:w="3150" w:type="dxa"/>
          </w:tcPr>
          <w:p w:rsidR="00603726" w:rsidRPr="0092733A" w:rsidRDefault="00603726" w:rsidP="00032C66">
            <w:pPr>
              <w:pStyle w:val="CVHeading3"/>
            </w:pPr>
            <w:r w:rsidRPr="0092733A">
              <w:t>Numele şi tipul instituţiei de învăţământ / furnizorului de formare</w:t>
            </w:r>
          </w:p>
        </w:tc>
        <w:tc>
          <w:tcPr>
            <w:tcW w:w="7622" w:type="dxa"/>
            <w:gridSpan w:val="13"/>
          </w:tcPr>
          <w:p w:rsidR="00603726" w:rsidRPr="0092733A" w:rsidRDefault="00603726" w:rsidP="00603726">
            <w:pPr>
              <w:pStyle w:val="CVNormal"/>
              <w:snapToGrid w:val="0"/>
            </w:pPr>
            <w:r w:rsidRPr="0092733A">
              <w:t>Universitatea Cambridge, Marea Britanie</w:t>
            </w:r>
          </w:p>
        </w:tc>
      </w:tr>
      <w:tr w:rsidR="00032C66" w:rsidRPr="0092733A" w:rsidTr="00175163">
        <w:trPr>
          <w:cantSplit/>
        </w:trPr>
        <w:tc>
          <w:tcPr>
            <w:tcW w:w="3150" w:type="dxa"/>
          </w:tcPr>
          <w:p w:rsidR="00603726" w:rsidRPr="0092733A" w:rsidRDefault="00603726" w:rsidP="00032C66">
            <w:pPr>
              <w:pStyle w:val="CVSpacer"/>
            </w:pPr>
          </w:p>
        </w:tc>
        <w:tc>
          <w:tcPr>
            <w:tcW w:w="7622" w:type="dxa"/>
            <w:gridSpan w:val="13"/>
          </w:tcPr>
          <w:p w:rsidR="00603726" w:rsidRPr="0092733A" w:rsidRDefault="00603726" w:rsidP="00032C66">
            <w:pPr>
              <w:pStyle w:val="CVSpacer"/>
            </w:pPr>
          </w:p>
        </w:tc>
      </w:tr>
      <w:tr w:rsidR="00032C66" w:rsidRPr="0092733A" w:rsidTr="00175163">
        <w:trPr>
          <w:cantSplit/>
        </w:trPr>
        <w:tc>
          <w:tcPr>
            <w:tcW w:w="3150" w:type="dxa"/>
          </w:tcPr>
          <w:p w:rsidR="00603726" w:rsidRPr="0092733A" w:rsidRDefault="00603726" w:rsidP="00032C66">
            <w:pPr>
              <w:pStyle w:val="CVHeading3-FirstLine"/>
              <w:spacing w:before="0"/>
            </w:pPr>
            <w:r w:rsidRPr="0092733A">
              <w:t>Perioada</w:t>
            </w:r>
          </w:p>
        </w:tc>
        <w:tc>
          <w:tcPr>
            <w:tcW w:w="7622" w:type="dxa"/>
            <w:gridSpan w:val="13"/>
          </w:tcPr>
          <w:p w:rsidR="00603726" w:rsidRPr="0092733A" w:rsidRDefault="00603726" w:rsidP="00603726">
            <w:pPr>
              <w:pStyle w:val="CVNormal"/>
              <w:snapToGrid w:val="0"/>
            </w:pPr>
            <w:r w:rsidRPr="0092733A">
              <w:t>1996—1997</w:t>
            </w:r>
          </w:p>
        </w:tc>
      </w:tr>
      <w:tr w:rsidR="00032C66" w:rsidRPr="0092733A" w:rsidTr="00175163">
        <w:trPr>
          <w:cantSplit/>
        </w:trPr>
        <w:tc>
          <w:tcPr>
            <w:tcW w:w="3150" w:type="dxa"/>
          </w:tcPr>
          <w:p w:rsidR="00603726" w:rsidRPr="0092733A" w:rsidRDefault="00603726" w:rsidP="00032C66">
            <w:pPr>
              <w:pStyle w:val="CVHeading3"/>
            </w:pPr>
            <w:r w:rsidRPr="0092733A">
              <w:t>Calificarea / diploma obţinută</w:t>
            </w:r>
          </w:p>
        </w:tc>
        <w:tc>
          <w:tcPr>
            <w:tcW w:w="7622" w:type="dxa"/>
            <w:gridSpan w:val="13"/>
          </w:tcPr>
          <w:p w:rsidR="00603726" w:rsidRPr="0092733A" w:rsidRDefault="00603726" w:rsidP="00032C66">
            <w:pPr>
              <w:pStyle w:val="CVNormal"/>
              <w:snapToGrid w:val="0"/>
            </w:pPr>
            <w:r w:rsidRPr="0092733A">
              <w:t>Masterat (M.A.) în Istorie</w:t>
            </w:r>
          </w:p>
        </w:tc>
      </w:tr>
      <w:tr w:rsidR="00032C66" w:rsidRPr="0092733A" w:rsidTr="00175163">
        <w:trPr>
          <w:cantSplit/>
        </w:trPr>
        <w:tc>
          <w:tcPr>
            <w:tcW w:w="3150" w:type="dxa"/>
          </w:tcPr>
          <w:p w:rsidR="00603726" w:rsidRPr="0092733A" w:rsidRDefault="00603726" w:rsidP="00032C66">
            <w:pPr>
              <w:pStyle w:val="CVHeading3"/>
            </w:pPr>
            <w:r w:rsidRPr="0092733A">
              <w:t>Disciplinele principale studiate / competenţe profesionale dobândite</w:t>
            </w:r>
          </w:p>
        </w:tc>
        <w:tc>
          <w:tcPr>
            <w:tcW w:w="7622" w:type="dxa"/>
            <w:gridSpan w:val="13"/>
          </w:tcPr>
          <w:p w:rsidR="00603726" w:rsidRPr="0092733A" w:rsidRDefault="00603726" w:rsidP="00032C66">
            <w:pPr>
              <w:pStyle w:val="CVNormal"/>
              <w:snapToGrid w:val="0"/>
            </w:pPr>
            <w:r w:rsidRPr="0092733A">
              <w:t>Istoria comparată a Europei Centrale și de Sud-Est, Istoria gândirii politice, Ideologii politice, Națiuni și naționalism</w:t>
            </w:r>
          </w:p>
          <w:p w:rsidR="00603726" w:rsidRPr="0092733A" w:rsidRDefault="00603726" w:rsidP="00032C66">
            <w:pPr>
              <w:pStyle w:val="CVNormal"/>
              <w:snapToGrid w:val="0"/>
            </w:pPr>
            <w:r w:rsidRPr="0092733A">
              <w:t xml:space="preserve"> </w:t>
            </w:r>
          </w:p>
        </w:tc>
      </w:tr>
      <w:tr w:rsidR="00032C66" w:rsidRPr="0092733A" w:rsidTr="00175163">
        <w:trPr>
          <w:cantSplit/>
        </w:trPr>
        <w:tc>
          <w:tcPr>
            <w:tcW w:w="3150" w:type="dxa"/>
          </w:tcPr>
          <w:p w:rsidR="00603726" w:rsidRPr="0092733A" w:rsidRDefault="00603726" w:rsidP="00032C66">
            <w:pPr>
              <w:pStyle w:val="CVHeading3"/>
            </w:pPr>
            <w:r w:rsidRPr="0092733A">
              <w:t>Numele şi tipul instituţiei de învăţământ / furnizorului de formare</w:t>
            </w:r>
          </w:p>
        </w:tc>
        <w:tc>
          <w:tcPr>
            <w:tcW w:w="7622" w:type="dxa"/>
            <w:gridSpan w:val="13"/>
          </w:tcPr>
          <w:p w:rsidR="00603726" w:rsidRPr="0092733A" w:rsidRDefault="00603726" w:rsidP="00032C66">
            <w:pPr>
              <w:pStyle w:val="CVNormal"/>
              <w:snapToGrid w:val="0"/>
            </w:pPr>
            <w:r w:rsidRPr="0092733A">
              <w:t>Universitatea Central Europeană (Central European University), Budapesta, Ungaria</w:t>
            </w:r>
          </w:p>
        </w:tc>
      </w:tr>
      <w:tr w:rsidR="00032C66" w:rsidRPr="0092733A" w:rsidTr="00175163">
        <w:trPr>
          <w:cantSplit/>
        </w:trPr>
        <w:tc>
          <w:tcPr>
            <w:tcW w:w="3150" w:type="dxa"/>
          </w:tcPr>
          <w:p w:rsidR="00603726" w:rsidRPr="0092733A" w:rsidRDefault="00603726" w:rsidP="00032C66">
            <w:pPr>
              <w:pStyle w:val="CVSpacer"/>
            </w:pPr>
          </w:p>
        </w:tc>
        <w:tc>
          <w:tcPr>
            <w:tcW w:w="7622" w:type="dxa"/>
            <w:gridSpan w:val="13"/>
          </w:tcPr>
          <w:p w:rsidR="00603726" w:rsidRPr="0092733A" w:rsidRDefault="00603726" w:rsidP="00032C66">
            <w:pPr>
              <w:pStyle w:val="CVSpacer"/>
            </w:pPr>
          </w:p>
        </w:tc>
      </w:tr>
      <w:tr w:rsidR="00032C66" w:rsidRPr="0092733A" w:rsidTr="00175163">
        <w:trPr>
          <w:cantSplit/>
        </w:trPr>
        <w:tc>
          <w:tcPr>
            <w:tcW w:w="3150" w:type="dxa"/>
          </w:tcPr>
          <w:p w:rsidR="00603726" w:rsidRPr="0092733A" w:rsidRDefault="00603726" w:rsidP="00032C66">
            <w:pPr>
              <w:pStyle w:val="CVHeading3-FirstLine"/>
              <w:spacing w:before="0"/>
            </w:pPr>
            <w:r w:rsidRPr="0092733A">
              <w:t>Perioada</w:t>
            </w:r>
          </w:p>
        </w:tc>
        <w:tc>
          <w:tcPr>
            <w:tcW w:w="7622" w:type="dxa"/>
            <w:gridSpan w:val="13"/>
          </w:tcPr>
          <w:p w:rsidR="00603726" w:rsidRPr="0092733A" w:rsidRDefault="00603726" w:rsidP="00032C66">
            <w:pPr>
              <w:pStyle w:val="CVNormal"/>
              <w:snapToGrid w:val="0"/>
            </w:pPr>
            <w:r w:rsidRPr="0092733A">
              <w:t>1991—1996</w:t>
            </w:r>
          </w:p>
        </w:tc>
      </w:tr>
      <w:tr w:rsidR="00032C66" w:rsidRPr="0092733A" w:rsidTr="00175163">
        <w:trPr>
          <w:cantSplit/>
        </w:trPr>
        <w:tc>
          <w:tcPr>
            <w:tcW w:w="3150" w:type="dxa"/>
          </w:tcPr>
          <w:p w:rsidR="00603726" w:rsidRPr="0092733A" w:rsidRDefault="00603726" w:rsidP="00032C66">
            <w:pPr>
              <w:pStyle w:val="CVHeading3"/>
            </w:pPr>
            <w:r w:rsidRPr="0092733A">
              <w:t>Calificarea / diploma obţinută</w:t>
            </w:r>
          </w:p>
        </w:tc>
        <w:tc>
          <w:tcPr>
            <w:tcW w:w="7622" w:type="dxa"/>
            <w:gridSpan w:val="13"/>
          </w:tcPr>
          <w:p w:rsidR="00603726" w:rsidRPr="0092733A" w:rsidRDefault="00603726" w:rsidP="00032C66">
            <w:pPr>
              <w:pStyle w:val="CVNormal"/>
              <w:snapToGrid w:val="0"/>
            </w:pPr>
            <w:r w:rsidRPr="0092733A">
              <w:t>Licențiat în Filologie</w:t>
            </w:r>
          </w:p>
        </w:tc>
      </w:tr>
      <w:tr w:rsidR="00032C66" w:rsidRPr="0092733A" w:rsidTr="00175163">
        <w:trPr>
          <w:cantSplit/>
        </w:trPr>
        <w:tc>
          <w:tcPr>
            <w:tcW w:w="3150" w:type="dxa"/>
          </w:tcPr>
          <w:p w:rsidR="00603726" w:rsidRPr="0092733A" w:rsidRDefault="00603726" w:rsidP="00032C66">
            <w:pPr>
              <w:pStyle w:val="CVHeading3"/>
            </w:pPr>
            <w:r w:rsidRPr="0092733A">
              <w:lastRenderedPageBreak/>
              <w:t>Disciplinele principale studiate / competenţe profesionale dobândite</w:t>
            </w:r>
          </w:p>
        </w:tc>
        <w:tc>
          <w:tcPr>
            <w:tcW w:w="7622" w:type="dxa"/>
            <w:gridSpan w:val="13"/>
          </w:tcPr>
          <w:p w:rsidR="00603726" w:rsidRPr="0092733A" w:rsidRDefault="00603726" w:rsidP="00032C66">
            <w:pPr>
              <w:pStyle w:val="CVNormal"/>
              <w:snapToGrid w:val="0"/>
            </w:pPr>
            <w:r w:rsidRPr="0092733A">
              <w:t>Limba și literatura maghiară și limba și literatura engleză, Teorii ale culturii, Istoria literaturii universale, Etnografie, Sociologie, Istoria filosofiei</w:t>
            </w:r>
          </w:p>
          <w:p w:rsidR="00603726" w:rsidRPr="0092733A" w:rsidRDefault="00603726" w:rsidP="00032C66">
            <w:pPr>
              <w:pStyle w:val="CVNormal"/>
              <w:snapToGrid w:val="0"/>
            </w:pPr>
            <w:r w:rsidRPr="0092733A">
              <w:t xml:space="preserve"> </w:t>
            </w:r>
          </w:p>
        </w:tc>
      </w:tr>
      <w:tr w:rsidR="00032C66" w:rsidRPr="0092733A" w:rsidTr="00175163">
        <w:trPr>
          <w:cantSplit/>
        </w:trPr>
        <w:tc>
          <w:tcPr>
            <w:tcW w:w="3150" w:type="dxa"/>
          </w:tcPr>
          <w:p w:rsidR="00603726" w:rsidRPr="0092733A" w:rsidRDefault="00603726" w:rsidP="00032C66">
            <w:pPr>
              <w:pStyle w:val="CVHeading3"/>
            </w:pPr>
            <w:r w:rsidRPr="0092733A">
              <w:t>Numele şi tipul instituţiei de învăţământ / furnizorului de formare</w:t>
            </w:r>
          </w:p>
        </w:tc>
        <w:tc>
          <w:tcPr>
            <w:tcW w:w="7622" w:type="dxa"/>
            <w:gridSpan w:val="13"/>
          </w:tcPr>
          <w:p w:rsidR="00603726" w:rsidRPr="0092733A" w:rsidRDefault="00603726" w:rsidP="00603726">
            <w:pPr>
              <w:pStyle w:val="CVNormal"/>
              <w:snapToGrid w:val="0"/>
            </w:pPr>
            <w:r w:rsidRPr="0092733A">
              <w:t>Universitatea Babeș—Bolyai, Cluj Napoca</w:t>
            </w:r>
          </w:p>
          <w:p w:rsidR="00603726" w:rsidRPr="0092733A" w:rsidRDefault="00603726" w:rsidP="00603726">
            <w:pPr>
              <w:pStyle w:val="CVNormal"/>
              <w:snapToGrid w:val="0"/>
            </w:pPr>
            <w:r w:rsidRPr="0092733A">
              <w:t>Facultatea de Litere</w:t>
            </w:r>
          </w:p>
        </w:tc>
      </w:tr>
      <w:tr w:rsidR="00032C66" w:rsidRPr="0092733A" w:rsidTr="00175163">
        <w:trPr>
          <w:cantSplit/>
        </w:trPr>
        <w:tc>
          <w:tcPr>
            <w:tcW w:w="3150" w:type="dxa"/>
          </w:tcPr>
          <w:p w:rsidR="00603726" w:rsidRPr="0092733A" w:rsidRDefault="00603726" w:rsidP="00032C66">
            <w:pPr>
              <w:pStyle w:val="CVSpacer"/>
            </w:pPr>
          </w:p>
        </w:tc>
        <w:tc>
          <w:tcPr>
            <w:tcW w:w="7622" w:type="dxa"/>
            <w:gridSpan w:val="13"/>
          </w:tcPr>
          <w:p w:rsidR="00603726" w:rsidRPr="0092733A" w:rsidRDefault="00603726" w:rsidP="00032C66">
            <w:pPr>
              <w:pStyle w:val="CVSpacer"/>
            </w:pPr>
          </w:p>
        </w:tc>
      </w:tr>
      <w:tr w:rsidR="00032C66" w:rsidRPr="0092733A" w:rsidTr="00175163">
        <w:trPr>
          <w:cantSplit/>
        </w:trPr>
        <w:tc>
          <w:tcPr>
            <w:tcW w:w="3150" w:type="dxa"/>
          </w:tcPr>
          <w:p w:rsidR="00180EA5" w:rsidRPr="0092733A" w:rsidRDefault="00180EA5">
            <w:pPr>
              <w:pStyle w:val="CVHeading1"/>
              <w:spacing w:before="0"/>
            </w:pPr>
            <w:r w:rsidRPr="0092733A">
              <w:t>Aptitudini şi competenţe personale</w:t>
            </w:r>
          </w:p>
        </w:tc>
        <w:tc>
          <w:tcPr>
            <w:tcW w:w="7622" w:type="dxa"/>
            <w:gridSpan w:val="13"/>
          </w:tcPr>
          <w:p w:rsidR="00180EA5" w:rsidRPr="0092733A" w:rsidRDefault="00180EA5">
            <w:pPr>
              <w:pStyle w:val="CVNormal-FirstLine"/>
              <w:spacing w:before="0"/>
            </w:pPr>
          </w:p>
        </w:tc>
      </w:tr>
      <w:tr w:rsidR="00032C66" w:rsidRPr="0092733A" w:rsidTr="00175163">
        <w:trPr>
          <w:cantSplit/>
        </w:trPr>
        <w:tc>
          <w:tcPr>
            <w:tcW w:w="3150" w:type="dxa"/>
          </w:tcPr>
          <w:p w:rsidR="00180EA5" w:rsidRPr="0092733A" w:rsidRDefault="00180EA5">
            <w:pPr>
              <w:pStyle w:val="CVSpacer"/>
            </w:pPr>
          </w:p>
        </w:tc>
        <w:tc>
          <w:tcPr>
            <w:tcW w:w="7622" w:type="dxa"/>
            <w:gridSpan w:val="13"/>
          </w:tcPr>
          <w:p w:rsidR="00180EA5" w:rsidRPr="0092733A" w:rsidRDefault="00180EA5">
            <w:pPr>
              <w:pStyle w:val="CVSpacer"/>
            </w:pPr>
          </w:p>
        </w:tc>
      </w:tr>
      <w:tr w:rsidR="00032C66" w:rsidRPr="0092733A" w:rsidTr="00175163">
        <w:trPr>
          <w:cantSplit/>
        </w:trPr>
        <w:tc>
          <w:tcPr>
            <w:tcW w:w="3150" w:type="dxa"/>
          </w:tcPr>
          <w:p w:rsidR="00180EA5" w:rsidRPr="0092733A" w:rsidRDefault="00180EA5">
            <w:pPr>
              <w:pStyle w:val="CVHeading2-FirstLine"/>
              <w:spacing w:before="0"/>
            </w:pPr>
            <w:r w:rsidRPr="0092733A">
              <w:t>Limba(i) maternă(e)</w:t>
            </w:r>
          </w:p>
        </w:tc>
        <w:tc>
          <w:tcPr>
            <w:tcW w:w="7622" w:type="dxa"/>
            <w:gridSpan w:val="13"/>
          </w:tcPr>
          <w:p w:rsidR="00180EA5" w:rsidRPr="0092733A" w:rsidRDefault="007C36AA">
            <w:pPr>
              <w:pStyle w:val="CVMedium-FirstLine"/>
              <w:spacing w:before="0"/>
              <w:rPr>
                <w:b w:val="0"/>
                <w:sz w:val="20"/>
              </w:rPr>
            </w:pPr>
            <w:r w:rsidRPr="0092733A">
              <w:rPr>
                <w:sz w:val="20"/>
              </w:rPr>
              <w:t>maghiară</w:t>
            </w:r>
          </w:p>
        </w:tc>
      </w:tr>
      <w:tr w:rsidR="00032C66" w:rsidRPr="0092733A" w:rsidTr="00175163">
        <w:trPr>
          <w:cantSplit/>
        </w:trPr>
        <w:tc>
          <w:tcPr>
            <w:tcW w:w="3150" w:type="dxa"/>
          </w:tcPr>
          <w:p w:rsidR="00180EA5" w:rsidRPr="0092733A" w:rsidRDefault="00180EA5">
            <w:pPr>
              <w:pStyle w:val="CVSpacer"/>
            </w:pPr>
          </w:p>
        </w:tc>
        <w:tc>
          <w:tcPr>
            <w:tcW w:w="7622" w:type="dxa"/>
            <w:gridSpan w:val="13"/>
          </w:tcPr>
          <w:p w:rsidR="00180EA5" w:rsidRPr="0092733A" w:rsidRDefault="00180EA5">
            <w:pPr>
              <w:pStyle w:val="CVSpacer"/>
            </w:pPr>
          </w:p>
        </w:tc>
      </w:tr>
      <w:tr w:rsidR="00032C66" w:rsidRPr="0092733A" w:rsidTr="00175163">
        <w:trPr>
          <w:cantSplit/>
        </w:trPr>
        <w:tc>
          <w:tcPr>
            <w:tcW w:w="3150" w:type="dxa"/>
          </w:tcPr>
          <w:p w:rsidR="00180EA5" w:rsidRPr="0092733A" w:rsidRDefault="00180EA5">
            <w:pPr>
              <w:pStyle w:val="CVHeading2-FirstLine"/>
              <w:spacing w:before="0"/>
              <w:rPr>
                <w:szCs w:val="22"/>
              </w:rPr>
            </w:pPr>
            <w:r w:rsidRPr="0092733A">
              <w:t xml:space="preserve">Limba(i) străină(e) </w:t>
            </w:r>
            <w:r w:rsidRPr="0092733A">
              <w:rPr>
                <w:szCs w:val="22"/>
              </w:rPr>
              <w:t>cunoscută(e)</w:t>
            </w:r>
          </w:p>
        </w:tc>
        <w:tc>
          <w:tcPr>
            <w:tcW w:w="7622" w:type="dxa"/>
            <w:gridSpan w:val="13"/>
          </w:tcPr>
          <w:p w:rsidR="00180EA5" w:rsidRPr="0092733A" w:rsidRDefault="00180EA5">
            <w:pPr>
              <w:pStyle w:val="CVMedium-FirstLine"/>
              <w:spacing w:before="0"/>
            </w:pPr>
          </w:p>
        </w:tc>
      </w:tr>
      <w:tr w:rsidR="00032C66" w:rsidRPr="0092733A" w:rsidTr="00175163">
        <w:trPr>
          <w:cantSplit/>
        </w:trPr>
        <w:tc>
          <w:tcPr>
            <w:tcW w:w="3150" w:type="dxa"/>
          </w:tcPr>
          <w:p w:rsidR="00180EA5" w:rsidRPr="0092733A" w:rsidRDefault="00180EA5">
            <w:pPr>
              <w:pStyle w:val="CVHeading2"/>
            </w:pPr>
            <w:r w:rsidRPr="0092733A">
              <w:t>Autoevaluare</w:t>
            </w:r>
          </w:p>
        </w:tc>
        <w:tc>
          <w:tcPr>
            <w:tcW w:w="106" w:type="dxa"/>
          </w:tcPr>
          <w:p w:rsidR="00180EA5" w:rsidRPr="0092733A" w:rsidRDefault="00180EA5">
            <w:pPr>
              <w:pStyle w:val="CVNormal"/>
            </w:pPr>
          </w:p>
        </w:tc>
        <w:tc>
          <w:tcPr>
            <w:tcW w:w="3004" w:type="dxa"/>
            <w:gridSpan w:val="5"/>
          </w:tcPr>
          <w:p w:rsidR="00180EA5" w:rsidRPr="0092733A" w:rsidRDefault="00180EA5">
            <w:pPr>
              <w:pStyle w:val="LevelAssessment-Heading1"/>
            </w:pPr>
            <w:r w:rsidRPr="0092733A">
              <w:t>Înţelegere</w:t>
            </w:r>
          </w:p>
        </w:tc>
        <w:tc>
          <w:tcPr>
            <w:tcW w:w="3013" w:type="dxa"/>
            <w:gridSpan w:val="5"/>
          </w:tcPr>
          <w:p w:rsidR="00180EA5" w:rsidRPr="0092733A" w:rsidRDefault="00180EA5">
            <w:pPr>
              <w:pStyle w:val="LevelAssessment-Heading1"/>
            </w:pPr>
            <w:r w:rsidRPr="0092733A">
              <w:t>Vorbire</w:t>
            </w:r>
          </w:p>
        </w:tc>
        <w:tc>
          <w:tcPr>
            <w:tcW w:w="1499" w:type="dxa"/>
            <w:gridSpan w:val="2"/>
          </w:tcPr>
          <w:p w:rsidR="00180EA5" w:rsidRPr="0092733A" w:rsidRDefault="00180EA5">
            <w:pPr>
              <w:pStyle w:val="LevelAssessment-Heading1"/>
            </w:pPr>
            <w:r w:rsidRPr="0092733A">
              <w:t>Scriere</w:t>
            </w:r>
          </w:p>
        </w:tc>
      </w:tr>
      <w:tr w:rsidR="00032C66" w:rsidRPr="0092733A" w:rsidTr="00175163">
        <w:trPr>
          <w:cantSplit/>
        </w:trPr>
        <w:tc>
          <w:tcPr>
            <w:tcW w:w="3150" w:type="dxa"/>
          </w:tcPr>
          <w:p w:rsidR="00180EA5" w:rsidRPr="0092733A" w:rsidRDefault="00180EA5">
            <w:pPr>
              <w:pStyle w:val="CVHeadingLevel"/>
            </w:pPr>
            <w:r w:rsidRPr="0092733A">
              <w:t>Nivel european (*)</w:t>
            </w:r>
          </w:p>
        </w:tc>
        <w:tc>
          <w:tcPr>
            <w:tcW w:w="106" w:type="dxa"/>
          </w:tcPr>
          <w:p w:rsidR="00180EA5" w:rsidRPr="0092733A" w:rsidRDefault="00180EA5">
            <w:pPr>
              <w:pStyle w:val="CVNormal"/>
            </w:pPr>
          </w:p>
        </w:tc>
        <w:tc>
          <w:tcPr>
            <w:tcW w:w="1501" w:type="dxa"/>
            <w:gridSpan w:val="2"/>
          </w:tcPr>
          <w:p w:rsidR="00180EA5" w:rsidRPr="0092733A" w:rsidRDefault="00180EA5">
            <w:pPr>
              <w:pStyle w:val="LevelAssessment-Heading2"/>
              <w:rPr>
                <w:szCs w:val="18"/>
                <w:lang w:val="ro-RO"/>
              </w:rPr>
            </w:pPr>
            <w:r w:rsidRPr="0092733A">
              <w:rPr>
                <w:szCs w:val="18"/>
                <w:lang w:val="ro-RO"/>
              </w:rPr>
              <w:t>Ascultare</w:t>
            </w:r>
          </w:p>
        </w:tc>
        <w:tc>
          <w:tcPr>
            <w:tcW w:w="1503" w:type="dxa"/>
            <w:gridSpan w:val="3"/>
          </w:tcPr>
          <w:p w:rsidR="00180EA5" w:rsidRPr="0092733A" w:rsidRDefault="00180EA5">
            <w:pPr>
              <w:pStyle w:val="LevelAssessment-Heading2"/>
              <w:rPr>
                <w:szCs w:val="18"/>
                <w:lang w:val="ro-RO"/>
              </w:rPr>
            </w:pPr>
            <w:r w:rsidRPr="0092733A">
              <w:rPr>
                <w:szCs w:val="18"/>
                <w:lang w:val="ro-RO"/>
              </w:rPr>
              <w:t>Citire</w:t>
            </w:r>
          </w:p>
        </w:tc>
        <w:tc>
          <w:tcPr>
            <w:tcW w:w="1499" w:type="dxa"/>
            <w:gridSpan w:val="2"/>
          </w:tcPr>
          <w:p w:rsidR="00180EA5" w:rsidRPr="0092733A" w:rsidRDefault="00180EA5">
            <w:pPr>
              <w:pStyle w:val="LevelAssessment-Heading2"/>
              <w:rPr>
                <w:lang w:val="ro-RO"/>
              </w:rPr>
            </w:pPr>
            <w:r w:rsidRPr="0092733A">
              <w:rPr>
                <w:lang w:val="ro-RO"/>
              </w:rPr>
              <w:t>Participare la conversaţie</w:t>
            </w:r>
          </w:p>
        </w:tc>
        <w:tc>
          <w:tcPr>
            <w:tcW w:w="1514" w:type="dxa"/>
            <w:gridSpan w:val="3"/>
          </w:tcPr>
          <w:p w:rsidR="00180EA5" w:rsidRPr="0092733A" w:rsidRDefault="00180EA5">
            <w:pPr>
              <w:pStyle w:val="LevelAssessment-Heading2"/>
              <w:rPr>
                <w:szCs w:val="18"/>
                <w:lang w:val="ro-RO"/>
              </w:rPr>
            </w:pPr>
            <w:r w:rsidRPr="0092733A">
              <w:rPr>
                <w:szCs w:val="18"/>
                <w:lang w:val="ro-RO"/>
              </w:rPr>
              <w:t>Discurs oral</w:t>
            </w:r>
          </w:p>
        </w:tc>
        <w:tc>
          <w:tcPr>
            <w:tcW w:w="1499" w:type="dxa"/>
            <w:gridSpan w:val="2"/>
          </w:tcPr>
          <w:p w:rsidR="00180EA5" w:rsidRPr="0092733A" w:rsidRDefault="00180EA5">
            <w:pPr>
              <w:pStyle w:val="BodyText"/>
              <w:spacing w:after="0"/>
              <w:jc w:val="center"/>
              <w:rPr>
                <w:sz w:val="18"/>
              </w:rPr>
            </w:pPr>
            <w:r w:rsidRPr="0092733A">
              <w:rPr>
                <w:sz w:val="18"/>
              </w:rPr>
              <w:t>Exprimare scrisă</w:t>
            </w:r>
          </w:p>
        </w:tc>
      </w:tr>
      <w:tr w:rsidR="00032C66" w:rsidRPr="0092733A" w:rsidTr="00175163">
        <w:trPr>
          <w:cantSplit/>
        </w:trPr>
        <w:tc>
          <w:tcPr>
            <w:tcW w:w="3150" w:type="dxa"/>
          </w:tcPr>
          <w:p w:rsidR="007C36AA" w:rsidRPr="0092733A" w:rsidRDefault="007C36AA">
            <w:pPr>
              <w:pStyle w:val="CVHeadingLanguage"/>
            </w:pPr>
            <w:r w:rsidRPr="0092733A">
              <w:t>Română</w:t>
            </w:r>
          </w:p>
        </w:tc>
        <w:tc>
          <w:tcPr>
            <w:tcW w:w="106" w:type="dxa"/>
          </w:tcPr>
          <w:p w:rsidR="007C36AA" w:rsidRPr="0092733A" w:rsidRDefault="007C36AA">
            <w:pPr>
              <w:pStyle w:val="CVNormal"/>
            </w:pPr>
          </w:p>
        </w:tc>
        <w:tc>
          <w:tcPr>
            <w:tcW w:w="281" w:type="dxa"/>
            <w:vAlign w:val="center"/>
          </w:tcPr>
          <w:p w:rsidR="007C36AA" w:rsidRPr="0092733A" w:rsidRDefault="007C36AA" w:rsidP="00032C66">
            <w:pPr>
              <w:pStyle w:val="LevelAssessment-Code"/>
              <w:snapToGrid w:val="0"/>
            </w:pPr>
            <w:r w:rsidRPr="0092733A">
              <w:t>C2</w:t>
            </w:r>
          </w:p>
        </w:tc>
        <w:tc>
          <w:tcPr>
            <w:tcW w:w="1220" w:type="dxa"/>
            <w:vAlign w:val="center"/>
          </w:tcPr>
          <w:p w:rsidR="007C36AA" w:rsidRPr="0092733A" w:rsidRDefault="007C36AA" w:rsidP="00032C66">
            <w:pPr>
              <w:pStyle w:val="LevelAssessment-Description"/>
              <w:snapToGrid w:val="0"/>
            </w:pPr>
            <w:r w:rsidRPr="0092733A">
              <w:t>Utilizator experimentat</w:t>
            </w:r>
          </w:p>
        </w:tc>
        <w:tc>
          <w:tcPr>
            <w:tcW w:w="279" w:type="dxa"/>
            <w:vAlign w:val="center"/>
          </w:tcPr>
          <w:p w:rsidR="007C36AA" w:rsidRPr="0092733A" w:rsidRDefault="007C36AA" w:rsidP="00032C66">
            <w:pPr>
              <w:pStyle w:val="LevelAssessment-Code"/>
              <w:snapToGrid w:val="0"/>
            </w:pPr>
            <w:r w:rsidRPr="0092733A">
              <w:t>C2</w:t>
            </w:r>
          </w:p>
        </w:tc>
        <w:tc>
          <w:tcPr>
            <w:tcW w:w="1224" w:type="dxa"/>
            <w:gridSpan w:val="2"/>
            <w:vAlign w:val="center"/>
          </w:tcPr>
          <w:p w:rsidR="007C36AA" w:rsidRPr="0092733A" w:rsidRDefault="007C36AA" w:rsidP="00032C66">
            <w:pPr>
              <w:pStyle w:val="LevelAssessment-Description"/>
              <w:snapToGrid w:val="0"/>
            </w:pPr>
            <w:r w:rsidRPr="0092733A">
              <w:t>Utilizator experimentat</w:t>
            </w:r>
          </w:p>
        </w:tc>
        <w:tc>
          <w:tcPr>
            <w:tcW w:w="276" w:type="dxa"/>
            <w:vAlign w:val="center"/>
          </w:tcPr>
          <w:p w:rsidR="007C36AA" w:rsidRPr="0092733A" w:rsidRDefault="007C36AA" w:rsidP="00032C66">
            <w:pPr>
              <w:pStyle w:val="LevelAssessment-Code"/>
              <w:snapToGrid w:val="0"/>
            </w:pPr>
            <w:r w:rsidRPr="0092733A">
              <w:t>C2</w:t>
            </w:r>
          </w:p>
        </w:tc>
        <w:tc>
          <w:tcPr>
            <w:tcW w:w="1223" w:type="dxa"/>
            <w:vAlign w:val="center"/>
          </w:tcPr>
          <w:p w:rsidR="007C36AA" w:rsidRPr="0092733A" w:rsidRDefault="007C36AA" w:rsidP="00032C66">
            <w:pPr>
              <w:pStyle w:val="LevelAssessment-Description"/>
              <w:snapToGrid w:val="0"/>
            </w:pPr>
            <w:r w:rsidRPr="0092733A">
              <w:t>Utilizator experimentat</w:t>
            </w:r>
          </w:p>
        </w:tc>
        <w:tc>
          <w:tcPr>
            <w:tcW w:w="277" w:type="dxa"/>
            <w:gridSpan w:val="2"/>
            <w:vAlign w:val="center"/>
          </w:tcPr>
          <w:p w:rsidR="007C36AA" w:rsidRPr="0092733A" w:rsidRDefault="007C36AA" w:rsidP="00032C66">
            <w:pPr>
              <w:pStyle w:val="LevelAssessment-Code"/>
              <w:snapToGrid w:val="0"/>
            </w:pPr>
            <w:r w:rsidRPr="0092733A">
              <w:t>C2</w:t>
            </w:r>
          </w:p>
        </w:tc>
        <w:tc>
          <w:tcPr>
            <w:tcW w:w="1237" w:type="dxa"/>
            <w:vAlign w:val="center"/>
          </w:tcPr>
          <w:p w:rsidR="007C36AA" w:rsidRPr="0092733A" w:rsidRDefault="007C36AA" w:rsidP="00032C66">
            <w:pPr>
              <w:pStyle w:val="LevelAssessment-Description"/>
              <w:snapToGrid w:val="0"/>
            </w:pPr>
            <w:r w:rsidRPr="0092733A">
              <w:t>Utilizator experimentat</w:t>
            </w:r>
          </w:p>
        </w:tc>
        <w:tc>
          <w:tcPr>
            <w:tcW w:w="263" w:type="dxa"/>
            <w:vAlign w:val="center"/>
          </w:tcPr>
          <w:p w:rsidR="007C36AA" w:rsidRPr="0092733A" w:rsidRDefault="007C36AA" w:rsidP="00032C66">
            <w:pPr>
              <w:pStyle w:val="LevelAssessment-Code"/>
              <w:snapToGrid w:val="0"/>
            </w:pPr>
            <w:r w:rsidRPr="0092733A">
              <w:t>C2</w:t>
            </w:r>
          </w:p>
        </w:tc>
        <w:tc>
          <w:tcPr>
            <w:tcW w:w="1236" w:type="dxa"/>
            <w:vAlign w:val="center"/>
          </w:tcPr>
          <w:p w:rsidR="007C36AA" w:rsidRPr="0092733A" w:rsidRDefault="007C36AA" w:rsidP="00032C66">
            <w:pPr>
              <w:pStyle w:val="LevelAssessment-Description"/>
              <w:snapToGrid w:val="0"/>
            </w:pPr>
            <w:r w:rsidRPr="0092733A">
              <w:t>Utilizator experimentat</w:t>
            </w:r>
          </w:p>
        </w:tc>
      </w:tr>
      <w:tr w:rsidR="00032C66" w:rsidRPr="0092733A" w:rsidTr="00175163">
        <w:trPr>
          <w:cantSplit/>
        </w:trPr>
        <w:tc>
          <w:tcPr>
            <w:tcW w:w="3150" w:type="dxa"/>
          </w:tcPr>
          <w:p w:rsidR="007C36AA" w:rsidRPr="0092733A" w:rsidRDefault="007C36AA">
            <w:pPr>
              <w:pStyle w:val="CVHeadingLanguage"/>
            </w:pPr>
            <w:r w:rsidRPr="0092733A">
              <w:t>Engleză</w:t>
            </w:r>
          </w:p>
        </w:tc>
        <w:tc>
          <w:tcPr>
            <w:tcW w:w="106" w:type="dxa"/>
          </w:tcPr>
          <w:p w:rsidR="007C36AA" w:rsidRPr="0092733A" w:rsidRDefault="007C36AA">
            <w:pPr>
              <w:pStyle w:val="CVNormal"/>
            </w:pPr>
          </w:p>
        </w:tc>
        <w:tc>
          <w:tcPr>
            <w:tcW w:w="281" w:type="dxa"/>
            <w:vAlign w:val="center"/>
          </w:tcPr>
          <w:p w:rsidR="007C36AA" w:rsidRPr="0092733A" w:rsidRDefault="007C36AA" w:rsidP="00032C66">
            <w:pPr>
              <w:pStyle w:val="LevelAssessment-Code"/>
              <w:snapToGrid w:val="0"/>
            </w:pPr>
            <w:r w:rsidRPr="0092733A">
              <w:t>C2</w:t>
            </w:r>
          </w:p>
        </w:tc>
        <w:tc>
          <w:tcPr>
            <w:tcW w:w="1220" w:type="dxa"/>
            <w:vAlign w:val="center"/>
          </w:tcPr>
          <w:p w:rsidR="007C36AA" w:rsidRPr="0092733A" w:rsidRDefault="007C36AA" w:rsidP="00032C66">
            <w:pPr>
              <w:pStyle w:val="LevelAssessment-Description"/>
              <w:snapToGrid w:val="0"/>
            </w:pPr>
            <w:r w:rsidRPr="0092733A">
              <w:t>Utilizator experimentat</w:t>
            </w:r>
          </w:p>
        </w:tc>
        <w:tc>
          <w:tcPr>
            <w:tcW w:w="279" w:type="dxa"/>
            <w:vAlign w:val="center"/>
          </w:tcPr>
          <w:p w:rsidR="007C36AA" w:rsidRPr="0092733A" w:rsidRDefault="007C36AA" w:rsidP="00032C66">
            <w:pPr>
              <w:pStyle w:val="LevelAssessment-Code"/>
              <w:snapToGrid w:val="0"/>
            </w:pPr>
            <w:r w:rsidRPr="0092733A">
              <w:t>C2</w:t>
            </w:r>
          </w:p>
        </w:tc>
        <w:tc>
          <w:tcPr>
            <w:tcW w:w="1224" w:type="dxa"/>
            <w:gridSpan w:val="2"/>
            <w:vAlign w:val="center"/>
          </w:tcPr>
          <w:p w:rsidR="007C36AA" w:rsidRPr="0092733A" w:rsidRDefault="007C36AA" w:rsidP="00032C66">
            <w:pPr>
              <w:pStyle w:val="LevelAssessment-Description"/>
              <w:snapToGrid w:val="0"/>
            </w:pPr>
            <w:r w:rsidRPr="0092733A">
              <w:t>Utilizator experimentat</w:t>
            </w:r>
          </w:p>
        </w:tc>
        <w:tc>
          <w:tcPr>
            <w:tcW w:w="276" w:type="dxa"/>
            <w:vAlign w:val="center"/>
          </w:tcPr>
          <w:p w:rsidR="007C36AA" w:rsidRPr="0092733A" w:rsidRDefault="007C36AA" w:rsidP="00032C66">
            <w:pPr>
              <w:pStyle w:val="LevelAssessment-Code"/>
              <w:snapToGrid w:val="0"/>
            </w:pPr>
            <w:r w:rsidRPr="0092733A">
              <w:t>C2</w:t>
            </w:r>
          </w:p>
        </w:tc>
        <w:tc>
          <w:tcPr>
            <w:tcW w:w="1223" w:type="dxa"/>
            <w:vAlign w:val="center"/>
          </w:tcPr>
          <w:p w:rsidR="007C36AA" w:rsidRPr="0092733A" w:rsidRDefault="007C36AA" w:rsidP="00032C66">
            <w:pPr>
              <w:pStyle w:val="LevelAssessment-Description"/>
              <w:snapToGrid w:val="0"/>
            </w:pPr>
            <w:r w:rsidRPr="0092733A">
              <w:t>Utilizator experimentat</w:t>
            </w:r>
          </w:p>
        </w:tc>
        <w:tc>
          <w:tcPr>
            <w:tcW w:w="277" w:type="dxa"/>
            <w:gridSpan w:val="2"/>
            <w:vAlign w:val="center"/>
          </w:tcPr>
          <w:p w:rsidR="007C36AA" w:rsidRPr="0092733A" w:rsidRDefault="007C36AA" w:rsidP="00032C66">
            <w:pPr>
              <w:pStyle w:val="LevelAssessment-Code"/>
              <w:snapToGrid w:val="0"/>
            </w:pPr>
            <w:r w:rsidRPr="0092733A">
              <w:t>C2</w:t>
            </w:r>
          </w:p>
        </w:tc>
        <w:tc>
          <w:tcPr>
            <w:tcW w:w="1237" w:type="dxa"/>
            <w:vAlign w:val="center"/>
          </w:tcPr>
          <w:p w:rsidR="007C36AA" w:rsidRPr="0092733A" w:rsidRDefault="007C36AA" w:rsidP="00032C66">
            <w:pPr>
              <w:pStyle w:val="LevelAssessment-Description"/>
              <w:snapToGrid w:val="0"/>
            </w:pPr>
            <w:r w:rsidRPr="0092733A">
              <w:t>Utilizator experimentat</w:t>
            </w:r>
          </w:p>
        </w:tc>
        <w:tc>
          <w:tcPr>
            <w:tcW w:w="263" w:type="dxa"/>
            <w:vAlign w:val="center"/>
          </w:tcPr>
          <w:p w:rsidR="007C36AA" w:rsidRPr="0092733A" w:rsidRDefault="007C36AA" w:rsidP="00032C66">
            <w:pPr>
              <w:pStyle w:val="LevelAssessment-Code"/>
              <w:snapToGrid w:val="0"/>
            </w:pPr>
            <w:r w:rsidRPr="0092733A">
              <w:t>C2</w:t>
            </w:r>
          </w:p>
        </w:tc>
        <w:tc>
          <w:tcPr>
            <w:tcW w:w="1236" w:type="dxa"/>
            <w:vAlign w:val="center"/>
          </w:tcPr>
          <w:p w:rsidR="007C36AA" w:rsidRPr="0092733A" w:rsidRDefault="007C36AA" w:rsidP="00032C66">
            <w:pPr>
              <w:pStyle w:val="LevelAssessment-Description"/>
              <w:snapToGrid w:val="0"/>
            </w:pPr>
            <w:r w:rsidRPr="0092733A">
              <w:t>Utilizator experimentat</w:t>
            </w:r>
          </w:p>
        </w:tc>
      </w:tr>
      <w:tr w:rsidR="00032C66" w:rsidRPr="0092733A" w:rsidTr="00175163">
        <w:trPr>
          <w:cantSplit/>
        </w:trPr>
        <w:tc>
          <w:tcPr>
            <w:tcW w:w="3150" w:type="dxa"/>
          </w:tcPr>
          <w:p w:rsidR="00180EA5" w:rsidRPr="0092733A" w:rsidRDefault="00180EA5">
            <w:pPr>
              <w:pStyle w:val="CVNormal"/>
            </w:pPr>
          </w:p>
        </w:tc>
        <w:tc>
          <w:tcPr>
            <w:tcW w:w="7622" w:type="dxa"/>
            <w:gridSpan w:val="13"/>
            <w:tcMar>
              <w:top w:w="0" w:type="dxa"/>
              <w:bottom w:w="113" w:type="dxa"/>
            </w:tcMar>
          </w:tcPr>
          <w:p w:rsidR="00180EA5" w:rsidRPr="0092733A" w:rsidRDefault="00180EA5">
            <w:pPr>
              <w:pStyle w:val="LevelAssessment-Note"/>
            </w:pPr>
            <w:r w:rsidRPr="0092733A">
              <w:t xml:space="preserve">(*) </w:t>
            </w:r>
            <w:hyperlink r:id="rId10" w:history="1">
              <w:r w:rsidRPr="0092733A">
                <w:rPr>
                  <w:rStyle w:val="Hyperlink"/>
                </w:rPr>
                <w:t>Nivelul Cadrului European Comun de Referinţă Pentru Limbi Străine</w:t>
              </w:r>
            </w:hyperlink>
          </w:p>
        </w:tc>
      </w:tr>
      <w:tr w:rsidR="00032C66" w:rsidRPr="0092733A" w:rsidTr="00175163">
        <w:trPr>
          <w:cantSplit/>
        </w:trPr>
        <w:tc>
          <w:tcPr>
            <w:tcW w:w="3150" w:type="dxa"/>
          </w:tcPr>
          <w:p w:rsidR="00180EA5" w:rsidRPr="0092733A" w:rsidRDefault="00180EA5">
            <w:pPr>
              <w:pStyle w:val="CVSpacer"/>
            </w:pPr>
          </w:p>
        </w:tc>
        <w:tc>
          <w:tcPr>
            <w:tcW w:w="7622" w:type="dxa"/>
            <w:gridSpan w:val="13"/>
          </w:tcPr>
          <w:p w:rsidR="00180EA5" w:rsidRPr="0092733A" w:rsidRDefault="00180EA5">
            <w:pPr>
              <w:pStyle w:val="CVSpacer"/>
            </w:pPr>
          </w:p>
        </w:tc>
      </w:tr>
      <w:tr w:rsidR="00032C66" w:rsidRPr="0092733A" w:rsidTr="00175163">
        <w:trPr>
          <w:cantSplit/>
        </w:trPr>
        <w:tc>
          <w:tcPr>
            <w:tcW w:w="3150" w:type="dxa"/>
          </w:tcPr>
          <w:p w:rsidR="00180EA5" w:rsidRPr="0092733A" w:rsidRDefault="00180EA5">
            <w:pPr>
              <w:pStyle w:val="CVHeading2-FirstLine"/>
              <w:spacing w:before="0"/>
            </w:pPr>
          </w:p>
        </w:tc>
        <w:tc>
          <w:tcPr>
            <w:tcW w:w="7622" w:type="dxa"/>
            <w:gridSpan w:val="13"/>
          </w:tcPr>
          <w:p w:rsidR="00180EA5" w:rsidRPr="0092733A" w:rsidRDefault="00180EA5" w:rsidP="00032C66">
            <w:pPr>
              <w:pStyle w:val="CVNormal"/>
            </w:pPr>
          </w:p>
        </w:tc>
      </w:tr>
      <w:tr w:rsidR="00032C66" w:rsidRPr="0092733A" w:rsidTr="00175163">
        <w:trPr>
          <w:cantSplit/>
        </w:trPr>
        <w:tc>
          <w:tcPr>
            <w:tcW w:w="3150" w:type="dxa"/>
          </w:tcPr>
          <w:p w:rsidR="00180EA5" w:rsidRPr="0092733A" w:rsidRDefault="00180EA5">
            <w:pPr>
              <w:pStyle w:val="CVSpacer"/>
            </w:pPr>
          </w:p>
        </w:tc>
        <w:tc>
          <w:tcPr>
            <w:tcW w:w="7622" w:type="dxa"/>
            <w:gridSpan w:val="13"/>
          </w:tcPr>
          <w:p w:rsidR="00180EA5" w:rsidRPr="0092733A" w:rsidRDefault="00180EA5">
            <w:pPr>
              <w:pStyle w:val="CVSpacer"/>
            </w:pPr>
          </w:p>
        </w:tc>
      </w:tr>
      <w:tr w:rsidR="00032C66" w:rsidRPr="0092733A" w:rsidTr="00175163">
        <w:trPr>
          <w:cantSplit/>
        </w:trPr>
        <w:tc>
          <w:tcPr>
            <w:tcW w:w="3150" w:type="dxa"/>
          </w:tcPr>
          <w:p w:rsidR="00180EA5" w:rsidRPr="0092733A" w:rsidRDefault="00180EA5">
            <w:pPr>
              <w:pStyle w:val="CVHeading2-FirstLine"/>
              <w:spacing w:before="0"/>
            </w:pPr>
          </w:p>
        </w:tc>
        <w:tc>
          <w:tcPr>
            <w:tcW w:w="7622" w:type="dxa"/>
            <w:gridSpan w:val="13"/>
          </w:tcPr>
          <w:p w:rsidR="00180EA5" w:rsidRPr="0092733A" w:rsidRDefault="00180EA5">
            <w:pPr>
              <w:pStyle w:val="CVNormal"/>
            </w:pPr>
          </w:p>
        </w:tc>
      </w:tr>
      <w:tr w:rsidR="00032C66" w:rsidRPr="0092733A" w:rsidTr="00175163">
        <w:trPr>
          <w:cantSplit/>
        </w:trPr>
        <w:tc>
          <w:tcPr>
            <w:tcW w:w="3150" w:type="dxa"/>
          </w:tcPr>
          <w:p w:rsidR="00180EA5" w:rsidRPr="0092733A" w:rsidRDefault="00180EA5">
            <w:pPr>
              <w:pStyle w:val="CVSpacer"/>
            </w:pPr>
          </w:p>
        </w:tc>
        <w:tc>
          <w:tcPr>
            <w:tcW w:w="7622" w:type="dxa"/>
            <w:gridSpan w:val="13"/>
          </w:tcPr>
          <w:p w:rsidR="00180EA5" w:rsidRPr="0092733A" w:rsidRDefault="00180EA5">
            <w:pPr>
              <w:pStyle w:val="CVSpacer"/>
            </w:pPr>
          </w:p>
        </w:tc>
      </w:tr>
      <w:tr w:rsidR="00032C66" w:rsidRPr="0092733A" w:rsidTr="00175163">
        <w:trPr>
          <w:cantSplit/>
        </w:trPr>
        <w:tc>
          <w:tcPr>
            <w:tcW w:w="3150" w:type="dxa"/>
          </w:tcPr>
          <w:p w:rsidR="00180EA5" w:rsidRPr="0092733A" w:rsidRDefault="00180EA5">
            <w:pPr>
              <w:pStyle w:val="CVHeading2-FirstLine"/>
              <w:spacing w:before="0"/>
            </w:pPr>
          </w:p>
        </w:tc>
        <w:tc>
          <w:tcPr>
            <w:tcW w:w="7622" w:type="dxa"/>
            <w:gridSpan w:val="13"/>
          </w:tcPr>
          <w:p w:rsidR="00180EA5" w:rsidRPr="0092733A" w:rsidRDefault="00180EA5" w:rsidP="000D0949">
            <w:pPr>
              <w:pStyle w:val="CVNormal"/>
            </w:pPr>
          </w:p>
        </w:tc>
      </w:tr>
      <w:tr w:rsidR="00032C66" w:rsidRPr="0092733A" w:rsidTr="00175163">
        <w:trPr>
          <w:cantSplit/>
        </w:trPr>
        <w:tc>
          <w:tcPr>
            <w:tcW w:w="3150" w:type="dxa"/>
          </w:tcPr>
          <w:p w:rsidR="00180EA5" w:rsidRPr="0092733A" w:rsidRDefault="00180EA5">
            <w:pPr>
              <w:pStyle w:val="CVSpacer"/>
            </w:pPr>
          </w:p>
        </w:tc>
        <w:tc>
          <w:tcPr>
            <w:tcW w:w="7622" w:type="dxa"/>
            <w:gridSpan w:val="13"/>
          </w:tcPr>
          <w:p w:rsidR="00180EA5" w:rsidRPr="0092733A" w:rsidRDefault="00180EA5">
            <w:pPr>
              <w:pStyle w:val="CVSpacer"/>
            </w:pPr>
          </w:p>
        </w:tc>
      </w:tr>
      <w:tr w:rsidR="00032C66" w:rsidRPr="0092733A" w:rsidTr="00175163">
        <w:trPr>
          <w:cantSplit/>
        </w:trPr>
        <w:tc>
          <w:tcPr>
            <w:tcW w:w="3150" w:type="dxa"/>
          </w:tcPr>
          <w:p w:rsidR="00180EA5" w:rsidRPr="0092733A" w:rsidRDefault="00180EA5">
            <w:pPr>
              <w:pStyle w:val="CVHeading2-FirstLine"/>
              <w:spacing w:before="0"/>
            </w:pPr>
          </w:p>
        </w:tc>
        <w:tc>
          <w:tcPr>
            <w:tcW w:w="7622" w:type="dxa"/>
            <w:gridSpan w:val="13"/>
          </w:tcPr>
          <w:p w:rsidR="00180EA5" w:rsidRPr="0092733A" w:rsidRDefault="00180EA5" w:rsidP="00032C66">
            <w:pPr>
              <w:pStyle w:val="CVNormal-FirstLine"/>
              <w:numPr>
                <w:ilvl w:val="0"/>
                <w:numId w:val="1"/>
              </w:numPr>
              <w:tabs>
                <w:tab w:val="left" w:pos="885"/>
              </w:tabs>
              <w:spacing w:before="0"/>
            </w:pPr>
          </w:p>
        </w:tc>
      </w:tr>
      <w:tr w:rsidR="00032C66" w:rsidRPr="0092733A" w:rsidTr="00175163">
        <w:trPr>
          <w:cantSplit/>
        </w:trPr>
        <w:tc>
          <w:tcPr>
            <w:tcW w:w="3150" w:type="dxa"/>
          </w:tcPr>
          <w:p w:rsidR="00180EA5" w:rsidRPr="0092733A" w:rsidRDefault="00180EA5">
            <w:pPr>
              <w:pStyle w:val="CVSpacer"/>
            </w:pPr>
          </w:p>
        </w:tc>
        <w:tc>
          <w:tcPr>
            <w:tcW w:w="7622" w:type="dxa"/>
            <w:gridSpan w:val="13"/>
          </w:tcPr>
          <w:p w:rsidR="00180EA5" w:rsidRPr="0092733A" w:rsidRDefault="00180EA5">
            <w:pPr>
              <w:pStyle w:val="CVSpacer"/>
            </w:pPr>
          </w:p>
        </w:tc>
      </w:tr>
      <w:tr w:rsidR="00032C66" w:rsidRPr="0092733A" w:rsidTr="00175163">
        <w:trPr>
          <w:cantSplit/>
        </w:trPr>
        <w:tc>
          <w:tcPr>
            <w:tcW w:w="3150" w:type="dxa"/>
          </w:tcPr>
          <w:p w:rsidR="00180EA5" w:rsidRPr="0092733A" w:rsidRDefault="00180EA5">
            <w:pPr>
              <w:pStyle w:val="CVSpacer"/>
            </w:pPr>
          </w:p>
        </w:tc>
        <w:tc>
          <w:tcPr>
            <w:tcW w:w="7622" w:type="dxa"/>
            <w:gridSpan w:val="13"/>
          </w:tcPr>
          <w:p w:rsidR="00180EA5" w:rsidRPr="0092733A" w:rsidRDefault="00180EA5">
            <w:pPr>
              <w:pStyle w:val="CVSpacer"/>
            </w:pPr>
          </w:p>
        </w:tc>
      </w:tr>
      <w:tr w:rsidR="00032C66" w:rsidRPr="0092733A" w:rsidTr="00175163">
        <w:trPr>
          <w:cantSplit/>
        </w:trPr>
        <w:tc>
          <w:tcPr>
            <w:tcW w:w="3150" w:type="dxa"/>
          </w:tcPr>
          <w:p w:rsidR="00180EA5" w:rsidRPr="0092733A" w:rsidRDefault="00180EA5">
            <w:pPr>
              <w:pStyle w:val="CVHeading2-FirstLine"/>
              <w:spacing w:before="0"/>
            </w:pPr>
          </w:p>
        </w:tc>
        <w:tc>
          <w:tcPr>
            <w:tcW w:w="7622" w:type="dxa"/>
            <w:gridSpan w:val="13"/>
          </w:tcPr>
          <w:p w:rsidR="00180EA5" w:rsidRPr="0092733A" w:rsidRDefault="00180EA5">
            <w:pPr>
              <w:pStyle w:val="CVNormal"/>
            </w:pPr>
          </w:p>
        </w:tc>
      </w:tr>
      <w:tr w:rsidR="00032C66" w:rsidRPr="0092733A" w:rsidTr="00175163">
        <w:trPr>
          <w:cantSplit/>
        </w:trPr>
        <w:tc>
          <w:tcPr>
            <w:tcW w:w="3150" w:type="dxa"/>
          </w:tcPr>
          <w:p w:rsidR="00180EA5" w:rsidRPr="0092733A" w:rsidRDefault="00180EA5">
            <w:pPr>
              <w:pStyle w:val="CVSpacer"/>
            </w:pPr>
          </w:p>
        </w:tc>
        <w:tc>
          <w:tcPr>
            <w:tcW w:w="7622" w:type="dxa"/>
            <w:gridSpan w:val="13"/>
          </w:tcPr>
          <w:p w:rsidR="00180EA5" w:rsidRPr="0092733A" w:rsidRDefault="00180EA5">
            <w:pPr>
              <w:pStyle w:val="CVSpacer"/>
            </w:pPr>
          </w:p>
        </w:tc>
      </w:tr>
      <w:tr w:rsidR="00032C66" w:rsidRPr="008A719A" w:rsidTr="00175163">
        <w:trPr>
          <w:cantSplit/>
        </w:trPr>
        <w:tc>
          <w:tcPr>
            <w:tcW w:w="3150" w:type="dxa"/>
          </w:tcPr>
          <w:p w:rsidR="00180EA5" w:rsidRPr="008A719A" w:rsidRDefault="000D0949">
            <w:pPr>
              <w:pStyle w:val="CVHeading1"/>
              <w:spacing w:before="0"/>
              <w:rPr>
                <w:lang w:val="en-US"/>
              </w:rPr>
            </w:pPr>
            <w:r w:rsidRPr="008A719A">
              <w:rPr>
                <w:lang w:val="en-US"/>
              </w:rPr>
              <w:lastRenderedPageBreak/>
              <w:t>Publicații</w:t>
            </w:r>
          </w:p>
        </w:tc>
        <w:tc>
          <w:tcPr>
            <w:tcW w:w="7622" w:type="dxa"/>
            <w:gridSpan w:val="13"/>
          </w:tcPr>
          <w:p w:rsidR="0092733A" w:rsidRPr="008A719A" w:rsidRDefault="0092733A" w:rsidP="0092733A">
            <w:pPr>
              <w:rPr>
                <w:noProof/>
                <w:lang w:val="en-US"/>
              </w:rPr>
            </w:pPr>
            <w:r w:rsidRPr="008A719A">
              <w:rPr>
                <w:noProof/>
                <w:lang w:val="en-US"/>
              </w:rPr>
              <w:t xml:space="preserve">“Új kultúra-elemekkel szembeni magatartás.” [Atitudini faţă de noile elemente ale culturii] In </w:t>
            </w:r>
            <w:r w:rsidRPr="008A719A">
              <w:rPr>
                <w:i/>
                <w:noProof/>
                <w:lang w:val="en-US"/>
              </w:rPr>
              <w:t>A másik ember.</w:t>
            </w:r>
            <w:r w:rsidRPr="008A719A">
              <w:rPr>
                <w:noProof/>
                <w:lang w:val="en-US"/>
              </w:rPr>
              <w:t xml:space="preserve"> </w:t>
            </w:r>
            <w:r w:rsidRPr="008A719A">
              <w:rPr>
                <w:i/>
                <w:noProof/>
                <w:lang w:val="en-US"/>
              </w:rPr>
              <w:t>A Fiatal Néprajzkutatók III. Konferenciájának előadásai</w:t>
            </w:r>
            <w:r w:rsidRPr="008A719A">
              <w:rPr>
                <w:noProof/>
                <w:lang w:val="en-US"/>
              </w:rPr>
              <w:t>, editat de Imre Romsics (Kalocsa: 1994), 31-33.</w:t>
            </w:r>
          </w:p>
          <w:p w:rsidR="0092733A" w:rsidRPr="008A719A" w:rsidRDefault="0092733A" w:rsidP="0092733A">
            <w:pPr>
              <w:rPr>
                <w:noProof/>
                <w:lang w:val="en-US"/>
              </w:rPr>
            </w:pPr>
          </w:p>
          <w:p w:rsidR="0092733A" w:rsidRPr="008A719A" w:rsidRDefault="0092733A" w:rsidP="0092733A">
            <w:pPr>
              <w:rPr>
                <w:noProof/>
                <w:lang w:val="en-US"/>
              </w:rPr>
            </w:pPr>
            <w:r w:rsidRPr="008A719A">
              <w:rPr>
                <w:noProof/>
                <w:lang w:val="en-US"/>
              </w:rPr>
              <w:t xml:space="preserve">“Az eszmék őrzője. Márton Áron kisebbségi helyzetértelmezése.” [Apărătorul ideii. Analiza condiţiei minoritare la Áron Márton] </w:t>
            </w:r>
            <w:r w:rsidRPr="008A719A">
              <w:rPr>
                <w:i/>
                <w:noProof/>
                <w:lang w:val="en-US"/>
              </w:rPr>
              <w:t xml:space="preserve">Keresztény Szó </w:t>
            </w:r>
            <w:r w:rsidRPr="008A719A">
              <w:rPr>
                <w:noProof/>
                <w:lang w:val="en-US"/>
              </w:rPr>
              <w:t>(Cluj-Napoca) VII, 9 (Septembrie 1996): 3-7.</w:t>
            </w:r>
          </w:p>
          <w:p w:rsidR="0092733A" w:rsidRPr="008A719A" w:rsidRDefault="0092733A" w:rsidP="0092733A">
            <w:pPr>
              <w:rPr>
                <w:noProof/>
                <w:lang w:val="en-US"/>
              </w:rPr>
            </w:pPr>
          </w:p>
          <w:p w:rsidR="0092733A" w:rsidRPr="008A719A" w:rsidRDefault="0092733A" w:rsidP="0092733A">
            <w:pPr>
              <w:rPr>
                <w:noProof/>
                <w:lang w:val="en-US"/>
              </w:rPr>
            </w:pPr>
            <w:r w:rsidRPr="008A719A">
              <w:rPr>
                <w:noProof/>
                <w:lang w:val="en-US"/>
              </w:rPr>
              <w:t xml:space="preserve">“Az eszmék őrzője. Márton Áron kisebbségi program-vázlata.” [Apărătorul ideii. Programul minoritar al lui Áron Márton] </w:t>
            </w:r>
            <w:r w:rsidRPr="008A719A">
              <w:rPr>
                <w:i/>
                <w:noProof/>
                <w:lang w:val="en-US"/>
              </w:rPr>
              <w:t>Keresztény Szó</w:t>
            </w:r>
            <w:r w:rsidRPr="008A719A">
              <w:rPr>
                <w:noProof/>
                <w:lang w:val="en-US"/>
              </w:rPr>
              <w:t xml:space="preserve"> (Cluj-Napoca) VII, 10 (Octombrie 1996): 3-7.</w:t>
            </w:r>
          </w:p>
          <w:p w:rsidR="0092733A" w:rsidRPr="008A719A" w:rsidRDefault="0092733A" w:rsidP="0092733A">
            <w:pPr>
              <w:rPr>
                <w:noProof/>
                <w:lang w:val="en-US"/>
              </w:rPr>
            </w:pPr>
          </w:p>
          <w:p w:rsidR="0092733A" w:rsidRPr="008A719A" w:rsidRDefault="0092733A" w:rsidP="0092733A">
            <w:pPr>
              <w:rPr>
                <w:noProof/>
                <w:lang w:val="en-US"/>
              </w:rPr>
            </w:pPr>
            <w:r w:rsidRPr="008A719A">
              <w:rPr>
                <w:noProof/>
                <w:lang w:val="en-US"/>
              </w:rPr>
              <w:t xml:space="preserve">“Az eszmék őrzője. A nevelés fontossága.” [Apărătorul ideii. Importanţia educaţiei] </w:t>
            </w:r>
            <w:r w:rsidRPr="008A719A">
              <w:rPr>
                <w:i/>
                <w:noProof/>
                <w:lang w:val="en-US"/>
              </w:rPr>
              <w:t xml:space="preserve">Keresztény Szó </w:t>
            </w:r>
            <w:r w:rsidRPr="008A719A">
              <w:rPr>
                <w:noProof/>
                <w:lang w:val="en-US"/>
              </w:rPr>
              <w:t>(Cluj-Napoca) VII, 11 (Noiembrie 1996): 7-14.</w:t>
            </w:r>
          </w:p>
          <w:p w:rsidR="0092733A" w:rsidRPr="008A719A" w:rsidRDefault="0092733A" w:rsidP="0092733A">
            <w:pPr>
              <w:rPr>
                <w:noProof/>
                <w:lang w:val="en-US"/>
              </w:rPr>
            </w:pPr>
          </w:p>
          <w:p w:rsidR="0092733A" w:rsidRPr="008A719A" w:rsidRDefault="0092733A" w:rsidP="0092733A">
            <w:pPr>
              <w:rPr>
                <w:noProof/>
                <w:lang w:val="en-US"/>
              </w:rPr>
            </w:pPr>
            <w:r w:rsidRPr="008A719A">
              <w:rPr>
                <w:noProof/>
                <w:lang w:val="en-US"/>
              </w:rPr>
              <w:t xml:space="preserve">“The Idea of the 'Nation' in Transylvanism,” [Ideea de naţiune în transilvanism] In </w:t>
            </w:r>
            <w:r w:rsidRPr="008A719A">
              <w:rPr>
                <w:i/>
                <w:noProof/>
                <w:lang w:val="en-US"/>
              </w:rPr>
              <w:t>Nation-building and Contested Identities: Romanian and Hungarian Case-Studies</w:t>
            </w:r>
            <w:r w:rsidRPr="008A719A">
              <w:rPr>
                <w:noProof/>
                <w:lang w:val="en-US"/>
              </w:rPr>
              <w:t>,</w:t>
            </w:r>
            <w:r w:rsidRPr="008A719A">
              <w:rPr>
                <w:i/>
                <w:noProof/>
                <w:lang w:val="en-US"/>
              </w:rPr>
              <w:t xml:space="preserve"> </w:t>
            </w:r>
            <w:r w:rsidRPr="008A719A">
              <w:rPr>
                <w:noProof/>
                <w:lang w:val="en-US"/>
              </w:rPr>
              <w:t>editat de Balázs Trencsényi, Dragoş Petrescu, Cristina Petrescu, Constantin Iordachi şi Zoltán Kántor. Iaşi: Polirom—Budapest: Regio Books, 2001, 42-60.</w:t>
            </w:r>
          </w:p>
          <w:p w:rsidR="0092733A" w:rsidRPr="008A719A" w:rsidRDefault="0092733A" w:rsidP="0092733A">
            <w:pPr>
              <w:rPr>
                <w:noProof/>
                <w:lang w:val="en-US"/>
              </w:rPr>
            </w:pPr>
          </w:p>
          <w:p w:rsidR="0092733A" w:rsidRPr="008A719A" w:rsidRDefault="0092733A" w:rsidP="0092733A">
            <w:pPr>
              <w:rPr>
                <w:noProof/>
                <w:lang w:val="en-US"/>
              </w:rPr>
            </w:pPr>
            <w:r w:rsidRPr="008A719A">
              <w:rPr>
                <w:noProof/>
                <w:lang w:val="en-US"/>
              </w:rPr>
              <w:t xml:space="preserve">“Francesco Guicciardini and Reason of State,” [Francesco Guicciardini şi raţiunea de stat] </w:t>
            </w:r>
            <w:r w:rsidRPr="008A719A">
              <w:rPr>
                <w:i/>
                <w:noProof/>
                <w:lang w:val="en-US"/>
              </w:rPr>
              <w:t>Studia Universitatis Babes-Bolyai Seria Politica</w:t>
            </w:r>
            <w:r w:rsidRPr="008A719A">
              <w:rPr>
                <w:noProof/>
                <w:lang w:val="en-US"/>
              </w:rPr>
              <w:t xml:space="preserve"> 2005, 1.</w:t>
            </w:r>
          </w:p>
          <w:p w:rsidR="0092733A" w:rsidRPr="008A719A" w:rsidRDefault="0092733A" w:rsidP="0092733A">
            <w:pPr>
              <w:rPr>
                <w:noProof/>
                <w:lang w:val="en-US"/>
              </w:rPr>
            </w:pPr>
          </w:p>
          <w:p w:rsidR="0092733A" w:rsidRPr="008A719A" w:rsidRDefault="0092733A" w:rsidP="0092733A">
            <w:pPr>
              <w:rPr>
                <w:lang w:val="en-US"/>
              </w:rPr>
            </w:pPr>
            <w:r w:rsidRPr="008A719A">
              <w:rPr>
                <w:rStyle w:val="Emphasis"/>
                <w:i w:val="0"/>
                <w:lang w:val="en-US"/>
              </w:rPr>
              <w:t>“Gángó Gábor: Eötvös József uralkodó eszméi</w:t>
            </w:r>
            <w:r w:rsidRPr="008A719A">
              <w:rPr>
                <w:lang w:val="en-US"/>
              </w:rPr>
              <w:t xml:space="preserve">,” [Recenzie a cărţii lui </w:t>
            </w:r>
            <w:r w:rsidRPr="008A719A">
              <w:rPr>
                <w:rStyle w:val="Emphasis"/>
                <w:i w:val="0"/>
                <w:lang w:val="en-US"/>
              </w:rPr>
              <w:t>Gángó Gábor</w:t>
            </w:r>
            <w:r w:rsidRPr="008A719A">
              <w:rPr>
                <w:lang w:val="en-US"/>
              </w:rPr>
              <w:t xml:space="preserve"> intitulată </w:t>
            </w:r>
            <w:r w:rsidRPr="008A719A">
              <w:rPr>
                <w:rStyle w:val="Emphasis"/>
                <w:i w:val="0"/>
                <w:lang w:val="en-US"/>
              </w:rPr>
              <w:t>Eötvös József uralkodó eszméi</w:t>
            </w:r>
            <w:r w:rsidRPr="008A719A">
              <w:rPr>
                <w:lang w:val="en-US"/>
              </w:rPr>
              <w:t xml:space="preserve">] </w:t>
            </w:r>
            <w:r w:rsidRPr="008A719A">
              <w:rPr>
                <w:i/>
                <w:lang w:val="en-US"/>
              </w:rPr>
              <w:t xml:space="preserve">BUKSZ - Budapest Review of Books </w:t>
            </w:r>
            <w:r w:rsidRPr="008A719A">
              <w:rPr>
                <w:lang w:val="en-US"/>
              </w:rPr>
              <w:t>19, 2 (Summer 2007): 165-168.</w:t>
            </w:r>
          </w:p>
          <w:p w:rsidR="0092733A" w:rsidRPr="008A719A" w:rsidRDefault="0092733A" w:rsidP="0092733A">
            <w:pPr>
              <w:rPr>
                <w:lang w:val="en-US"/>
              </w:rPr>
            </w:pPr>
          </w:p>
          <w:p w:rsidR="00180EA5" w:rsidRPr="008A719A" w:rsidRDefault="0092733A" w:rsidP="0092733A">
            <w:pPr>
              <w:pStyle w:val="CVNormal"/>
              <w:ind w:left="0" w:right="0"/>
              <w:rPr>
                <w:lang w:val="en-US"/>
              </w:rPr>
            </w:pPr>
            <w:r w:rsidRPr="008A719A">
              <w:rPr>
                <w:lang w:val="en-US"/>
              </w:rPr>
              <w:t xml:space="preserve">“The People Incorporated: Constructions of the Nation in Transylvanian Romanian Liberalism, 1838—1848,” [Poporul incorporat. Construcţii ale naţiunii în liberalismul românesc transilvănean] In </w:t>
            </w:r>
            <w:r w:rsidRPr="008A719A">
              <w:rPr>
                <w:i/>
                <w:lang w:val="en-US"/>
              </w:rPr>
              <w:t>We, the People: Politics of National Peculiarity in Southeastern Europe</w:t>
            </w:r>
            <w:r w:rsidRPr="008A719A">
              <w:rPr>
                <w:lang w:val="en-US"/>
              </w:rPr>
              <w:t>, editat de Diana Mishkova</w:t>
            </w:r>
            <w:r w:rsidRPr="008A719A">
              <w:rPr>
                <w:i/>
                <w:lang w:val="en-US"/>
              </w:rPr>
              <w:t xml:space="preserve"> </w:t>
            </w:r>
            <w:r w:rsidRPr="008A719A">
              <w:rPr>
                <w:lang w:val="en-US"/>
              </w:rPr>
              <w:t>(Budapest: Central European University Press, 2009), 79-105.</w:t>
            </w:r>
          </w:p>
          <w:p w:rsidR="0092733A" w:rsidRPr="008A719A" w:rsidRDefault="0092733A" w:rsidP="0092733A">
            <w:pPr>
              <w:pStyle w:val="CVNormal"/>
              <w:ind w:left="0" w:right="0"/>
              <w:rPr>
                <w:lang w:val="en-US"/>
              </w:rPr>
            </w:pPr>
          </w:p>
          <w:p w:rsidR="0092733A" w:rsidRPr="008A719A" w:rsidRDefault="0092733A" w:rsidP="0092733A">
            <w:pPr>
              <w:pStyle w:val="CVNormal"/>
              <w:ind w:left="0" w:right="0"/>
              <w:rPr>
                <w:lang w:val="en-US"/>
              </w:rPr>
            </w:pPr>
            <w:r w:rsidRPr="008A719A">
              <w:rPr>
                <w:rStyle w:val="Emphasis"/>
                <w:i w:val="0"/>
                <w:sz w:val="22"/>
                <w:szCs w:val="22"/>
                <w:lang w:val="en-US"/>
              </w:rPr>
              <w:t>“</w:t>
            </w:r>
            <w:r w:rsidRPr="008A719A">
              <w:rPr>
                <w:rStyle w:val="Emphasis"/>
                <w:i w:val="0"/>
                <w:lang w:val="en-US"/>
              </w:rPr>
              <w:t>Re-modelling the Guild-System: Corporatism in Hegel’s Philosophy of Right</w:t>
            </w:r>
            <w:r w:rsidRPr="008A719A">
              <w:rPr>
                <w:i/>
                <w:lang w:val="en-US"/>
              </w:rPr>
              <w:t>,</w:t>
            </w:r>
            <w:r w:rsidRPr="008A719A">
              <w:rPr>
                <w:lang w:val="en-US"/>
              </w:rPr>
              <w:t xml:space="preserve">” [Remodelarea corporatismului în Filosofia dreptului al lui Hegel] </w:t>
            </w:r>
            <w:r w:rsidRPr="008A719A">
              <w:rPr>
                <w:i/>
                <w:noProof/>
                <w:lang w:val="en-US"/>
              </w:rPr>
              <w:t>Studia Universitatis Babes-Bolyai Seria Politica</w:t>
            </w:r>
            <w:r w:rsidRPr="008A719A">
              <w:rPr>
                <w:lang w:val="en-US"/>
              </w:rPr>
              <w:t xml:space="preserve"> LV, 1 (2010), 3–18.</w:t>
            </w:r>
          </w:p>
          <w:p w:rsidR="0092733A" w:rsidRPr="008A719A" w:rsidRDefault="0092733A" w:rsidP="0092733A">
            <w:pPr>
              <w:pStyle w:val="CVNormal"/>
              <w:ind w:left="0" w:right="0"/>
              <w:rPr>
                <w:lang w:val="en-US"/>
              </w:rPr>
            </w:pPr>
          </w:p>
          <w:p w:rsidR="0092733A" w:rsidRPr="008A719A" w:rsidRDefault="0092733A" w:rsidP="0092733A">
            <w:pPr>
              <w:pStyle w:val="CVNormal"/>
              <w:ind w:left="0" w:right="0"/>
              <w:rPr>
                <w:lang w:val="en-US"/>
              </w:rPr>
            </w:pPr>
            <w:r w:rsidRPr="008A719A">
              <w:rPr>
                <w:rStyle w:val="Emphasis"/>
                <w:i w:val="0"/>
                <w:lang w:val="en-US"/>
              </w:rPr>
              <w:t>“Az erdélyi magyarok kisebbségi öndefiníciója, 1920-1922</w:t>
            </w:r>
            <w:r w:rsidRPr="008A719A">
              <w:rPr>
                <w:i/>
                <w:lang w:val="en-US"/>
              </w:rPr>
              <w:t>,</w:t>
            </w:r>
            <w:r w:rsidRPr="008A719A">
              <w:rPr>
                <w:lang w:val="en-US"/>
              </w:rPr>
              <w:t>” [Autodefinirea minoritară a maghiarilor din Transilvania, 1920-1922] In</w:t>
            </w:r>
            <w:r w:rsidRPr="008A719A">
              <w:rPr>
                <w:i/>
                <w:lang w:val="en-US"/>
              </w:rPr>
              <w:t xml:space="preserve"> Újrateremtett világok. Írások Cs. Gyimesi Éva emlékére</w:t>
            </w:r>
            <w:r w:rsidRPr="008A719A">
              <w:rPr>
                <w:lang w:val="en-US"/>
              </w:rPr>
              <w:t>, editat de</w:t>
            </w:r>
            <w:r w:rsidRPr="008A719A">
              <w:rPr>
                <w:i/>
                <w:lang w:val="en-US"/>
              </w:rPr>
              <w:t xml:space="preserve"> </w:t>
            </w:r>
            <w:r w:rsidRPr="008A719A">
              <w:rPr>
                <w:lang w:val="en-US"/>
              </w:rPr>
              <w:t>András Balogh F., István Berszán, Csilla Gábor. Budapest: Argumentum, 2011, 290-300.</w:t>
            </w:r>
          </w:p>
          <w:p w:rsidR="00175163" w:rsidRPr="008A719A" w:rsidRDefault="00175163" w:rsidP="0092733A">
            <w:pPr>
              <w:pStyle w:val="CVNormal"/>
              <w:ind w:left="0" w:right="0"/>
              <w:rPr>
                <w:lang w:val="en-US"/>
              </w:rPr>
            </w:pPr>
          </w:p>
          <w:p w:rsidR="00175163" w:rsidRPr="008A719A" w:rsidRDefault="00175163" w:rsidP="00175163">
            <w:pPr>
              <w:pStyle w:val="CVNormal"/>
              <w:ind w:left="0" w:right="0"/>
              <w:rPr>
                <w:lang w:val="en-US"/>
              </w:rPr>
            </w:pPr>
            <w:r w:rsidRPr="008A719A">
              <w:rPr>
                <w:i/>
                <w:lang w:val="en-US"/>
              </w:rPr>
              <w:t>The People Incorporated: Constructions of the Nation in Transylvanian Romanian Liberalism, 1838—1848</w:t>
            </w:r>
            <w:r w:rsidRPr="008A719A">
              <w:rPr>
                <w:lang w:val="en-US"/>
              </w:rPr>
              <w:t>, [Poporul incorporat. Construcţii ale naţiunii în liberalismul românesc transilvănean] CAS Working Paper Series (Sofia: Center for Advanced Studies, 2011)</w:t>
            </w:r>
          </w:p>
          <w:p w:rsidR="008A719A" w:rsidRPr="008A719A" w:rsidRDefault="008A719A" w:rsidP="00175163">
            <w:pPr>
              <w:pStyle w:val="CVNormal"/>
              <w:ind w:left="0" w:right="0"/>
              <w:rPr>
                <w:lang w:val="en-US"/>
              </w:rPr>
            </w:pPr>
          </w:p>
          <w:p w:rsidR="008A719A" w:rsidRDefault="008A719A" w:rsidP="008A719A">
            <w:pPr>
              <w:pStyle w:val="CVNormal"/>
              <w:ind w:left="0" w:right="0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Pr="008A719A">
              <w:rPr>
                <w:lang w:val="en-US"/>
              </w:rPr>
              <w:t>Peripheral Images of a 19th Century Great Power: Hungarian and Romanian assessments of the Habsburg Monarchy,</w:t>
            </w:r>
            <w:r>
              <w:rPr>
                <w:lang w:val="en-US"/>
              </w:rPr>
              <w:t>”</w:t>
            </w:r>
            <w:r w:rsidRPr="008A719A">
              <w:rPr>
                <w:lang w:val="en-US"/>
              </w:rPr>
              <w:t xml:space="preserve"> Europolis 10, 1 (2016), 51-64.</w:t>
            </w:r>
          </w:p>
          <w:p w:rsidR="002E7F22" w:rsidRDefault="002E7F22" w:rsidP="008A719A">
            <w:pPr>
              <w:pStyle w:val="CVNormal"/>
              <w:ind w:left="0" w:right="0"/>
              <w:rPr>
                <w:lang w:val="en-US"/>
              </w:rPr>
            </w:pPr>
          </w:p>
          <w:p w:rsidR="002E7F22" w:rsidRPr="008A719A" w:rsidRDefault="002E7F22" w:rsidP="008A719A">
            <w:pPr>
              <w:pStyle w:val="CVNormal"/>
              <w:ind w:left="0" w:right="0"/>
              <w:rPr>
                <w:lang w:val="en-US"/>
              </w:rPr>
            </w:pPr>
            <w:r w:rsidRPr="002E7F22">
              <w:rPr>
                <w:lang w:val="en-US"/>
              </w:rPr>
              <w:t>“The Hungarian Minority in Romania: Construction of a New Community After Trianon,”</w:t>
            </w:r>
            <w:r>
              <w:rPr>
                <w:lang w:val="en-US"/>
              </w:rPr>
              <w:t xml:space="preserve"> [Minoritatea maghiară din România: Construcția unei noi comunități după Trianon], </w:t>
            </w:r>
            <w:r w:rsidRPr="002E7F22">
              <w:rPr>
                <w:lang w:val="en-US"/>
              </w:rPr>
              <w:t>In Trianon: 100 Years After, szerk. Megan Palmer, Madalina Mocan (London: LSE Ideas, 2021), 27-31</w:t>
            </w:r>
            <w:r>
              <w:rPr>
                <w:lang w:val="en-US"/>
              </w:rPr>
              <w:t>.</w:t>
            </w:r>
            <w:bookmarkStart w:id="0" w:name="_GoBack"/>
            <w:bookmarkEnd w:id="0"/>
          </w:p>
        </w:tc>
      </w:tr>
      <w:tr w:rsidR="00032C66" w:rsidRPr="0092733A" w:rsidTr="00175163">
        <w:trPr>
          <w:cantSplit/>
        </w:trPr>
        <w:tc>
          <w:tcPr>
            <w:tcW w:w="3150" w:type="dxa"/>
          </w:tcPr>
          <w:p w:rsidR="00180EA5" w:rsidRPr="0092733A" w:rsidRDefault="00180EA5">
            <w:pPr>
              <w:pStyle w:val="CVSpacer"/>
            </w:pPr>
          </w:p>
        </w:tc>
        <w:tc>
          <w:tcPr>
            <w:tcW w:w="7622" w:type="dxa"/>
            <w:gridSpan w:val="13"/>
          </w:tcPr>
          <w:p w:rsidR="00180EA5" w:rsidRPr="0092733A" w:rsidRDefault="00180EA5">
            <w:pPr>
              <w:pStyle w:val="CVSpacer"/>
            </w:pPr>
          </w:p>
        </w:tc>
      </w:tr>
      <w:tr w:rsidR="00032C66" w:rsidRPr="0092733A" w:rsidTr="00175163">
        <w:trPr>
          <w:cantSplit/>
        </w:trPr>
        <w:tc>
          <w:tcPr>
            <w:tcW w:w="3150" w:type="dxa"/>
          </w:tcPr>
          <w:p w:rsidR="00180EA5" w:rsidRPr="0092733A" w:rsidRDefault="00180EA5">
            <w:pPr>
              <w:pStyle w:val="CVHeading1"/>
              <w:spacing w:before="0"/>
            </w:pPr>
          </w:p>
        </w:tc>
        <w:tc>
          <w:tcPr>
            <w:tcW w:w="7622" w:type="dxa"/>
            <w:gridSpan w:val="13"/>
          </w:tcPr>
          <w:p w:rsidR="00180EA5" w:rsidRPr="0092733A" w:rsidRDefault="00180EA5">
            <w:pPr>
              <w:pStyle w:val="CVNormal"/>
            </w:pPr>
          </w:p>
        </w:tc>
      </w:tr>
    </w:tbl>
    <w:p w:rsidR="00032C66" w:rsidRDefault="00032C66">
      <w:pPr>
        <w:pStyle w:val="CVNormal"/>
      </w:pPr>
    </w:p>
    <w:p w:rsidR="00CE797E" w:rsidRDefault="00CE797E">
      <w:pPr>
        <w:pStyle w:val="CVNormal"/>
      </w:pPr>
    </w:p>
    <w:p w:rsidR="00CE797E" w:rsidRPr="0092733A" w:rsidRDefault="00CE797E">
      <w:pPr>
        <w:pStyle w:val="CVNormal"/>
      </w:pPr>
    </w:p>
    <w:sectPr w:rsidR="00CE797E" w:rsidRPr="0092733A">
      <w:footerReference w:type="default" r:id="rId11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456" w:rsidRDefault="00F65456">
      <w:r>
        <w:separator/>
      </w:r>
    </w:p>
  </w:endnote>
  <w:endnote w:type="continuationSeparator" w:id="0">
    <w:p w:rsidR="00F65456" w:rsidRDefault="00F6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032C66">
      <w:trPr>
        <w:cantSplit/>
      </w:trPr>
      <w:tc>
        <w:tcPr>
          <w:tcW w:w="3117" w:type="dxa"/>
        </w:tcPr>
        <w:p w:rsidR="00032C66" w:rsidRDefault="00032C66">
          <w:pPr>
            <w:pStyle w:val="CVFooterLeft"/>
          </w:pPr>
          <w:r>
            <w:t xml:space="preserve">Pagina / - Curriculum vitae al </w:t>
          </w:r>
        </w:p>
        <w:p w:rsidR="00032C66" w:rsidRDefault="00032C66">
          <w:pPr>
            <w:pStyle w:val="CVFooterLeft"/>
          </w:pPr>
          <w:r>
            <w:t xml:space="preserve">Nume Prenume </w:t>
          </w:r>
        </w:p>
      </w:tc>
      <w:tc>
        <w:tcPr>
          <w:tcW w:w="7655" w:type="dxa"/>
        </w:tcPr>
        <w:p w:rsidR="00032C66" w:rsidRPr="00B53058" w:rsidRDefault="00032C66">
          <w:pPr>
            <w:pStyle w:val="CVFooterRight"/>
            <w:rPr>
              <w:lang w:val="en-US"/>
            </w:rPr>
          </w:pPr>
          <w:r w:rsidRPr="00B53058">
            <w:rPr>
              <w:lang w:val="en-US"/>
            </w:rPr>
            <w:t>Pentru mai multe informaţii despre Europass accesaţi pagina: http://europass.cedefop.europa.eu</w:t>
          </w:r>
        </w:p>
        <w:p w:rsidR="00032C66" w:rsidRDefault="00032C66">
          <w:pPr>
            <w:pStyle w:val="CVFooterRight"/>
          </w:pPr>
          <w:r>
            <w:t>© Uniunea Europeană, 2002-2010   24082010</w:t>
          </w:r>
        </w:p>
      </w:tc>
    </w:tr>
  </w:tbl>
  <w:p w:rsidR="00032C66" w:rsidRDefault="00032C66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456" w:rsidRDefault="00F65456">
      <w:r>
        <w:separator/>
      </w:r>
    </w:p>
  </w:footnote>
  <w:footnote w:type="continuationSeparator" w:id="0">
    <w:p w:rsidR="00F65456" w:rsidRDefault="00F65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"/>
      <w:lvlJc w:val="left"/>
      <w:pPr>
        <w:tabs>
          <w:tab w:val="num" w:pos="885"/>
        </w:tabs>
        <w:ind w:left="885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EA5"/>
    <w:rsid w:val="0001378F"/>
    <w:rsid w:val="00032C66"/>
    <w:rsid w:val="000D0949"/>
    <w:rsid w:val="00175163"/>
    <w:rsid w:val="00180EA5"/>
    <w:rsid w:val="002E7F22"/>
    <w:rsid w:val="005207AB"/>
    <w:rsid w:val="00556AEC"/>
    <w:rsid w:val="00603726"/>
    <w:rsid w:val="006F0E59"/>
    <w:rsid w:val="007159E7"/>
    <w:rsid w:val="007334DC"/>
    <w:rsid w:val="007C36AA"/>
    <w:rsid w:val="008A719A"/>
    <w:rsid w:val="0092733A"/>
    <w:rsid w:val="00A540F4"/>
    <w:rsid w:val="00A75A98"/>
    <w:rsid w:val="00B505D0"/>
    <w:rsid w:val="00B53058"/>
    <w:rsid w:val="00C66BB5"/>
    <w:rsid w:val="00CE797E"/>
    <w:rsid w:val="00D07972"/>
    <w:rsid w:val="00D75EDE"/>
    <w:rsid w:val="00F6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032DD"/>
  <w15:docId w15:val="{FA2AC3DC-43C8-4CD5-BF6C-E965DCF6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 Narrow" w:hAnsi="Arial Narrow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PageNumber">
    <w:name w:val="page number"/>
    <w:basedOn w:val="WW-DefaultParagraphFont"/>
    <w:semiHidden/>
  </w:style>
  <w:style w:type="character" w:styleId="Hyperlink">
    <w:name w:val="Hyperlink"/>
    <w:basedOn w:val="WW-DefaultParagraphFont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BodyText">
    <w:name w:val="Body Text"/>
    <w:basedOn w:val="Normal"/>
    <w:semiHidden/>
    <w:pPr>
      <w:spacing w:after="120"/>
    </w:pPr>
  </w:style>
  <w:style w:type="paragraph" w:styleId="Header">
    <w:name w:val="header"/>
    <w:basedOn w:val="Normal"/>
    <w:semiHidden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"/>
    <w:next w:val="Normal"/>
    <w:rPr>
      <w:sz w:val="10"/>
    </w:rPr>
  </w:style>
  <w:style w:type="paragraph" w:customStyle="1" w:styleId="CVHeadingLevel">
    <w:name w:val="CV Heading Level"/>
    <w:basedOn w:val="CVHeading3"/>
    <w:next w:val="Normal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Pr>
      <w:bCs/>
      <w:sz w:val="16"/>
      <w:lang w:val="de-DE"/>
    </w:rPr>
  </w:style>
  <w:style w:type="paragraph" w:customStyle="1" w:styleId="GridStandard">
    <w:name w:val="Grid Standard"/>
    <w:pPr>
      <w:widowControl w:val="0"/>
      <w:suppressAutoHyphens/>
    </w:pPr>
    <w:rPr>
      <w:rFonts w:ascii="Arial Narrow" w:eastAsia="Lucida Sans Unicode" w:hAnsi="Arial Narrow"/>
      <w:szCs w:val="24"/>
      <w:lang w:val="ro-RO"/>
    </w:rPr>
  </w:style>
  <w:style w:type="paragraph" w:customStyle="1" w:styleId="GridTitle">
    <w:name w:val="Grid Title"/>
    <w:basedOn w:val="GridStandard"/>
    <w:pPr>
      <w:pageBreakBefore/>
      <w:jc w:val="center"/>
    </w:pPr>
    <w:rPr>
      <w:b/>
      <w:caps/>
    </w:rPr>
  </w:style>
  <w:style w:type="paragraph" w:customStyle="1" w:styleId="GridFooter">
    <w:name w:val="Grid Footer"/>
    <w:basedOn w:val="GridStandard"/>
    <w:rPr>
      <w:sz w:val="16"/>
    </w:rPr>
  </w:style>
  <w:style w:type="paragraph" w:customStyle="1" w:styleId="GridLevel">
    <w:name w:val="Grid Level"/>
    <w:basedOn w:val="GridStandard"/>
    <w:pPr>
      <w:jc w:val="center"/>
    </w:pPr>
    <w:rPr>
      <w:b/>
    </w:rPr>
  </w:style>
  <w:style w:type="paragraph" w:customStyle="1" w:styleId="GridCompetency1">
    <w:name w:val="Grid Competency 1"/>
    <w:basedOn w:val="GridStandard"/>
    <w:next w:val="GridCompetency2"/>
    <w:pPr>
      <w:jc w:val="center"/>
    </w:pPr>
    <w:rPr>
      <w:caps/>
    </w:rPr>
  </w:style>
  <w:style w:type="paragraph" w:customStyle="1" w:styleId="GridCompetency2">
    <w:name w:val="Grid Competency 2"/>
    <w:basedOn w:val="GridStandard"/>
    <w:next w:val="GridDescription"/>
    <w:pPr>
      <w:jc w:val="center"/>
    </w:pPr>
    <w:rPr>
      <w:sz w:val="18"/>
    </w:rPr>
  </w:style>
  <w:style w:type="paragraph" w:customStyle="1" w:styleId="GridDescription">
    <w:name w:val="Grid Description"/>
    <w:basedOn w:val="GridStandard"/>
    <w:rPr>
      <w:sz w:val="16"/>
    </w:rPr>
  </w:style>
  <w:style w:type="character" w:styleId="Emphasis">
    <w:name w:val="Emphasis"/>
    <w:qFormat/>
    <w:rsid w:val="007C36AA"/>
    <w:rPr>
      <w:i/>
      <w:iCs/>
    </w:rPr>
  </w:style>
  <w:style w:type="paragraph" w:customStyle="1" w:styleId="Default">
    <w:name w:val="Default"/>
    <w:rsid w:val="00032C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9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97E"/>
    <w:rPr>
      <w:rFonts w:ascii="Tahoma" w:hAnsi="Tahoma" w:cs="Tahoma"/>
      <w:sz w:val="16"/>
      <w:szCs w:val="16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ga.sata@fspac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europass.cedefop.europa.eu/LanguageSelfAssessmentGrid/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spac.ubb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A14C8-3E81-4E26-99E3-AD865C68A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creator>PHT</dc:creator>
  <cp:lastModifiedBy>KINGA-KORETTA SATA</cp:lastModifiedBy>
  <cp:revision>5</cp:revision>
  <cp:lastPrinted>2005-01-20T14:27:00Z</cp:lastPrinted>
  <dcterms:created xsi:type="dcterms:W3CDTF">2016-07-14T10:01:00Z</dcterms:created>
  <dcterms:modified xsi:type="dcterms:W3CDTF">2024-02-09T10:34:00Z</dcterms:modified>
</cp:coreProperties>
</file>