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8AE2" w14:textId="77777777" w:rsidR="00A216B0" w:rsidRDefault="00A216B0">
      <w:pPr>
        <w:spacing w:after="0" w:line="240" w:lineRule="auto"/>
        <w:rPr>
          <w:b/>
        </w:rPr>
      </w:pPr>
    </w:p>
    <w:p w14:paraId="4AFEE8B3" w14:textId="77777777" w:rsidR="00A216B0" w:rsidRDefault="00000000">
      <w:pPr>
        <w:spacing w:after="0" w:line="240" w:lineRule="auto"/>
        <w:rPr>
          <w:b/>
        </w:rPr>
      </w:pPr>
      <w:r>
        <w:rPr>
          <w:b/>
        </w:rPr>
        <w:t>1. Date despre program</w:t>
      </w:r>
    </w:p>
    <w:tbl>
      <w:tblPr>
        <w:tblStyle w:val="a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6945"/>
      </w:tblGrid>
      <w:tr w:rsidR="00A216B0" w14:paraId="5EC87D40" w14:textId="77777777">
        <w:tc>
          <w:tcPr>
            <w:tcW w:w="3936" w:type="dxa"/>
          </w:tcPr>
          <w:p w14:paraId="30320ABF" w14:textId="77777777" w:rsidR="00A216B0" w:rsidRDefault="00000000">
            <w:pPr>
              <w:spacing w:after="0" w:line="240" w:lineRule="auto"/>
            </w:pPr>
            <w:r>
              <w:t>1.1 Instituţia de învăţământ superior</w:t>
            </w:r>
          </w:p>
        </w:tc>
        <w:tc>
          <w:tcPr>
            <w:tcW w:w="6945" w:type="dxa"/>
          </w:tcPr>
          <w:p w14:paraId="0AD31490" w14:textId="77777777" w:rsidR="00A216B0" w:rsidRDefault="00000000">
            <w:pPr>
              <w:jc w:val="both"/>
            </w:pPr>
            <w:r>
              <w:t>Universitatea Babeş–Bolyai, Cluj–Napoca</w:t>
            </w:r>
          </w:p>
        </w:tc>
      </w:tr>
      <w:tr w:rsidR="00A216B0" w14:paraId="0CF6FF36" w14:textId="77777777">
        <w:tc>
          <w:tcPr>
            <w:tcW w:w="3936" w:type="dxa"/>
          </w:tcPr>
          <w:p w14:paraId="4C79EF25" w14:textId="77777777" w:rsidR="00A216B0" w:rsidRDefault="00000000">
            <w:pPr>
              <w:spacing w:after="0" w:line="240" w:lineRule="auto"/>
            </w:pPr>
            <w:r>
              <w:t>1.2 Facultatea</w:t>
            </w:r>
          </w:p>
        </w:tc>
        <w:tc>
          <w:tcPr>
            <w:tcW w:w="6945" w:type="dxa"/>
          </w:tcPr>
          <w:p w14:paraId="7CD831AF" w14:textId="77777777" w:rsidR="00A216B0" w:rsidRDefault="00000000">
            <w:pPr>
              <w:spacing w:after="0" w:line="240" w:lineRule="auto"/>
              <w:jc w:val="both"/>
            </w:pPr>
            <w:r>
              <w:t>Facultatea de Științe Politice, Administrative şi ale Comunicării</w:t>
            </w:r>
          </w:p>
        </w:tc>
      </w:tr>
      <w:tr w:rsidR="00A216B0" w14:paraId="0DC204F1" w14:textId="77777777">
        <w:tc>
          <w:tcPr>
            <w:tcW w:w="3936" w:type="dxa"/>
          </w:tcPr>
          <w:p w14:paraId="7AA97F2C" w14:textId="77777777" w:rsidR="00A216B0" w:rsidRDefault="00000000">
            <w:pPr>
              <w:spacing w:after="0" w:line="240" w:lineRule="auto"/>
            </w:pPr>
            <w:r>
              <w:t>1.3 Departamentul</w:t>
            </w:r>
          </w:p>
        </w:tc>
        <w:tc>
          <w:tcPr>
            <w:tcW w:w="6945" w:type="dxa"/>
          </w:tcPr>
          <w:p w14:paraId="5380C2E7" w14:textId="77777777" w:rsidR="00A216B0" w:rsidRDefault="00000000">
            <w:pPr>
              <w:spacing w:after="0" w:line="240" w:lineRule="auto"/>
            </w:pPr>
            <w:r>
              <w:t>Departamentul de Stiințe Politice</w:t>
            </w:r>
          </w:p>
        </w:tc>
      </w:tr>
      <w:tr w:rsidR="00A216B0" w14:paraId="470CB84C" w14:textId="77777777">
        <w:tc>
          <w:tcPr>
            <w:tcW w:w="3936" w:type="dxa"/>
          </w:tcPr>
          <w:p w14:paraId="6744500A" w14:textId="77777777" w:rsidR="00A216B0" w:rsidRDefault="00000000">
            <w:pPr>
              <w:spacing w:after="0" w:line="240" w:lineRule="auto"/>
            </w:pPr>
            <w:r>
              <w:t>1.4 Domeniul de studii</w:t>
            </w:r>
          </w:p>
        </w:tc>
        <w:tc>
          <w:tcPr>
            <w:tcW w:w="6945" w:type="dxa"/>
          </w:tcPr>
          <w:p w14:paraId="42BF7C34" w14:textId="77777777" w:rsidR="00A216B0" w:rsidRDefault="00000000">
            <w:pPr>
              <w:spacing w:after="0" w:line="240" w:lineRule="auto"/>
            </w:pPr>
            <w:r>
              <w:t>Științe Politice</w:t>
            </w:r>
          </w:p>
        </w:tc>
      </w:tr>
      <w:tr w:rsidR="00A216B0" w14:paraId="5EBB6BBB" w14:textId="77777777">
        <w:tc>
          <w:tcPr>
            <w:tcW w:w="3936" w:type="dxa"/>
          </w:tcPr>
          <w:p w14:paraId="4E071A8B" w14:textId="77777777" w:rsidR="00A216B0" w:rsidRDefault="00000000">
            <w:pPr>
              <w:spacing w:after="0" w:line="240" w:lineRule="auto"/>
            </w:pPr>
            <w:r>
              <w:t>1.5 Ciclul de studii</w:t>
            </w:r>
          </w:p>
        </w:tc>
        <w:tc>
          <w:tcPr>
            <w:tcW w:w="6945" w:type="dxa"/>
          </w:tcPr>
          <w:p w14:paraId="019225A9" w14:textId="77777777" w:rsidR="00A216B0" w:rsidRDefault="00000000">
            <w:pPr>
              <w:spacing w:after="0" w:line="240" w:lineRule="auto"/>
            </w:pPr>
            <w:r>
              <w:t>Licență</w:t>
            </w:r>
          </w:p>
        </w:tc>
      </w:tr>
      <w:tr w:rsidR="00A216B0" w14:paraId="51B6D652" w14:textId="77777777">
        <w:tc>
          <w:tcPr>
            <w:tcW w:w="3936" w:type="dxa"/>
          </w:tcPr>
          <w:p w14:paraId="5720CCA2" w14:textId="77777777" w:rsidR="00A216B0" w:rsidRDefault="00000000">
            <w:pPr>
              <w:spacing w:after="0" w:line="240" w:lineRule="auto"/>
            </w:pPr>
            <w:r>
              <w:t>1.6 Programul de studiu / Calificarea</w:t>
            </w:r>
          </w:p>
        </w:tc>
        <w:tc>
          <w:tcPr>
            <w:tcW w:w="6945" w:type="dxa"/>
          </w:tcPr>
          <w:p w14:paraId="20575724" w14:textId="77777777" w:rsidR="00A216B0" w:rsidRDefault="00000000">
            <w:pPr>
              <w:spacing w:after="0" w:line="240" w:lineRule="auto"/>
            </w:pPr>
            <w:r>
              <w:t>Științe Politice</w:t>
            </w:r>
          </w:p>
        </w:tc>
      </w:tr>
    </w:tbl>
    <w:p w14:paraId="6E48E440" w14:textId="77777777" w:rsidR="00A216B0" w:rsidRDefault="00A216B0">
      <w:pPr>
        <w:spacing w:after="0" w:line="240" w:lineRule="auto"/>
      </w:pPr>
    </w:p>
    <w:p w14:paraId="7D694AA1" w14:textId="77777777" w:rsidR="00A216B0" w:rsidRDefault="00000000">
      <w:pPr>
        <w:spacing w:after="0" w:line="240" w:lineRule="auto"/>
        <w:rPr>
          <w:b/>
        </w:rPr>
      </w:pPr>
      <w:r>
        <w:rPr>
          <w:b/>
        </w:rPr>
        <w:t>2. Date despre disciplină</w:t>
      </w:r>
    </w:p>
    <w:tbl>
      <w:tblPr>
        <w:tblStyle w:val="a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388"/>
        <w:gridCol w:w="427"/>
        <w:gridCol w:w="990"/>
        <w:gridCol w:w="176"/>
        <w:gridCol w:w="160"/>
        <w:gridCol w:w="2259"/>
        <w:gridCol w:w="425"/>
        <w:gridCol w:w="2551"/>
        <w:gridCol w:w="1701"/>
      </w:tblGrid>
      <w:tr w:rsidR="00A216B0" w14:paraId="6F8305D0" w14:textId="77777777">
        <w:tc>
          <w:tcPr>
            <w:tcW w:w="2619" w:type="dxa"/>
            <w:gridSpan w:val="3"/>
          </w:tcPr>
          <w:p w14:paraId="4B610B88" w14:textId="77777777" w:rsidR="00A216B0" w:rsidRDefault="00000000">
            <w:pPr>
              <w:spacing w:after="0" w:line="240" w:lineRule="auto"/>
            </w:pPr>
            <w:r>
              <w:t>2.1 Denumirea disciplinei</w:t>
            </w:r>
          </w:p>
        </w:tc>
        <w:tc>
          <w:tcPr>
            <w:tcW w:w="8262" w:type="dxa"/>
            <w:gridSpan w:val="7"/>
          </w:tcPr>
          <w:p w14:paraId="650442C9" w14:textId="77777777" w:rsidR="00A216B0" w:rsidRDefault="00000000">
            <w:pPr>
              <w:spacing w:after="0" w:line="240" w:lineRule="auto"/>
            </w:pPr>
            <w:r>
              <w:t>Romii: de la robie la cetățenie</w:t>
            </w:r>
          </w:p>
        </w:tc>
      </w:tr>
      <w:tr w:rsidR="00A216B0" w14:paraId="0F39FD12" w14:textId="77777777">
        <w:tc>
          <w:tcPr>
            <w:tcW w:w="3785" w:type="dxa"/>
            <w:gridSpan w:val="5"/>
          </w:tcPr>
          <w:p w14:paraId="1082F2E1" w14:textId="77777777" w:rsidR="00A216B0" w:rsidRDefault="00000000">
            <w:pPr>
              <w:spacing w:after="0" w:line="240" w:lineRule="auto"/>
            </w:pPr>
            <w:r>
              <w:t>2.2 Titularul activităţilor de curs</w:t>
            </w:r>
          </w:p>
        </w:tc>
        <w:tc>
          <w:tcPr>
            <w:tcW w:w="7096" w:type="dxa"/>
            <w:gridSpan w:val="5"/>
          </w:tcPr>
          <w:p w14:paraId="0AAC4E06" w14:textId="77777777" w:rsidR="00A216B0" w:rsidRDefault="00000000">
            <w:pPr>
              <w:spacing w:after="0" w:line="240" w:lineRule="auto"/>
            </w:pPr>
            <w:r>
              <w:t>Fernando Varga(fernando.varga@ubbcluj.ro)</w:t>
            </w:r>
          </w:p>
        </w:tc>
      </w:tr>
      <w:tr w:rsidR="00A216B0" w14:paraId="1B5E3E2E" w14:textId="77777777">
        <w:tc>
          <w:tcPr>
            <w:tcW w:w="3785" w:type="dxa"/>
            <w:gridSpan w:val="5"/>
          </w:tcPr>
          <w:p w14:paraId="3EAE5A8E" w14:textId="77777777" w:rsidR="00A216B0" w:rsidRDefault="00000000">
            <w:pPr>
              <w:spacing w:after="0" w:line="240" w:lineRule="auto"/>
            </w:pPr>
            <w:r>
              <w:t>2.3 Titularul activităţilor de seminar</w:t>
            </w:r>
          </w:p>
        </w:tc>
        <w:tc>
          <w:tcPr>
            <w:tcW w:w="7096" w:type="dxa"/>
            <w:gridSpan w:val="5"/>
          </w:tcPr>
          <w:p w14:paraId="41D4CA36" w14:textId="77777777" w:rsidR="00A216B0" w:rsidRDefault="00000000">
            <w:pPr>
              <w:spacing w:after="0" w:line="240" w:lineRule="auto"/>
            </w:pPr>
            <w:r>
              <w:t>Fernando Varga(fernando.varga@ubbcluj.ro)</w:t>
            </w:r>
          </w:p>
        </w:tc>
      </w:tr>
      <w:tr w:rsidR="00A216B0" w14:paraId="7FAAB5C9" w14:textId="77777777">
        <w:tc>
          <w:tcPr>
            <w:tcW w:w="1804" w:type="dxa"/>
          </w:tcPr>
          <w:p w14:paraId="098425E8" w14:textId="77777777" w:rsidR="00A216B0" w:rsidRDefault="00000000">
            <w:pPr>
              <w:spacing w:after="0" w:line="240" w:lineRule="auto"/>
            </w:pPr>
            <w:r>
              <w:t>2.4 Anul de studiu</w:t>
            </w:r>
          </w:p>
        </w:tc>
        <w:tc>
          <w:tcPr>
            <w:tcW w:w="388" w:type="dxa"/>
          </w:tcPr>
          <w:p w14:paraId="2DAEFBCA" w14:textId="77777777" w:rsidR="00A216B0" w:rsidRDefault="00000000">
            <w:pPr>
              <w:spacing w:after="0" w:line="240" w:lineRule="auto"/>
            </w:pPr>
            <w:r>
              <w:t>2</w:t>
            </w:r>
          </w:p>
        </w:tc>
        <w:tc>
          <w:tcPr>
            <w:tcW w:w="1417" w:type="dxa"/>
            <w:gridSpan w:val="2"/>
          </w:tcPr>
          <w:p w14:paraId="2CFE4B4D" w14:textId="77777777" w:rsidR="00A216B0" w:rsidRDefault="00000000">
            <w:pPr>
              <w:spacing w:after="0" w:line="240" w:lineRule="auto"/>
            </w:pPr>
            <w:r>
              <w:t>2.5 Semestrul</w:t>
            </w:r>
          </w:p>
        </w:tc>
        <w:tc>
          <w:tcPr>
            <w:tcW w:w="336" w:type="dxa"/>
            <w:gridSpan w:val="2"/>
          </w:tcPr>
          <w:p w14:paraId="329B976C" w14:textId="77777777" w:rsidR="00A216B0" w:rsidRDefault="00000000">
            <w:pPr>
              <w:spacing w:after="0" w:line="240" w:lineRule="auto"/>
            </w:pPr>
            <w:r>
              <w:t>1</w:t>
            </w:r>
          </w:p>
        </w:tc>
        <w:tc>
          <w:tcPr>
            <w:tcW w:w="2259" w:type="dxa"/>
          </w:tcPr>
          <w:p w14:paraId="160CEAE5" w14:textId="77777777" w:rsidR="00A216B0" w:rsidRDefault="00000000">
            <w:pPr>
              <w:spacing w:after="0" w:line="240" w:lineRule="auto"/>
            </w:pPr>
            <w:r>
              <w:t>2.6. Tipul de evaluare</w:t>
            </w:r>
          </w:p>
        </w:tc>
        <w:tc>
          <w:tcPr>
            <w:tcW w:w="425" w:type="dxa"/>
          </w:tcPr>
          <w:p w14:paraId="089C12CF" w14:textId="77777777" w:rsidR="00A216B0" w:rsidRDefault="00000000">
            <w:pPr>
              <w:spacing w:after="0" w:line="240" w:lineRule="auto"/>
            </w:pPr>
            <w:r>
              <w:t>E</w:t>
            </w:r>
          </w:p>
        </w:tc>
        <w:tc>
          <w:tcPr>
            <w:tcW w:w="2551" w:type="dxa"/>
          </w:tcPr>
          <w:p w14:paraId="668A4AD7" w14:textId="77777777" w:rsidR="00A216B0" w:rsidRDefault="00000000">
            <w:pPr>
              <w:spacing w:after="0" w:line="240" w:lineRule="auto"/>
            </w:pPr>
            <w:r>
              <w:t>2.7 Regimul disciplinei</w:t>
            </w:r>
          </w:p>
        </w:tc>
        <w:tc>
          <w:tcPr>
            <w:tcW w:w="1701" w:type="dxa"/>
          </w:tcPr>
          <w:p w14:paraId="62660A6C" w14:textId="77777777" w:rsidR="00A216B0" w:rsidRDefault="00000000">
            <w:pPr>
              <w:spacing w:after="0" w:line="240" w:lineRule="auto"/>
            </w:pPr>
            <w:r>
              <w:t>Opțional</w:t>
            </w:r>
          </w:p>
        </w:tc>
      </w:tr>
    </w:tbl>
    <w:p w14:paraId="530CD714" w14:textId="77777777" w:rsidR="00A216B0" w:rsidRDefault="00A216B0">
      <w:pPr>
        <w:spacing w:after="0" w:line="240" w:lineRule="auto"/>
      </w:pPr>
    </w:p>
    <w:p w14:paraId="2EA40C3C" w14:textId="77777777" w:rsidR="00A216B0" w:rsidRDefault="00000000">
      <w:pPr>
        <w:spacing w:after="0" w:line="240" w:lineRule="auto"/>
      </w:pPr>
      <w:r>
        <w:rPr>
          <w:b/>
        </w:rPr>
        <w:t>3. Timpul total estimat</w:t>
      </w:r>
      <w:r>
        <w:t xml:space="preserve"> (ore pe semestru al activităţilor didactice)</w:t>
      </w:r>
    </w:p>
    <w:tbl>
      <w:tblPr>
        <w:tblStyle w:val="a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0"/>
        <w:gridCol w:w="458"/>
        <w:gridCol w:w="116"/>
        <w:gridCol w:w="964"/>
        <w:gridCol w:w="1138"/>
        <w:gridCol w:w="591"/>
        <w:gridCol w:w="2413"/>
        <w:gridCol w:w="898"/>
      </w:tblGrid>
      <w:tr w:rsidR="00A216B0" w14:paraId="7E3573BF" w14:textId="77777777">
        <w:tc>
          <w:tcPr>
            <w:tcW w:w="3790" w:type="dxa"/>
          </w:tcPr>
          <w:p w14:paraId="667617D6" w14:textId="77777777" w:rsidR="00A216B0" w:rsidRDefault="00000000">
            <w:pPr>
              <w:spacing w:after="0" w:line="240" w:lineRule="auto"/>
            </w:pPr>
            <w:r>
              <w:t>3.1 Număr de ore pe săptămână</w:t>
            </w:r>
          </w:p>
        </w:tc>
        <w:tc>
          <w:tcPr>
            <w:tcW w:w="574" w:type="dxa"/>
            <w:gridSpan w:val="2"/>
          </w:tcPr>
          <w:p w14:paraId="5B7D55DD" w14:textId="77777777" w:rsidR="00A216B0" w:rsidRDefault="00000000">
            <w:pPr>
              <w:spacing w:after="0" w:line="240" w:lineRule="auto"/>
            </w:pPr>
            <w:r>
              <w:t>2</w:t>
            </w:r>
          </w:p>
        </w:tc>
        <w:tc>
          <w:tcPr>
            <w:tcW w:w="2102" w:type="dxa"/>
            <w:gridSpan w:val="2"/>
          </w:tcPr>
          <w:p w14:paraId="7253F96A" w14:textId="77777777" w:rsidR="00A216B0" w:rsidRDefault="00000000">
            <w:pPr>
              <w:spacing w:after="0" w:line="240" w:lineRule="auto"/>
            </w:pPr>
            <w:r>
              <w:t>Din care: 3.2 curs</w:t>
            </w:r>
          </w:p>
        </w:tc>
        <w:tc>
          <w:tcPr>
            <w:tcW w:w="591" w:type="dxa"/>
          </w:tcPr>
          <w:p w14:paraId="1A945A8F" w14:textId="77777777" w:rsidR="00A216B0" w:rsidRDefault="00000000">
            <w:pPr>
              <w:spacing w:after="0" w:line="240" w:lineRule="auto"/>
            </w:pPr>
            <w:r>
              <w:t>1</w:t>
            </w:r>
          </w:p>
        </w:tc>
        <w:tc>
          <w:tcPr>
            <w:tcW w:w="2413" w:type="dxa"/>
          </w:tcPr>
          <w:p w14:paraId="4862EDF3" w14:textId="77777777" w:rsidR="00A216B0" w:rsidRDefault="00000000">
            <w:pPr>
              <w:spacing w:after="0" w:line="240" w:lineRule="auto"/>
            </w:pPr>
            <w:r>
              <w:t>3.3 seminar/laborator</w:t>
            </w:r>
          </w:p>
        </w:tc>
        <w:tc>
          <w:tcPr>
            <w:tcW w:w="898" w:type="dxa"/>
          </w:tcPr>
          <w:p w14:paraId="164F607E" w14:textId="77777777" w:rsidR="00A216B0" w:rsidRDefault="00000000">
            <w:pPr>
              <w:spacing w:after="0" w:line="240" w:lineRule="auto"/>
            </w:pPr>
            <w:r>
              <w:t>1</w:t>
            </w:r>
          </w:p>
        </w:tc>
      </w:tr>
      <w:tr w:rsidR="00A216B0" w14:paraId="05858B72" w14:textId="77777777">
        <w:tc>
          <w:tcPr>
            <w:tcW w:w="3790" w:type="dxa"/>
            <w:shd w:val="clear" w:color="auto" w:fill="D9D9D9"/>
          </w:tcPr>
          <w:p w14:paraId="63A66C82" w14:textId="77777777" w:rsidR="00A216B0" w:rsidRDefault="00000000">
            <w:pPr>
              <w:spacing w:after="0" w:line="240" w:lineRule="auto"/>
            </w:pPr>
            <w:r>
              <w:t>3.4 Total ore din planul de învăţământ</w:t>
            </w:r>
          </w:p>
        </w:tc>
        <w:tc>
          <w:tcPr>
            <w:tcW w:w="574" w:type="dxa"/>
            <w:gridSpan w:val="2"/>
            <w:shd w:val="clear" w:color="auto" w:fill="D9D9D9"/>
          </w:tcPr>
          <w:p w14:paraId="029D9677" w14:textId="77777777" w:rsidR="00A216B0" w:rsidRDefault="00000000">
            <w:pPr>
              <w:spacing w:after="0" w:line="240" w:lineRule="auto"/>
            </w:pPr>
            <w:r>
              <w:t>24</w:t>
            </w:r>
          </w:p>
        </w:tc>
        <w:tc>
          <w:tcPr>
            <w:tcW w:w="2102" w:type="dxa"/>
            <w:gridSpan w:val="2"/>
            <w:shd w:val="clear" w:color="auto" w:fill="D9D9D9"/>
          </w:tcPr>
          <w:p w14:paraId="72A20189" w14:textId="77777777" w:rsidR="00A216B0" w:rsidRDefault="00000000">
            <w:pPr>
              <w:spacing w:after="0" w:line="240" w:lineRule="auto"/>
            </w:pPr>
            <w:r>
              <w:t>Din care: 3.5 curs</w:t>
            </w:r>
          </w:p>
        </w:tc>
        <w:tc>
          <w:tcPr>
            <w:tcW w:w="591" w:type="dxa"/>
            <w:shd w:val="clear" w:color="auto" w:fill="D9D9D9"/>
          </w:tcPr>
          <w:p w14:paraId="4C21C85A" w14:textId="77777777" w:rsidR="00A216B0" w:rsidRDefault="00000000">
            <w:pPr>
              <w:spacing w:after="0" w:line="240" w:lineRule="auto"/>
            </w:pPr>
            <w:r>
              <w:t>12</w:t>
            </w:r>
          </w:p>
        </w:tc>
        <w:tc>
          <w:tcPr>
            <w:tcW w:w="2413" w:type="dxa"/>
            <w:shd w:val="clear" w:color="auto" w:fill="D9D9D9"/>
          </w:tcPr>
          <w:p w14:paraId="470FFE89" w14:textId="77777777" w:rsidR="00A216B0" w:rsidRDefault="00000000">
            <w:pPr>
              <w:spacing w:after="0" w:line="240" w:lineRule="auto"/>
            </w:pPr>
            <w:r>
              <w:t>3.6 seminar/laborator</w:t>
            </w:r>
          </w:p>
        </w:tc>
        <w:tc>
          <w:tcPr>
            <w:tcW w:w="898" w:type="dxa"/>
            <w:shd w:val="clear" w:color="auto" w:fill="D9D9D9"/>
          </w:tcPr>
          <w:p w14:paraId="4BA49F71" w14:textId="77777777" w:rsidR="00A216B0" w:rsidRDefault="00000000">
            <w:pPr>
              <w:spacing w:after="0" w:line="240" w:lineRule="auto"/>
            </w:pPr>
            <w:r>
              <w:t>12</w:t>
            </w:r>
          </w:p>
        </w:tc>
      </w:tr>
      <w:tr w:rsidR="00A216B0" w14:paraId="303535EA" w14:textId="77777777">
        <w:tc>
          <w:tcPr>
            <w:tcW w:w="9470" w:type="dxa"/>
            <w:gridSpan w:val="7"/>
          </w:tcPr>
          <w:p w14:paraId="6F433C46" w14:textId="77777777" w:rsidR="00A216B0" w:rsidRDefault="00000000">
            <w:pPr>
              <w:spacing w:after="0" w:line="240" w:lineRule="auto"/>
            </w:pPr>
            <w:r>
              <w:t>Distribuţia fondului de timp: Studiu fata-in-fata: 6 ore. Studiu individual: 3 ore.</w:t>
            </w:r>
          </w:p>
        </w:tc>
        <w:tc>
          <w:tcPr>
            <w:tcW w:w="898" w:type="dxa"/>
          </w:tcPr>
          <w:p w14:paraId="016C3B8D" w14:textId="77777777" w:rsidR="00A216B0" w:rsidRDefault="00000000">
            <w:pPr>
              <w:spacing w:after="0" w:line="240" w:lineRule="auto"/>
            </w:pPr>
            <w:r>
              <w:t>ore</w:t>
            </w:r>
          </w:p>
        </w:tc>
      </w:tr>
      <w:tr w:rsidR="00A216B0" w14:paraId="3783FCF0" w14:textId="77777777">
        <w:tc>
          <w:tcPr>
            <w:tcW w:w="9470" w:type="dxa"/>
            <w:gridSpan w:val="7"/>
          </w:tcPr>
          <w:p w14:paraId="04621380" w14:textId="77777777" w:rsidR="00A216B0" w:rsidRDefault="00000000">
            <w:pPr>
              <w:spacing w:after="0" w:line="240" w:lineRule="auto"/>
            </w:pPr>
            <w:r>
              <w:t>Studiul după manual, suport de curs, bibliografie şi notiţe</w:t>
            </w:r>
          </w:p>
        </w:tc>
        <w:tc>
          <w:tcPr>
            <w:tcW w:w="898" w:type="dxa"/>
          </w:tcPr>
          <w:p w14:paraId="4192CB09" w14:textId="77777777" w:rsidR="00A216B0" w:rsidRDefault="00000000">
            <w:pPr>
              <w:spacing w:after="0" w:line="240" w:lineRule="auto"/>
            </w:pPr>
            <w:r>
              <w:t>3x14</w:t>
            </w:r>
          </w:p>
        </w:tc>
      </w:tr>
      <w:tr w:rsidR="00A216B0" w14:paraId="436AE680" w14:textId="77777777">
        <w:tc>
          <w:tcPr>
            <w:tcW w:w="9470" w:type="dxa"/>
            <w:gridSpan w:val="7"/>
          </w:tcPr>
          <w:p w14:paraId="5D8B4B1E" w14:textId="77777777" w:rsidR="00A216B0" w:rsidRDefault="00000000">
            <w:pPr>
              <w:spacing w:after="0" w:line="240" w:lineRule="auto"/>
            </w:pPr>
            <w:r>
              <w:t>Documentare suplimentară în bibliotecă, pe platformele electronice de specialitate şi pe teren</w:t>
            </w:r>
          </w:p>
        </w:tc>
        <w:tc>
          <w:tcPr>
            <w:tcW w:w="898" w:type="dxa"/>
          </w:tcPr>
          <w:p w14:paraId="43CDA620" w14:textId="77777777" w:rsidR="00A216B0" w:rsidRDefault="00000000">
            <w:pPr>
              <w:spacing w:after="0" w:line="240" w:lineRule="auto"/>
            </w:pPr>
            <w:r>
              <w:t>3x14</w:t>
            </w:r>
          </w:p>
        </w:tc>
      </w:tr>
      <w:tr w:rsidR="00A216B0" w14:paraId="39FBC1D9" w14:textId="77777777">
        <w:tc>
          <w:tcPr>
            <w:tcW w:w="9470" w:type="dxa"/>
            <w:gridSpan w:val="7"/>
          </w:tcPr>
          <w:p w14:paraId="7719A446" w14:textId="77777777" w:rsidR="00A216B0" w:rsidRDefault="00000000">
            <w:pPr>
              <w:spacing w:after="0" w:line="240" w:lineRule="auto"/>
            </w:pPr>
            <w:r>
              <w:t>Pregătire seminarii/laboratoare, teme, referate, portofolii şi eseuri</w:t>
            </w:r>
          </w:p>
        </w:tc>
        <w:tc>
          <w:tcPr>
            <w:tcW w:w="898" w:type="dxa"/>
          </w:tcPr>
          <w:p w14:paraId="2DC00139" w14:textId="77777777" w:rsidR="00A216B0" w:rsidRDefault="00000000">
            <w:pPr>
              <w:spacing w:after="0" w:line="240" w:lineRule="auto"/>
            </w:pPr>
            <w:r>
              <w:t>3x14</w:t>
            </w:r>
          </w:p>
        </w:tc>
      </w:tr>
      <w:tr w:rsidR="00A216B0" w14:paraId="4AE2A425" w14:textId="77777777">
        <w:tc>
          <w:tcPr>
            <w:tcW w:w="9470" w:type="dxa"/>
            <w:gridSpan w:val="7"/>
          </w:tcPr>
          <w:p w14:paraId="0A486904" w14:textId="77777777" w:rsidR="00A216B0" w:rsidRDefault="00000000">
            <w:pPr>
              <w:spacing w:after="0" w:line="240" w:lineRule="auto"/>
            </w:pPr>
            <w:r>
              <w:t>Tutoriat</w:t>
            </w:r>
          </w:p>
        </w:tc>
        <w:tc>
          <w:tcPr>
            <w:tcW w:w="898" w:type="dxa"/>
          </w:tcPr>
          <w:p w14:paraId="16F1875C" w14:textId="77777777" w:rsidR="00A216B0" w:rsidRDefault="00A216B0">
            <w:pPr>
              <w:spacing w:after="0" w:line="240" w:lineRule="auto"/>
            </w:pPr>
          </w:p>
        </w:tc>
      </w:tr>
      <w:tr w:rsidR="00A216B0" w14:paraId="6CB9AFAF" w14:textId="77777777">
        <w:tc>
          <w:tcPr>
            <w:tcW w:w="9470" w:type="dxa"/>
            <w:gridSpan w:val="7"/>
          </w:tcPr>
          <w:p w14:paraId="73C00378" w14:textId="77777777" w:rsidR="00A216B0" w:rsidRDefault="00000000">
            <w:pPr>
              <w:spacing w:after="0" w:line="240" w:lineRule="auto"/>
            </w:pPr>
            <w:r>
              <w:t xml:space="preserve">Examinări </w:t>
            </w:r>
          </w:p>
        </w:tc>
        <w:tc>
          <w:tcPr>
            <w:tcW w:w="898" w:type="dxa"/>
          </w:tcPr>
          <w:p w14:paraId="2851FF3E" w14:textId="77777777" w:rsidR="00A216B0" w:rsidRDefault="00000000">
            <w:pPr>
              <w:spacing w:after="0" w:line="240" w:lineRule="auto"/>
            </w:pPr>
            <w:r>
              <w:t>11</w:t>
            </w:r>
          </w:p>
        </w:tc>
      </w:tr>
      <w:tr w:rsidR="00A216B0" w14:paraId="35088816" w14:textId="77777777">
        <w:tc>
          <w:tcPr>
            <w:tcW w:w="9470" w:type="dxa"/>
            <w:gridSpan w:val="7"/>
          </w:tcPr>
          <w:p w14:paraId="2A95B553" w14:textId="77777777" w:rsidR="00A216B0" w:rsidRDefault="00000000">
            <w:pPr>
              <w:spacing w:after="0" w:line="240" w:lineRule="auto"/>
            </w:pPr>
            <w:r>
              <w:t>Alte activităţi: ..................</w:t>
            </w:r>
          </w:p>
        </w:tc>
        <w:tc>
          <w:tcPr>
            <w:tcW w:w="898" w:type="dxa"/>
          </w:tcPr>
          <w:p w14:paraId="4C5A0898" w14:textId="77777777" w:rsidR="00A216B0" w:rsidRDefault="00A216B0">
            <w:pPr>
              <w:spacing w:after="0" w:line="240" w:lineRule="auto"/>
            </w:pPr>
          </w:p>
        </w:tc>
      </w:tr>
      <w:tr w:rsidR="00A216B0" w14:paraId="0AE88E43" w14:textId="77777777">
        <w:trPr>
          <w:gridAfter w:val="4"/>
          <w:wAfter w:w="5040" w:type="dxa"/>
        </w:trPr>
        <w:tc>
          <w:tcPr>
            <w:tcW w:w="4248" w:type="dxa"/>
            <w:gridSpan w:val="2"/>
            <w:shd w:val="clear" w:color="auto" w:fill="D9D9D9"/>
          </w:tcPr>
          <w:p w14:paraId="235977CE" w14:textId="77777777" w:rsidR="00A216B0" w:rsidRDefault="00000000">
            <w:pPr>
              <w:spacing w:after="0" w:line="240" w:lineRule="auto"/>
            </w:pPr>
            <w:r>
              <w:t>3.7 Total ore studiu individual</w:t>
            </w:r>
          </w:p>
        </w:tc>
        <w:tc>
          <w:tcPr>
            <w:tcW w:w="1080" w:type="dxa"/>
            <w:gridSpan w:val="2"/>
            <w:shd w:val="clear" w:color="auto" w:fill="D9D9D9"/>
          </w:tcPr>
          <w:p w14:paraId="3A55DC13" w14:textId="77777777" w:rsidR="00A216B0" w:rsidRDefault="00000000">
            <w:pPr>
              <w:spacing w:after="0" w:line="240" w:lineRule="auto"/>
            </w:pPr>
            <w:r>
              <w:t>6x14</w:t>
            </w:r>
          </w:p>
        </w:tc>
      </w:tr>
      <w:tr w:rsidR="00A216B0" w14:paraId="31C1D8B4" w14:textId="77777777">
        <w:trPr>
          <w:gridAfter w:val="4"/>
          <w:wAfter w:w="5040" w:type="dxa"/>
        </w:trPr>
        <w:tc>
          <w:tcPr>
            <w:tcW w:w="4248" w:type="dxa"/>
            <w:gridSpan w:val="2"/>
            <w:shd w:val="clear" w:color="auto" w:fill="D9D9D9"/>
          </w:tcPr>
          <w:p w14:paraId="16A64D26" w14:textId="77777777" w:rsidR="00A216B0" w:rsidRDefault="00000000">
            <w:pPr>
              <w:spacing w:after="0" w:line="240" w:lineRule="auto"/>
            </w:pPr>
            <w:r>
              <w:t>3.8 Total ore pe semestru</w:t>
            </w:r>
          </w:p>
        </w:tc>
        <w:tc>
          <w:tcPr>
            <w:tcW w:w="1080" w:type="dxa"/>
            <w:gridSpan w:val="2"/>
            <w:shd w:val="clear" w:color="auto" w:fill="D9D9D9"/>
          </w:tcPr>
          <w:p w14:paraId="04EA761D" w14:textId="77777777" w:rsidR="00A216B0" w:rsidRDefault="00000000">
            <w:pPr>
              <w:spacing w:after="0" w:line="240" w:lineRule="auto"/>
            </w:pPr>
            <w:bookmarkStart w:id="0" w:name="_heading=h.gjdgxs" w:colFirst="0" w:colLast="0"/>
            <w:bookmarkEnd w:id="0"/>
            <w:r>
              <w:t>x14</w:t>
            </w:r>
          </w:p>
        </w:tc>
      </w:tr>
      <w:tr w:rsidR="00A216B0" w14:paraId="5865C6F8" w14:textId="77777777">
        <w:trPr>
          <w:gridAfter w:val="4"/>
          <w:wAfter w:w="5040" w:type="dxa"/>
        </w:trPr>
        <w:tc>
          <w:tcPr>
            <w:tcW w:w="4248" w:type="dxa"/>
            <w:gridSpan w:val="2"/>
            <w:shd w:val="clear" w:color="auto" w:fill="D9D9D9"/>
          </w:tcPr>
          <w:p w14:paraId="74A344A2" w14:textId="77777777" w:rsidR="00A216B0" w:rsidRDefault="00000000">
            <w:pPr>
              <w:spacing w:after="0" w:line="240" w:lineRule="auto"/>
            </w:pPr>
            <w:r>
              <w:t>3.9 Numărul de credite</w:t>
            </w:r>
          </w:p>
        </w:tc>
        <w:tc>
          <w:tcPr>
            <w:tcW w:w="1080" w:type="dxa"/>
            <w:gridSpan w:val="2"/>
            <w:shd w:val="clear" w:color="auto" w:fill="D9D9D9"/>
          </w:tcPr>
          <w:p w14:paraId="368CF37D" w14:textId="77777777" w:rsidR="00A216B0" w:rsidRDefault="00000000">
            <w:pPr>
              <w:spacing w:after="0" w:line="240" w:lineRule="auto"/>
            </w:pPr>
            <w:r>
              <w:t>4</w:t>
            </w:r>
          </w:p>
        </w:tc>
      </w:tr>
    </w:tbl>
    <w:p w14:paraId="538EF9A6" w14:textId="77777777" w:rsidR="00A216B0" w:rsidRDefault="00A216B0">
      <w:pPr>
        <w:spacing w:after="0" w:line="240" w:lineRule="auto"/>
      </w:pPr>
    </w:p>
    <w:p w14:paraId="2F0C422D" w14:textId="77777777" w:rsidR="00A216B0" w:rsidRDefault="00000000">
      <w:pPr>
        <w:spacing w:after="0" w:line="240" w:lineRule="auto"/>
      </w:pPr>
      <w:r>
        <w:rPr>
          <w:b/>
        </w:rPr>
        <w:t xml:space="preserve">4. Precondiţii </w:t>
      </w:r>
      <w:r>
        <w:t>(acolo unde este cazul)</w:t>
      </w: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4"/>
        <w:gridCol w:w="7512"/>
      </w:tblGrid>
      <w:tr w:rsidR="00A216B0" w14:paraId="2375A2D4" w14:textId="77777777">
        <w:tc>
          <w:tcPr>
            <w:tcW w:w="2944" w:type="dxa"/>
          </w:tcPr>
          <w:p w14:paraId="04538F45" w14:textId="77777777" w:rsidR="00A216B0" w:rsidRDefault="00000000">
            <w:pPr>
              <w:spacing w:after="0" w:line="240" w:lineRule="auto"/>
            </w:pPr>
            <w:r>
              <w:t>4.1 de curriculum</w:t>
            </w:r>
          </w:p>
        </w:tc>
        <w:tc>
          <w:tcPr>
            <w:tcW w:w="7512" w:type="dxa"/>
          </w:tcPr>
          <w:p w14:paraId="14ABF228" w14:textId="77777777" w:rsidR="00A216B0" w:rsidRDefault="00000000">
            <w:pPr>
              <w:spacing w:after="0" w:line="240" w:lineRule="auto"/>
            </w:pPr>
            <w:r>
              <w:t>Nu este cazul</w:t>
            </w:r>
          </w:p>
        </w:tc>
      </w:tr>
      <w:tr w:rsidR="00A216B0" w14:paraId="43215A17" w14:textId="77777777">
        <w:tc>
          <w:tcPr>
            <w:tcW w:w="2944" w:type="dxa"/>
          </w:tcPr>
          <w:p w14:paraId="72F45EA1" w14:textId="77777777" w:rsidR="00A216B0" w:rsidRDefault="00000000">
            <w:pPr>
              <w:spacing w:after="0" w:line="240" w:lineRule="auto"/>
            </w:pPr>
            <w:r>
              <w:t>4.2 de competenţe</w:t>
            </w:r>
          </w:p>
        </w:tc>
        <w:tc>
          <w:tcPr>
            <w:tcW w:w="7512" w:type="dxa"/>
          </w:tcPr>
          <w:p w14:paraId="23DF287F" w14:textId="77777777" w:rsidR="00A216B0" w:rsidRDefault="00000000">
            <w:pPr>
              <w:spacing w:after="0" w:line="240" w:lineRule="auto"/>
            </w:pPr>
            <w:r>
              <w:t>Nu este cazul</w:t>
            </w:r>
          </w:p>
        </w:tc>
      </w:tr>
    </w:tbl>
    <w:p w14:paraId="718A08E8" w14:textId="77777777" w:rsidR="00A216B0" w:rsidRDefault="00A216B0">
      <w:pPr>
        <w:spacing w:after="0" w:line="240" w:lineRule="auto"/>
      </w:pPr>
    </w:p>
    <w:p w14:paraId="5784A357" w14:textId="77777777" w:rsidR="00A216B0" w:rsidRDefault="00000000">
      <w:pPr>
        <w:spacing w:after="0" w:line="240" w:lineRule="auto"/>
      </w:pPr>
      <w:r>
        <w:rPr>
          <w:b/>
        </w:rPr>
        <w:t>5. Condiţii</w:t>
      </w:r>
      <w:r>
        <w:t xml:space="preserve"> (acolo unde este cazul)</w:t>
      </w:r>
    </w:p>
    <w:tbl>
      <w:tblPr>
        <w:tblStyle w:val="a4"/>
        <w:tblpPr w:leftFromText="180" w:rightFromText="180" w:vertAnchor="text" w:tblpY="130"/>
        <w:tblW w:w="18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94"/>
        <w:gridCol w:w="7694"/>
      </w:tblGrid>
      <w:tr w:rsidR="00A216B0" w14:paraId="10DB506C" w14:textId="77777777">
        <w:tc>
          <w:tcPr>
            <w:tcW w:w="2988" w:type="dxa"/>
          </w:tcPr>
          <w:p w14:paraId="167B3293" w14:textId="77777777" w:rsidR="00A216B0" w:rsidRDefault="00000000">
            <w:pPr>
              <w:spacing w:after="0" w:line="240" w:lineRule="auto"/>
            </w:pPr>
            <w:r>
              <w:t>5.1 De desfăşurare a cursului</w:t>
            </w:r>
          </w:p>
        </w:tc>
        <w:tc>
          <w:tcPr>
            <w:tcW w:w="7694" w:type="dxa"/>
          </w:tcPr>
          <w:p w14:paraId="0F4FEF72" w14:textId="77777777" w:rsidR="00A216B0" w:rsidRDefault="00000000">
            <w:pPr>
              <w:spacing w:after="0" w:line="240" w:lineRule="auto"/>
              <w:rPr>
                <w:color w:val="000000"/>
              </w:rPr>
            </w:pPr>
            <w:r>
              <w:rPr>
                <w:color w:val="000000"/>
              </w:rPr>
              <w:t xml:space="preserve">Notiunea de </w:t>
            </w:r>
            <w:r>
              <w:rPr>
                <w:i/>
                <w:color w:val="000000"/>
              </w:rPr>
              <w:t xml:space="preserve">plagiat </w:t>
            </w:r>
            <w:r>
              <w:rPr>
                <w:color w:val="000000"/>
              </w:rPr>
              <w:t xml:space="preserve">se definește în conformitate cu normele Catedrei de </w:t>
            </w:r>
            <w:r>
              <w:t>Ș</w:t>
            </w:r>
            <w:r>
              <w:rPr>
                <w:color w:val="000000"/>
              </w:rPr>
              <w:t>tiințe Politice a Universității « Babeș-Bolyai »:</w:t>
            </w:r>
          </w:p>
          <w:p w14:paraId="08A1AB2E" w14:textId="77777777" w:rsidR="00A216B0" w:rsidRDefault="00000000">
            <w:pPr>
              <w:spacing w:after="0" w:line="240" w:lineRule="auto"/>
              <w:rPr>
                <w:color w:val="000000"/>
              </w:rPr>
            </w:pPr>
            <w:r>
              <w:rPr>
                <w:color w:val="000000"/>
              </w:rPr>
              <w:t>(</w:t>
            </w:r>
            <w:hyperlink r:id="rId6">
              <w:r>
                <w:rPr>
                  <w:color w:val="1155CC"/>
                  <w:highlight w:val="white"/>
                  <w:u w:val="single"/>
                </w:rPr>
                <w:t>http://fspac.ubbcluj.ro/resurse/formulare-regulamente/reguli-etice-si-deontologice/</w:t>
              </w:r>
            </w:hyperlink>
            <w:r>
              <w:rPr>
                <w:color w:val="000000"/>
              </w:rPr>
              <w:t>). Plagiatul și tentativa de frauda la examen se sancționează cu nota 1 la acest curs și expunerea cazului în ședința Catedrei pentru luarea măsurilor administrative corespunzătoare.</w:t>
            </w:r>
          </w:p>
          <w:p w14:paraId="3D30B11E" w14:textId="77777777" w:rsidR="00A216B0" w:rsidRDefault="00000000">
            <w:pPr>
              <w:spacing w:after="0" w:line="240" w:lineRule="auto"/>
              <w:jc w:val="both"/>
            </w:pPr>
            <w:r>
              <w:t xml:space="preserve">Frauda la examenul final se pedepsește cu eliminarea de la examen. </w:t>
            </w:r>
          </w:p>
        </w:tc>
        <w:tc>
          <w:tcPr>
            <w:tcW w:w="7694" w:type="dxa"/>
          </w:tcPr>
          <w:p w14:paraId="1007A897" w14:textId="77777777" w:rsidR="00A216B0" w:rsidRDefault="00A216B0">
            <w:pPr>
              <w:spacing w:after="0" w:line="240" w:lineRule="auto"/>
            </w:pPr>
          </w:p>
        </w:tc>
      </w:tr>
      <w:tr w:rsidR="00A216B0" w14:paraId="4E89C3FD" w14:textId="77777777">
        <w:tc>
          <w:tcPr>
            <w:tcW w:w="2988" w:type="dxa"/>
          </w:tcPr>
          <w:p w14:paraId="48A8EF1D" w14:textId="77777777" w:rsidR="00A216B0" w:rsidRDefault="00000000">
            <w:pPr>
              <w:spacing w:after="0" w:line="240" w:lineRule="auto"/>
            </w:pPr>
            <w:r>
              <w:t>5.2  De desfăşurare a seminarului/laboratorului</w:t>
            </w:r>
          </w:p>
        </w:tc>
        <w:tc>
          <w:tcPr>
            <w:tcW w:w="7694" w:type="dxa"/>
          </w:tcPr>
          <w:p w14:paraId="13EA0800" w14:textId="77777777" w:rsidR="00A216B0" w:rsidRDefault="00000000">
            <w:pPr>
              <w:spacing w:after="0" w:line="240" w:lineRule="auto"/>
              <w:jc w:val="both"/>
            </w:pPr>
            <w:r>
              <w:t>Prezenţa la seminarii este obligatorie, conform regulamentelor universităţii, în proporţie de 75%.</w:t>
            </w:r>
          </w:p>
          <w:p w14:paraId="1441A106" w14:textId="77777777" w:rsidR="00A216B0" w:rsidRDefault="00000000">
            <w:pPr>
              <w:spacing w:after="0" w:line="240" w:lineRule="auto"/>
              <w:jc w:val="both"/>
            </w:pPr>
            <w:r>
              <w:t>Nota de la examenul de restanţă include si componenta de seminar. Dacă activitatea prestată de student în cadrul seminariilor nu îndeplineşte criteriile de promovare a disciplinei acesta are obligativitatea repetării disciplinei în anul universitar următor.</w:t>
            </w:r>
          </w:p>
          <w:p w14:paraId="34CB1F6C" w14:textId="77777777" w:rsidR="00A216B0" w:rsidRDefault="00000000">
            <w:pPr>
              <w:spacing w:after="0" w:line="240" w:lineRule="auto"/>
              <w:jc w:val="both"/>
            </w:pPr>
            <w:r>
              <w:t>Componenta de seminar din nota finala poate fi modificata doar in urma repetarii disciplinei.</w:t>
            </w:r>
          </w:p>
        </w:tc>
        <w:tc>
          <w:tcPr>
            <w:tcW w:w="7694" w:type="dxa"/>
          </w:tcPr>
          <w:p w14:paraId="6F814D92" w14:textId="77777777" w:rsidR="00A216B0" w:rsidRDefault="00A216B0">
            <w:pPr>
              <w:spacing w:after="0" w:line="240" w:lineRule="auto"/>
            </w:pPr>
          </w:p>
        </w:tc>
      </w:tr>
    </w:tbl>
    <w:p w14:paraId="163094C2" w14:textId="77777777" w:rsidR="00A216B0" w:rsidRDefault="00A216B0">
      <w:pPr>
        <w:spacing w:after="0" w:line="240" w:lineRule="auto"/>
      </w:pPr>
    </w:p>
    <w:p w14:paraId="60C793C4" w14:textId="77777777" w:rsidR="00A216B0" w:rsidRDefault="00A216B0">
      <w:pPr>
        <w:spacing w:after="0" w:line="240" w:lineRule="auto"/>
      </w:pPr>
    </w:p>
    <w:p w14:paraId="637CB65E" w14:textId="77777777" w:rsidR="00A216B0" w:rsidRDefault="00A216B0">
      <w:pPr>
        <w:spacing w:after="0" w:line="240" w:lineRule="auto"/>
      </w:pPr>
    </w:p>
    <w:p w14:paraId="426D3121" w14:textId="77777777" w:rsidR="00A216B0" w:rsidRDefault="00A216B0">
      <w:pPr>
        <w:spacing w:after="0" w:line="240" w:lineRule="auto"/>
      </w:pPr>
    </w:p>
    <w:p w14:paraId="720297ED" w14:textId="77777777" w:rsidR="00A216B0" w:rsidRDefault="00A216B0">
      <w:pPr>
        <w:spacing w:after="0" w:line="240" w:lineRule="auto"/>
      </w:pPr>
    </w:p>
    <w:p w14:paraId="688B503D" w14:textId="77777777" w:rsidR="00A216B0" w:rsidRDefault="00A216B0">
      <w:pPr>
        <w:spacing w:after="0" w:line="240" w:lineRule="auto"/>
      </w:pPr>
    </w:p>
    <w:p w14:paraId="439218CA" w14:textId="77777777" w:rsidR="00A216B0" w:rsidRDefault="00A216B0">
      <w:pPr>
        <w:spacing w:after="0" w:line="240" w:lineRule="auto"/>
      </w:pPr>
    </w:p>
    <w:p w14:paraId="56CDD50C" w14:textId="77777777" w:rsidR="00A216B0" w:rsidRDefault="00A216B0">
      <w:pPr>
        <w:spacing w:after="0" w:line="240" w:lineRule="auto"/>
      </w:pPr>
    </w:p>
    <w:p w14:paraId="31731B21" w14:textId="77777777" w:rsidR="00A216B0" w:rsidRDefault="00000000">
      <w:pPr>
        <w:spacing w:after="0" w:line="240" w:lineRule="auto"/>
        <w:rPr>
          <w:b/>
        </w:rPr>
      </w:pPr>
      <w:r>
        <w:rPr>
          <w:b/>
        </w:rPr>
        <w:t>6. Competenţele specifice acumulate</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9455"/>
      </w:tblGrid>
      <w:tr w:rsidR="00A216B0" w14:paraId="0549D3D1" w14:textId="77777777">
        <w:trPr>
          <w:cantSplit/>
          <w:trHeight w:val="2872"/>
        </w:trPr>
        <w:tc>
          <w:tcPr>
            <w:tcW w:w="1001" w:type="dxa"/>
            <w:shd w:val="clear" w:color="auto" w:fill="D9D9D9"/>
            <w:vAlign w:val="center"/>
          </w:tcPr>
          <w:p w14:paraId="27E49ECD" w14:textId="77777777" w:rsidR="00A216B0" w:rsidRDefault="00000000">
            <w:pPr>
              <w:spacing w:after="0" w:line="240" w:lineRule="auto"/>
              <w:jc w:val="center"/>
              <w:rPr>
                <w:b/>
              </w:rPr>
            </w:pPr>
            <w:r>
              <w:rPr>
                <w:b/>
              </w:rPr>
              <w:t>Competenţe profesionale</w:t>
            </w:r>
          </w:p>
        </w:tc>
        <w:tc>
          <w:tcPr>
            <w:tcW w:w="9455" w:type="dxa"/>
            <w:shd w:val="clear" w:color="auto" w:fill="D9D9D9"/>
          </w:tcPr>
          <w:p w14:paraId="08ACE1D6" w14:textId="77777777" w:rsidR="00A216B0" w:rsidRDefault="00A216B0">
            <w:pPr>
              <w:spacing w:after="0" w:line="240" w:lineRule="auto"/>
              <w:jc w:val="both"/>
            </w:pPr>
          </w:p>
          <w:p w14:paraId="6B608D88" w14:textId="77777777" w:rsidR="00A216B0" w:rsidRDefault="00000000">
            <w:pPr>
              <w:spacing w:after="0" w:line="240" w:lineRule="auto"/>
              <w:jc w:val="both"/>
            </w:pPr>
            <w:r>
              <w:t>Elaborarea  proiectelor, planurilor, programelor şi acţiunilor sociale și politice destinate romilor sau  minorităților vulnerabile, care se confruntă cu probleme asemănătoare cu cele ale comunități de romi</w:t>
            </w:r>
          </w:p>
          <w:p w14:paraId="72227C7C" w14:textId="77777777" w:rsidR="00A216B0" w:rsidRDefault="00A216B0">
            <w:pPr>
              <w:spacing w:after="0" w:line="240" w:lineRule="auto"/>
              <w:jc w:val="both"/>
            </w:pPr>
          </w:p>
          <w:p w14:paraId="300E9869" w14:textId="77777777" w:rsidR="00A216B0" w:rsidRDefault="00000000">
            <w:pPr>
              <w:spacing w:after="0" w:line="240" w:lineRule="auto"/>
              <w:jc w:val="both"/>
            </w:pPr>
            <w:r>
              <w:t>Aplicarea modelelor învăţate în alcătuirea componentelor unor proiecte, planuri programe sau acţiuni social-politice destinate  romilor sau minorităților vulnerabile, care se confruntă cu probleme asemănătoare cu cele ale comunități de romi</w:t>
            </w:r>
            <w:r>
              <w:br/>
            </w:r>
            <w:r>
              <w:br/>
            </w:r>
          </w:p>
          <w:p w14:paraId="3AF9B542" w14:textId="77777777" w:rsidR="00A216B0" w:rsidRDefault="00000000">
            <w:pPr>
              <w:spacing w:after="0" w:line="240" w:lineRule="auto"/>
              <w:jc w:val="both"/>
            </w:pPr>
            <w:r>
              <w:t>Explicarea și interpretarea teoretică a  problemelor cu care se confruntă comunitățile de romi din europa și România</w:t>
            </w:r>
          </w:p>
          <w:p w14:paraId="18AB78E6" w14:textId="77777777" w:rsidR="00A216B0" w:rsidRDefault="00A216B0">
            <w:pPr>
              <w:spacing w:after="0" w:line="240" w:lineRule="auto"/>
              <w:jc w:val="both"/>
              <w:rPr>
                <w:b/>
              </w:rPr>
            </w:pPr>
          </w:p>
        </w:tc>
      </w:tr>
      <w:tr w:rsidR="00A216B0" w14:paraId="10C412C2" w14:textId="77777777">
        <w:trPr>
          <w:cantSplit/>
          <w:trHeight w:val="1775"/>
        </w:trPr>
        <w:tc>
          <w:tcPr>
            <w:tcW w:w="1001" w:type="dxa"/>
            <w:shd w:val="clear" w:color="auto" w:fill="D9D9D9"/>
          </w:tcPr>
          <w:p w14:paraId="7C4FBE9B" w14:textId="77777777" w:rsidR="00A216B0" w:rsidRDefault="00000000">
            <w:pPr>
              <w:spacing w:after="0" w:line="240" w:lineRule="auto"/>
              <w:rPr>
                <w:b/>
              </w:rPr>
            </w:pPr>
            <w:r>
              <w:rPr>
                <w:b/>
              </w:rPr>
              <w:t>Competenţe</w:t>
            </w:r>
          </w:p>
          <w:p w14:paraId="1A503DAB" w14:textId="77777777" w:rsidR="00A216B0" w:rsidRDefault="00000000">
            <w:pPr>
              <w:spacing w:after="0" w:line="240" w:lineRule="auto"/>
              <w:rPr>
                <w:b/>
              </w:rPr>
            </w:pPr>
            <w:r>
              <w:rPr>
                <w:b/>
              </w:rPr>
              <w:t>transversale</w:t>
            </w:r>
          </w:p>
        </w:tc>
        <w:tc>
          <w:tcPr>
            <w:tcW w:w="9455" w:type="dxa"/>
            <w:shd w:val="clear" w:color="auto" w:fill="D9D9D9"/>
          </w:tcPr>
          <w:p w14:paraId="135A7841" w14:textId="77777777" w:rsidR="00A216B0" w:rsidRDefault="00A216B0">
            <w:pPr>
              <w:spacing w:after="0" w:line="240" w:lineRule="auto"/>
              <w:jc w:val="both"/>
            </w:pPr>
          </w:p>
        </w:tc>
      </w:tr>
    </w:tbl>
    <w:p w14:paraId="4D105858" w14:textId="77777777" w:rsidR="00A216B0" w:rsidRDefault="00A216B0">
      <w:pPr>
        <w:spacing w:after="0" w:line="240" w:lineRule="auto"/>
      </w:pPr>
    </w:p>
    <w:p w14:paraId="071A06D5" w14:textId="77777777" w:rsidR="00A216B0" w:rsidRDefault="00000000">
      <w:pPr>
        <w:spacing w:after="0" w:line="240" w:lineRule="auto"/>
      </w:pPr>
      <w:r>
        <w:rPr>
          <w:b/>
        </w:rPr>
        <w:t>7. Obiectivele disciplinei</w:t>
      </w:r>
      <w:r>
        <w:t xml:space="preserve"> (reieşind din grila competenţelor acumulate)</w:t>
      </w:r>
    </w:p>
    <w:tbl>
      <w:tblPr>
        <w:tblStyle w:val="a6"/>
        <w:tblpPr w:leftFromText="180" w:rightFromText="180" w:vertAnchor="text" w:tblpY="23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6"/>
        <w:gridCol w:w="7520"/>
      </w:tblGrid>
      <w:tr w:rsidR="00A216B0" w14:paraId="59AEFA3A" w14:textId="77777777">
        <w:tc>
          <w:tcPr>
            <w:tcW w:w="2936" w:type="dxa"/>
            <w:shd w:val="clear" w:color="auto" w:fill="D9D9D9"/>
          </w:tcPr>
          <w:p w14:paraId="0C84CB36" w14:textId="77777777" w:rsidR="00A216B0" w:rsidRDefault="00000000">
            <w:pPr>
              <w:spacing w:after="0" w:line="240" w:lineRule="auto"/>
            </w:pPr>
            <w:r>
              <w:t>7.1 Obiectivul general al disciplinei</w:t>
            </w:r>
          </w:p>
        </w:tc>
        <w:tc>
          <w:tcPr>
            <w:tcW w:w="7520" w:type="dxa"/>
            <w:shd w:val="clear" w:color="auto" w:fill="D9D9D9"/>
          </w:tcPr>
          <w:p w14:paraId="5D748213" w14:textId="77777777" w:rsidR="00A216B0" w:rsidRDefault="00000000">
            <w:pPr>
              <w:spacing w:after="0" w:line="240" w:lineRule="auto"/>
            </w:pPr>
            <w:r>
              <w:t>Cursul  opțional ”Romii: de la robie la cetățenie”, dorește să deschidă noi orizonturi în studiile rome și să ofere perspective și cunoștiințe esențiale pentru dezvoltarea de politici publice adaptate nevoilor comunităților de romi. La finalul acestui curs, studentele și studenții vor avea abilitățile și înțelegerea necesare pentru a contribui activ la crearea unor politici publice eficiente, având ca scop îmbunătățirea vieții comunităților de romi.</w:t>
            </w:r>
          </w:p>
        </w:tc>
      </w:tr>
      <w:tr w:rsidR="00A216B0" w14:paraId="144E8307" w14:textId="77777777">
        <w:tc>
          <w:tcPr>
            <w:tcW w:w="2936" w:type="dxa"/>
            <w:shd w:val="clear" w:color="auto" w:fill="D9D9D9"/>
          </w:tcPr>
          <w:p w14:paraId="28C26F6B" w14:textId="77777777" w:rsidR="00A216B0" w:rsidRDefault="00000000">
            <w:pPr>
              <w:spacing w:after="0" w:line="240" w:lineRule="auto"/>
            </w:pPr>
            <w:r>
              <w:t>7.2 Obiectivele specifice</w:t>
            </w:r>
          </w:p>
          <w:p w14:paraId="4639285F" w14:textId="77777777" w:rsidR="00A216B0" w:rsidRDefault="00A216B0">
            <w:pPr>
              <w:spacing w:after="0" w:line="240" w:lineRule="auto"/>
            </w:pPr>
          </w:p>
          <w:p w14:paraId="19CEAFD0" w14:textId="77777777" w:rsidR="00A216B0" w:rsidRDefault="00A216B0">
            <w:pPr>
              <w:spacing w:after="0" w:line="240" w:lineRule="auto"/>
            </w:pPr>
          </w:p>
          <w:p w14:paraId="293B763C" w14:textId="77777777" w:rsidR="00A216B0" w:rsidRDefault="00A216B0">
            <w:pPr>
              <w:spacing w:after="0" w:line="240" w:lineRule="auto"/>
            </w:pPr>
          </w:p>
          <w:p w14:paraId="6933B40F" w14:textId="77777777" w:rsidR="00A216B0" w:rsidRDefault="00A216B0">
            <w:pPr>
              <w:spacing w:after="0" w:line="240" w:lineRule="auto"/>
            </w:pPr>
          </w:p>
          <w:p w14:paraId="7F8FA299" w14:textId="77777777" w:rsidR="00A216B0" w:rsidRDefault="00A216B0">
            <w:pPr>
              <w:spacing w:after="0" w:line="240" w:lineRule="auto"/>
            </w:pPr>
          </w:p>
          <w:p w14:paraId="445DD127" w14:textId="77777777" w:rsidR="00A216B0" w:rsidRDefault="00A216B0">
            <w:pPr>
              <w:spacing w:after="0" w:line="240" w:lineRule="auto"/>
            </w:pPr>
          </w:p>
        </w:tc>
        <w:tc>
          <w:tcPr>
            <w:tcW w:w="7520" w:type="dxa"/>
            <w:shd w:val="clear" w:color="auto" w:fill="D9D9D9"/>
          </w:tcPr>
          <w:p w14:paraId="5E2D8B86" w14:textId="77777777" w:rsidR="00A216B0" w:rsidRDefault="00000000">
            <w:pPr>
              <w:spacing w:after="0" w:line="240" w:lineRule="auto"/>
            </w:pPr>
            <w:r>
              <w:t>Disciplina își propune să introducă o serie de concepte de bază în cercetarea din stiintele sociale: rasism, robie, xenofobie, antiziganism, romofobie, excluziune socială și sărăcia, segregarea rezidențială și școlară, incluziunea socială, cultură, diversitate</w:t>
            </w:r>
          </w:p>
        </w:tc>
      </w:tr>
    </w:tbl>
    <w:p w14:paraId="230553E0" w14:textId="77777777" w:rsidR="00A216B0" w:rsidRDefault="00A216B0"/>
    <w:p w14:paraId="1E6F71EC" w14:textId="77777777" w:rsidR="00A216B0" w:rsidRDefault="00000000">
      <w:pPr>
        <w:spacing w:after="0" w:line="240" w:lineRule="auto"/>
        <w:rPr>
          <w:b/>
        </w:rPr>
      </w:pPr>
      <w:r>
        <w:rPr>
          <w:b/>
        </w:rPr>
        <w:t>8. Conţinuturi</w:t>
      </w:r>
    </w:p>
    <w:tbl>
      <w:tblPr>
        <w:tblStyle w:val="a7"/>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7"/>
        <w:gridCol w:w="3150"/>
        <w:gridCol w:w="990"/>
        <w:gridCol w:w="2564"/>
      </w:tblGrid>
      <w:tr w:rsidR="00A216B0" w14:paraId="3ED43690" w14:textId="77777777">
        <w:tc>
          <w:tcPr>
            <w:tcW w:w="3978" w:type="dxa"/>
            <w:shd w:val="clear" w:color="auto" w:fill="D9D9D9"/>
          </w:tcPr>
          <w:p w14:paraId="34723165" w14:textId="77777777" w:rsidR="00A216B0" w:rsidRDefault="00000000">
            <w:pPr>
              <w:spacing w:after="0" w:line="240" w:lineRule="auto"/>
            </w:pPr>
            <w:r>
              <w:t>8.1 Curs</w:t>
            </w:r>
          </w:p>
        </w:tc>
        <w:tc>
          <w:tcPr>
            <w:tcW w:w="3150" w:type="dxa"/>
          </w:tcPr>
          <w:p w14:paraId="1BDDAE2F" w14:textId="77777777" w:rsidR="00A216B0" w:rsidRDefault="00000000">
            <w:pPr>
              <w:spacing w:after="0" w:line="240" w:lineRule="auto"/>
            </w:pPr>
            <w:r>
              <w:t>Metode de predare</w:t>
            </w:r>
          </w:p>
        </w:tc>
        <w:tc>
          <w:tcPr>
            <w:tcW w:w="3554" w:type="dxa"/>
            <w:gridSpan w:val="2"/>
          </w:tcPr>
          <w:p w14:paraId="22700749" w14:textId="77777777" w:rsidR="00A216B0" w:rsidRDefault="00000000">
            <w:pPr>
              <w:spacing w:after="0" w:line="240" w:lineRule="auto"/>
            </w:pPr>
            <w:r>
              <w:t>Observaţii</w:t>
            </w:r>
          </w:p>
        </w:tc>
      </w:tr>
      <w:tr w:rsidR="00A216B0" w14:paraId="2F51FDE5" w14:textId="77777777">
        <w:tc>
          <w:tcPr>
            <w:tcW w:w="3978" w:type="dxa"/>
            <w:shd w:val="clear" w:color="auto" w:fill="D9D9D9"/>
          </w:tcPr>
          <w:p w14:paraId="6E3E113F" w14:textId="77777777" w:rsidR="00A216B0" w:rsidRDefault="00000000">
            <w:pPr>
              <w:spacing w:after="160" w:line="360" w:lineRule="auto"/>
              <w:rPr>
                <w:b/>
              </w:rPr>
            </w:pPr>
            <w:r>
              <w:rPr>
                <w:rFonts w:ascii="Times New Roman" w:eastAsia="Times New Roman" w:hAnsi="Times New Roman" w:cs="Times New Roman"/>
                <w:sz w:val="24"/>
                <w:szCs w:val="24"/>
              </w:rPr>
              <w:t>Introducere</w:t>
            </w:r>
          </w:p>
        </w:tc>
        <w:tc>
          <w:tcPr>
            <w:tcW w:w="3150" w:type="dxa"/>
          </w:tcPr>
          <w:p w14:paraId="5E287D0B"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52520336" w14:textId="77777777" w:rsidR="00A216B0" w:rsidRDefault="00000000">
            <w:pPr>
              <w:spacing w:after="0" w:line="240" w:lineRule="auto"/>
            </w:pPr>
            <w:r>
              <w:t>Studenții au obligația de a citi bibliografia obligatorie  indicată în syllabus.</w:t>
            </w:r>
          </w:p>
        </w:tc>
      </w:tr>
      <w:tr w:rsidR="00A216B0" w14:paraId="5E3DAA30" w14:textId="77777777">
        <w:tc>
          <w:tcPr>
            <w:tcW w:w="3978" w:type="dxa"/>
            <w:shd w:val="clear" w:color="auto" w:fill="D9D9D9"/>
          </w:tcPr>
          <w:p w14:paraId="7785F468" w14:textId="77777777" w:rsidR="00A216B0" w:rsidRDefault="00000000">
            <w:pPr>
              <w:spacing w:after="160" w:line="360" w:lineRule="auto"/>
              <w:rPr>
                <w:b/>
              </w:rPr>
            </w:pPr>
            <w:r>
              <w:rPr>
                <w:rFonts w:ascii="Times New Roman" w:eastAsia="Times New Roman" w:hAnsi="Times New Roman" w:cs="Times New Roman"/>
                <w:sz w:val="24"/>
                <w:szCs w:val="24"/>
              </w:rPr>
              <w:t>Holocaustul romilor</w:t>
            </w:r>
          </w:p>
        </w:tc>
        <w:tc>
          <w:tcPr>
            <w:tcW w:w="3150" w:type="dxa"/>
          </w:tcPr>
          <w:p w14:paraId="68FE3F27"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7CC9A14B" w14:textId="77777777" w:rsidR="00A216B0" w:rsidRDefault="00000000">
            <w:pPr>
              <w:spacing w:after="0" w:line="240" w:lineRule="auto"/>
            </w:pPr>
            <w:r>
              <w:t>Studenții au obligația de a citi bibliografia obligatorie  indicată în syllabus.</w:t>
            </w:r>
          </w:p>
        </w:tc>
      </w:tr>
      <w:tr w:rsidR="00A216B0" w14:paraId="1EE59CA9" w14:textId="77777777">
        <w:tc>
          <w:tcPr>
            <w:tcW w:w="3978" w:type="dxa"/>
            <w:shd w:val="clear" w:color="auto" w:fill="D9D9D9"/>
          </w:tcPr>
          <w:p w14:paraId="7EB6DBA9" w14:textId="77777777" w:rsidR="00A216B0" w:rsidRDefault="00000000">
            <w:pPr>
              <w:spacing w:after="160" w:line="360" w:lineRule="auto"/>
              <w:rPr>
                <w:b/>
              </w:rPr>
            </w:pPr>
            <w:r>
              <w:rPr>
                <w:rFonts w:ascii="Times New Roman" w:eastAsia="Times New Roman" w:hAnsi="Times New Roman" w:cs="Times New Roman"/>
                <w:sz w:val="24"/>
                <w:szCs w:val="24"/>
              </w:rPr>
              <w:t>Identitatea etnică a romilor</w:t>
            </w:r>
          </w:p>
        </w:tc>
        <w:tc>
          <w:tcPr>
            <w:tcW w:w="3150" w:type="dxa"/>
          </w:tcPr>
          <w:p w14:paraId="4815D5A2"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8B18FC8" w14:textId="77777777" w:rsidR="00A216B0" w:rsidRDefault="00000000">
            <w:pPr>
              <w:spacing w:after="0" w:line="240" w:lineRule="auto"/>
            </w:pPr>
            <w:r>
              <w:t>Studenții au obligația de a citi bibliografia obligatorie indicată în syllabus.</w:t>
            </w:r>
          </w:p>
        </w:tc>
      </w:tr>
      <w:tr w:rsidR="00A216B0" w14:paraId="0EBA9F92" w14:textId="77777777">
        <w:tc>
          <w:tcPr>
            <w:tcW w:w="3978" w:type="dxa"/>
            <w:shd w:val="clear" w:color="auto" w:fill="D9D9D9"/>
          </w:tcPr>
          <w:p w14:paraId="69B7D14A"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Esențialismul și stereotipurile față de romi</w:t>
            </w:r>
          </w:p>
          <w:p w14:paraId="4BE4F22D" w14:textId="77777777" w:rsidR="00A216B0" w:rsidRDefault="00A216B0">
            <w:pPr>
              <w:spacing w:after="160" w:line="240" w:lineRule="auto"/>
              <w:jc w:val="both"/>
              <w:rPr>
                <w:b/>
              </w:rPr>
            </w:pPr>
          </w:p>
        </w:tc>
        <w:tc>
          <w:tcPr>
            <w:tcW w:w="3150" w:type="dxa"/>
          </w:tcPr>
          <w:p w14:paraId="292B9093"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7562448" w14:textId="77777777" w:rsidR="00A216B0" w:rsidRDefault="00000000">
            <w:pPr>
              <w:spacing w:after="0" w:line="240" w:lineRule="auto"/>
            </w:pPr>
            <w:r>
              <w:t>Studenții au obligația de a citi bibliografia obligatorie  indicată în syllabus.</w:t>
            </w:r>
          </w:p>
        </w:tc>
      </w:tr>
      <w:tr w:rsidR="00A216B0" w14:paraId="3D59DC97" w14:textId="77777777">
        <w:tc>
          <w:tcPr>
            <w:tcW w:w="3978" w:type="dxa"/>
            <w:shd w:val="clear" w:color="auto" w:fill="D9D9D9"/>
          </w:tcPr>
          <w:p w14:paraId="28886D78" w14:textId="77777777" w:rsidR="00A216B0" w:rsidRDefault="00000000">
            <w:pPr>
              <w:spacing w:after="160" w:line="360" w:lineRule="auto"/>
              <w:rPr>
                <w:b/>
              </w:rPr>
            </w:pPr>
            <w:r>
              <w:rPr>
                <w:rFonts w:ascii="Times New Roman" w:eastAsia="Times New Roman" w:hAnsi="Times New Roman" w:cs="Times New Roman"/>
                <w:sz w:val="24"/>
                <w:szCs w:val="24"/>
              </w:rPr>
              <w:t>Stratificarea socială a romilor</w:t>
            </w:r>
          </w:p>
        </w:tc>
        <w:tc>
          <w:tcPr>
            <w:tcW w:w="3150" w:type="dxa"/>
          </w:tcPr>
          <w:p w14:paraId="14DC6EBC"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6790E97A" w14:textId="77777777" w:rsidR="00A216B0" w:rsidRDefault="00000000">
            <w:pPr>
              <w:spacing w:after="0" w:line="240" w:lineRule="auto"/>
            </w:pPr>
            <w:r>
              <w:t>Studenții au obligația de a citi bibliografia obligatorie  indicată în syllabus.</w:t>
            </w:r>
          </w:p>
        </w:tc>
      </w:tr>
      <w:tr w:rsidR="00A216B0" w14:paraId="0F1201B5" w14:textId="77777777">
        <w:tc>
          <w:tcPr>
            <w:tcW w:w="3978" w:type="dxa"/>
            <w:shd w:val="clear" w:color="auto" w:fill="D9D9D9"/>
          </w:tcPr>
          <w:p w14:paraId="3B705C94" w14:textId="77777777" w:rsidR="00A216B0" w:rsidRDefault="00000000">
            <w:pPr>
              <w:spacing w:after="160" w:line="360" w:lineRule="auto"/>
              <w:rPr>
                <w:b/>
              </w:rPr>
            </w:pPr>
            <w:r>
              <w:rPr>
                <w:rFonts w:ascii="Times New Roman" w:eastAsia="Times New Roman" w:hAnsi="Times New Roman" w:cs="Times New Roman"/>
                <w:sz w:val="24"/>
                <w:szCs w:val="24"/>
              </w:rPr>
              <w:t xml:space="preserve"> Diversitatea și cultura romilor</w:t>
            </w:r>
          </w:p>
        </w:tc>
        <w:tc>
          <w:tcPr>
            <w:tcW w:w="3150" w:type="dxa"/>
          </w:tcPr>
          <w:p w14:paraId="609C7DCB"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6E92C164" w14:textId="77777777" w:rsidR="00A216B0" w:rsidRDefault="00000000">
            <w:pPr>
              <w:spacing w:after="0" w:line="240" w:lineRule="auto"/>
            </w:pPr>
            <w:r>
              <w:t>Studenții au obligația de a citi bibliografia obligatorie  indicată în syllabus.</w:t>
            </w:r>
          </w:p>
        </w:tc>
      </w:tr>
      <w:tr w:rsidR="00A216B0" w14:paraId="15E73309" w14:textId="77777777">
        <w:tc>
          <w:tcPr>
            <w:tcW w:w="3978" w:type="dxa"/>
            <w:shd w:val="clear" w:color="auto" w:fill="D9D9D9"/>
          </w:tcPr>
          <w:p w14:paraId="40D83147"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Rasism în sens general</w:t>
            </w:r>
          </w:p>
          <w:p w14:paraId="40E7574C" w14:textId="77777777" w:rsidR="00A216B0" w:rsidRDefault="00A216B0">
            <w:pPr>
              <w:spacing w:after="160" w:line="240" w:lineRule="auto"/>
              <w:jc w:val="both"/>
              <w:rPr>
                <w:b/>
              </w:rPr>
            </w:pPr>
          </w:p>
        </w:tc>
        <w:tc>
          <w:tcPr>
            <w:tcW w:w="3150" w:type="dxa"/>
          </w:tcPr>
          <w:p w14:paraId="060CC4AC"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32E1A798" w14:textId="77777777" w:rsidR="00A216B0" w:rsidRDefault="00000000">
            <w:pPr>
              <w:spacing w:after="0" w:line="240" w:lineRule="auto"/>
            </w:pPr>
            <w:r>
              <w:t>Studenții au obligația de a citi bibliografia obligatorie  indicată în syllabus.</w:t>
            </w:r>
          </w:p>
        </w:tc>
      </w:tr>
      <w:tr w:rsidR="00A216B0" w14:paraId="5D4A72D9" w14:textId="77777777">
        <w:tc>
          <w:tcPr>
            <w:tcW w:w="3978" w:type="dxa"/>
            <w:shd w:val="clear" w:color="auto" w:fill="D9D9D9"/>
          </w:tcPr>
          <w:p w14:paraId="619D9850" w14:textId="77777777" w:rsidR="00A216B0" w:rsidRDefault="00000000">
            <w:pPr>
              <w:spacing w:after="160" w:line="360" w:lineRule="auto"/>
              <w:rPr>
                <w:b/>
              </w:rPr>
            </w:pPr>
            <w:r>
              <w:rPr>
                <w:rFonts w:ascii="Times New Roman" w:eastAsia="Times New Roman" w:hAnsi="Times New Roman" w:cs="Times New Roman"/>
                <w:sz w:val="24"/>
                <w:szCs w:val="24"/>
              </w:rPr>
              <w:t>Formele de rasism aplicate asupra romilor</w:t>
            </w:r>
          </w:p>
        </w:tc>
        <w:tc>
          <w:tcPr>
            <w:tcW w:w="3150" w:type="dxa"/>
          </w:tcPr>
          <w:p w14:paraId="75E9302B"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DE9CC2C" w14:textId="77777777" w:rsidR="00A216B0" w:rsidRDefault="00000000">
            <w:pPr>
              <w:spacing w:after="0" w:line="240" w:lineRule="auto"/>
            </w:pPr>
            <w:r>
              <w:t>Studenții au obligația de a citi bibliografia obligatorie  indicată în syllabus.</w:t>
            </w:r>
          </w:p>
        </w:tc>
      </w:tr>
      <w:tr w:rsidR="00A216B0" w14:paraId="62F3201F" w14:textId="77777777">
        <w:tc>
          <w:tcPr>
            <w:tcW w:w="3978" w:type="dxa"/>
            <w:shd w:val="clear" w:color="auto" w:fill="D9D9D9"/>
          </w:tcPr>
          <w:p w14:paraId="0C24D7E3" w14:textId="77777777" w:rsidR="00A216B0" w:rsidRDefault="00000000">
            <w:pPr>
              <w:spacing w:after="160" w:line="360" w:lineRule="auto"/>
              <w:rPr>
                <w:b/>
              </w:rPr>
            </w:pPr>
            <w:r>
              <w:rPr>
                <w:rFonts w:ascii="Times New Roman" w:eastAsia="Times New Roman" w:hAnsi="Times New Roman" w:cs="Times New Roman"/>
                <w:sz w:val="24"/>
                <w:szCs w:val="24"/>
              </w:rPr>
              <w:t>Excluderea socială și sărăcia în rândul romilor</w:t>
            </w:r>
          </w:p>
        </w:tc>
        <w:tc>
          <w:tcPr>
            <w:tcW w:w="3150" w:type="dxa"/>
          </w:tcPr>
          <w:p w14:paraId="7C7AC5E6"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D070FBB" w14:textId="77777777" w:rsidR="00A216B0" w:rsidRDefault="00000000">
            <w:pPr>
              <w:spacing w:after="0" w:line="240" w:lineRule="auto"/>
            </w:pPr>
            <w:r>
              <w:t>Studenții au obligația de a citi bibliografia obligatorie  indicată în syllabus.</w:t>
            </w:r>
          </w:p>
        </w:tc>
      </w:tr>
      <w:tr w:rsidR="00A216B0" w14:paraId="1A4FD6E8" w14:textId="77777777">
        <w:tc>
          <w:tcPr>
            <w:tcW w:w="3978" w:type="dxa"/>
            <w:shd w:val="clear" w:color="auto" w:fill="D9D9D9"/>
          </w:tcPr>
          <w:p w14:paraId="24241F07" w14:textId="77777777" w:rsidR="00A216B0" w:rsidRDefault="00000000">
            <w:pPr>
              <w:spacing w:after="160" w:line="360" w:lineRule="auto"/>
              <w:rPr>
                <w:b/>
              </w:rPr>
            </w:pPr>
            <w:r>
              <w:rPr>
                <w:rFonts w:ascii="Times New Roman" w:eastAsia="Times New Roman" w:hAnsi="Times New Roman" w:cs="Times New Roman"/>
                <w:sz w:val="24"/>
                <w:szCs w:val="24"/>
              </w:rPr>
              <w:t>Opresiunea și violența față de romi</w:t>
            </w:r>
          </w:p>
        </w:tc>
        <w:tc>
          <w:tcPr>
            <w:tcW w:w="3150" w:type="dxa"/>
          </w:tcPr>
          <w:p w14:paraId="18C71A40"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2946C066" w14:textId="77777777" w:rsidR="00A216B0" w:rsidRDefault="00000000">
            <w:pPr>
              <w:spacing w:after="0" w:line="240" w:lineRule="auto"/>
            </w:pPr>
            <w:r>
              <w:t>Studenții au obligația de a citi bibliografia obligatorie  indicată în syllabus.</w:t>
            </w:r>
          </w:p>
        </w:tc>
      </w:tr>
      <w:tr w:rsidR="00A216B0" w14:paraId="6270139D" w14:textId="77777777">
        <w:tc>
          <w:tcPr>
            <w:tcW w:w="3978" w:type="dxa"/>
            <w:shd w:val="clear" w:color="auto" w:fill="D9D9D9"/>
          </w:tcPr>
          <w:p w14:paraId="03F4518F" w14:textId="77777777" w:rsidR="00A216B0" w:rsidRDefault="00000000">
            <w:pPr>
              <w:spacing w:after="160" w:line="360" w:lineRule="auto"/>
              <w:rPr>
                <w:b/>
              </w:rPr>
            </w:pPr>
            <w:r>
              <w:rPr>
                <w:rFonts w:ascii="Times New Roman" w:eastAsia="Times New Roman" w:hAnsi="Times New Roman" w:cs="Times New Roman"/>
                <w:sz w:val="24"/>
                <w:szCs w:val="24"/>
              </w:rPr>
              <w:t xml:space="preserve"> Feminismul romilor</w:t>
            </w:r>
          </w:p>
        </w:tc>
        <w:tc>
          <w:tcPr>
            <w:tcW w:w="3150" w:type="dxa"/>
          </w:tcPr>
          <w:p w14:paraId="4EE9952B"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720C71A1" w14:textId="77777777" w:rsidR="00A216B0" w:rsidRDefault="00000000">
            <w:pPr>
              <w:spacing w:after="0" w:line="240" w:lineRule="auto"/>
            </w:pPr>
            <w:r>
              <w:t>Studenții au obligația de a citi bibliografia obligatorie  indicată în syllabus.</w:t>
            </w:r>
          </w:p>
        </w:tc>
      </w:tr>
      <w:tr w:rsidR="00A216B0" w14:paraId="47936A7F" w14:textId="77777777">
        <w:tc>
          <w:tcPr>
            <w:tcW w:w="3978" w:type="dxa"/>
            <w:shd w:val="clear" w:color="auto" w:fill="D9D9D9"/>
          </w:tcPr>
          <w:p w14:paraId="00AD5E0F" w14:textId="77777777" w:rsidR="00A216B0" w:rsidRDefault="00000000">
            <w:pPr>
              <w:spacing w:after="160" w:line="360" w:lineRule="auto"/>
              <w:rPr>
                <w:b/>
              </w:rPr>
            </w:pPr>
            <w:r>
              <w:rPr>
                <w:rFonts w:ascii="Times New Roman" w:eastAsia="Times New Roman" w:hAnsi="Times New Roman" w:cs="Times New Roman"/>
                <w:sz w:val="24"/>
                <w:szCs w:val="24"/>
              </w:rPr>
              <w:t>Participarea politică și leadership-ul romilor</w:t>
            </w:r>
          </w:p>
        </w:tc>
        <w:tc>
          <w:tcPr>
            <w:tcW w:w="3150" w:type="dxa"/>
          </w:tcPr>
          <w:p w14:paraId="15FE07C5"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4D7CCB63" w14:textId="77777777" w:rsidR="00A216B0" w:rsidRDefault="00000000">
            <w:pPr>
              <w:spacing w:after="0" w:line="240" w:lineRule="auto"/>
            </w:pPr>
            <w:r>
              <w:t>Studenții au obligația de a citi bibliografia obligatorie  indicată în syllabus.</w:t>
            </w:r>
          </w:p>
        </w:tc>
      </w:tr>
      <w:tr w:rsidR="00A216B0" w14:paraId="3342FEEE" w14:textId="77777777">
        <w:tc>
          <w:tcPr>
            <w:tcW w:w="3978" w:type="dxa"/>
            <w:shd w:val="clear" w:color="auto" w:fill="D9D9D9"/>
          </w:tcPr>
          <w:p w14:paraId="7D695DE7" w14:textId="77777777" w:rsidR="00A216B0" w:rsidRDefault="00000000">
            <w:pPr>
              <w:spacing w:after="160" w:line="360" w:lineRule="auto"/>
              <w:rPr>
                <w:b/>
              </w:rPr>
            </w:pPr>
            <w:r>
              <w:rPr>
                <w:rFonts w:ascii="Times New Roman" w:eastAsia="Times New Roman" w:hAnsi="Times New Roman" w:cs="Times New Roman"/>
                <w:sz w:val="24"/>
                <w:szCs w:val="24"/>
              </w:rPr>
              <w:t>Politici de incluziune socială</w:t>
            </w:r>
          </w:p>
        </w:tc>
        <w:tc>
          <w:tcPr>
            <w:tcW w:w="3150" w:type="dxa"/>
          </w:tcPr>
          <w:p w14:paraId="4E4469F8"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31A21D18" w14:textId="77777777" w:rsidR="00A216B0" w:rsidRDefault="00000000">
            <w:pPr>
              <w:spacing w:after="0" w:line="240" w:lineRule="auto"/>
            </w:pPr>
            <w:r>
              <w:t>Studenții au obligația de a citi bibliografia obligatorie  indicată în syllabus.</w:t>
            </w:r>
          </w:p>
        </w:tc>
      </w:tr>
      <w:tr w:rsidR="00A216B0" w14:paraId="38E0130D" w14:textId="77777777">
        <w:tc>
          <w:tcPr>
            <w:tcW w:w="3978" w:type="dxa"/>
            <w:shd w:val="clear" w:color="auto" w:fill="D9D9D9"/>
          </w:tcPr>
          <w:p w14:paraId="2C3AC8CE" w14:textId="77777777" w:rsidR="00A216B0" w:rsidRDefault="00000000">
            <w:pPr>
              <w:spacing w:after="160" w:line="360" w:lineRule="auto"/>
              <w:rPr>
                <w:b/>
              </w:rPr>
            </w:pPr>
            <w:r>
              <w:rPr>
                <w:rFonts w:ascii="Times New Roman" w:eastAsia="Times New Roman" w:hAnsi="Times New Roman" w:cs="Times New Roman"/>
                <w:sz w:val="24"/>
                <w:szCs w:val="24"/>
              </w:rPr>
              <w:t>Recapitulare și concluzii</w:t>
            </w:r>
          </w:p>
        </w:tc>
        <w:tc>
          <w:tcPr>
            <w:tcW w:w="3150" w:type="dxa"/>
          </w:tcPr>
          <w:p w14:paraId="6636403B"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4A4AF684" w14:textId="77777777" w:rsidR="00A216B0" w:rsidRDefault="00000000">
            <w:pPr>
              <w:spacing w:after="0" w:line="240" w:lineRule="auto"/>
            </w:pPr>
            <w:r>
              <w:t>Studenții au obligația de a citi bibliografia obligatorie  indicată în syllabus.</w:t>
            </w:r>
          </w:p>
        </w:tc>
      </w:tr>
      <w:tr w:rsidR="00A216B0" w14:paraId="7D4AC223" w14:textId="77777777">
        <w:tc>
          <w:tcPr>
            <w:tcW w:w="10682" w:type="dxa"/>
            <w:gridSpan w:val="4"/>
            <w:shd w:val="clear" w:color="auto" w:fill="D9D9D9"/>
          </w:tcPr>
          <w:p w14:paraId="07479F2F" w14:textId="77777777" w:rsidR="00A216B0" w:rsidRDefault="00A216B0">
            <w:pPr>
              <w:spacing w:after="0" w:line="240" w:lineRule="auto"/>
            </w:pPr>
          </w:p>
          <w:p w14:paraId="61B29029" w14:textId="77777777" w:rsidR="00A216B0" w:rsidRDefault="00000000">
            <w:r>
              <w:t xml:space="preserve">Bibliografia: </w:t>
            </w:r>
          </w:p>
          <w:p w14:paraId="1A5156AE" w14:textId="77777777" w:rsidR="00A216B0" w:rsidRDefault="00A216B0">
            <w:pPr>
              <w:spacing w:after="0" w:line="240" w:lineRule="auto"/>
              <w:rPr>
                <w:rFonts w:ascii="Times New Roman" w:eastAsia="Times New Roman" w:hAnsi="Times New Roman" w:cs="Times New Roman"/>
                <w:sz w:val="24"/>
                <w:szCs w:val="24"/>
              </w:rPr>
            </w:pPr>
          </w:p>
          <w:p w14:paraId="3D770643"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 Introducere: Cine sunt romi</w:t>
            </w:r>
          </w:p>
          <w:p w14:paraId="1A3802E5" w14:textId="77777777" w:rsidR="00A216B0" w:rsidRDefault="00A216B0">
            <w:pPr>
              <w:spacing w:after="0" w:line="240" w:lineRule="auto"/>
              <w:rPr>
                <w:rFonts w:ascii="Times New Roman" w:eastAsia="Times New Roman" w:hAnsi="Times New Roman" w:cs="Times New Roman"/>
                <w:sz w:val="24"/>
                <w:szCs w:val="24"/>
              </w:rPr>
            </w:pPr>
          </w:p>
          <w:p w14:paraId="71D3DAC3"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Fraser, Angus. ŢIGANII Originile, migraţia şi prezenţa lor în Europa. Editura Humanitas. 2010. Pp 21-50; 172-242</w:t>
            </w:r>
          </w:p>
          <w:p w14:paraId="677C674B"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939D36"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Sclavia Romilor Lungul drum catre libertate: </w:t>
            </w:r>
            <w:hyperlink r:id="rId7">
              <w:r>
                <w:rPr>
                  <w:rFonts w:ascii="Times New Roman" w:eastAsia="Times New Roman" w:hAnsi="Times New Roman" w:cs="Times New Roman"/>
                  <w:color w:val="1155CC"/>
                  <w:sz w:val="24"/>
                  <w:szCs w:val="24"/>
                  <w:u w:val="single"/>
                </w:rPr>
                <w:t>https://www.youtube.com/watch?v=XAmR1NDNIfE</w:t>
              </w:r>
            </w:hyperlink>
            <w:r>
              <w:rPr>
                <w:rFonts w:ascii="Times New Roman" w:eastAsia="Times New Roman" w:hAnsi="Times New Roman" w:cs="Times New Roman"/>
                <w:sz w:val="24"/>
                <w:szCs w:val="24"/>
              </w:rPr>
              <w:t xml:space="preserve"> </w:t>
            </w:r>
          </w:p>
          <w:p w14:paraId="7C02E8D8" w14:textId="77777777" w:rsidR="00A216B0" w:rsidRDefault="00A216B0">
            <w:pPr>
              <w:spacing w:after="0" w:line="240" w:lineRule="auto"/>
              <w:rPr>
                <w:rFonts w:ascii="Times New Roman" w:eastAsia="Times New Roman" w:hAnsi="Times New Roman" w:cs="Times New Roman"/>
                <w:sz w:val="24"/>
                <w:szCs w:val="24"/>
              </w:rPr>
            </w:pPr>
          </w:p>
          <w:p w14:paraId="16ABAA92"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2: Holocaustul romilor</w:t>
            </w:r>
          </w:p>
          <w:p w14:paraId="52BB5F81"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Romani, F. D. E. P. (2001). Downplaying the Porrajmos: the trend to minimize the Romani Holocaust. Journal of Genocide Research, 3(1), 79-85.</w:t>
            </w:r>
          </w:p>
          <w:p w14:paraId="794BC81A"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EUGENICS. Theories of eugenics, or “racial hygiene” in the German context, shaped many of Nazi Germany’s persecutory policies. </w:t>
            </w:r>
            <w:hyperlink r:id="rId8">
              <w:r>
                <w:rPr>
                  <w:rFonts w:ascii="Times New Roman" w:eastAsia="Times New Roman" w:hAnsi="Times New Roman" w:cs="Times New Roman"/>
                  <w:color w:val="1155CC"/>
                  <w:sz w:val="24"/>
                  <w:szCs w:val="24"/>
                  <w:u w:val="single"/>
                </w:rPr>
                <w:t>https://encyclopedia.ushmm.org/content/en/article/eugenics</w:t>
              </w:r>
            </w:hyperlink>
            <w:r>
              <w:rPr>
                <w:rFonts w:ascii="Times New Roman" w:eastAsia="Times New Roman" w:hAnsi="Times New Roman" w:cs="Times New Roman"/>
                <w:sz w:val="24"/>
                <w:szCs w:val="24"/>
              </w:rPr>
              <w:t xml:space="preserve"> </w:t>
            </w:r>
          </w:p>
          <w:p w14:paraId="6B489164"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numele statului. Holocaustul romilor: </w:t>
            </w:r>
            <w:hyperlink r:id="rId9">
              <w:r>
                <w:rPr>
                  <w:rFonts w:ascii="Times New Roman" w:eastAsia="Times New Roman" w:hAnsi="Times New Roman" w:cs="Times New Roman"/>
                  <w:color w:val="1155CC"/>
                  <w:sz w:val="24"/>
                  <w:szCs w:val="24"/>
                  <w:u w:val="single"/>
                </w:rPr>
                <w:t>https://www.youtube.com/watch?v=WuDOkoFPFIs</w:t>
              </w:r>
            </w:hyperlink>
            <w:r>
              <w:rPr>
                <w:rFonts w:ascii="Times New Roman" w:eastAsia="Times New Roman" w:hAnsi="Times New Roman" w:cs="Times New Roman"/>
                <w:sz w:val="24"/>
                <w:szCs w:val="24"/>
              </w:rPr>
              <w:t xml:space="preserve"> </w:t>
            </w:r>
          </w:p>
          <w:p w14:paraId="59FEA495" w14:textId="77777777" w:rsidR="00A216B0" w:rsidRDefault="00A216B0">
            <w:pPr>
              <w:spacing w:after="0" w:line="240" w:lineRule="auto"/>
              <w:rPr>
                <w:rFonts w:ascii="Times New Roman" w:eastAsia="Times New Roman" w:hAnsi="Times New Roman" w:cs="Times New Roman"/>
                <w:sz w:val="24"/>
                <w:szCs w:val="24"/>
              </w:rPr>
            </w:pPr>
          </w:p>
          <w:p w14:paraId="18FCE0B1"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3: Identitatea etnică a romilor</w:t>
            </w:r>
          </w:p>
          <w:p w14:paraId="3844A3BE"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Rostas, I. (2012). Identitatea romani: Discurs, organizare si proiect politic [Romani identity: Discourse, organization, and political project]. Rom sau Tigan: Dilemele unui etnonim în spatiul românesc, 199-230. </w:t>
            </w:r>
          </w:p>
          <w:p w14:paraId="3C4A87C4" w14:textId="77777777" w:rsidR="00A216B0" w:rsidRDefault="00A216B0">
            <w:pPr>
              <w:spacing w:after="0" w:line="240" w:lineRule="auto"/>
              <w:rPr>
                <w:rFonts w:ascii="Times New Roman" w:eastAsia="Times New Roman" w:hAnsi="Times New Roman" w:cs="Times New Roman"/>
                <w:sz w:val="24"/>
                <w:szCs w:val="24"/>
              </w:rPr>
            </w:pPr>
          </w:p>
          <w:p w14:paraId="12473895"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documentar De la „ura de sine” la stima de sine etnică: </w:t>
            </w:r>
            <w:hyperlink r:id="rId10">
              <w:r>
                <w:rPr>
                  <w:rFonts w:ascii="Times New Roman" w:eastAsia="Times New Roman" w:hAnsi="Times New Roman" w:cs="Times New Roman"/>
                  <w:color w:val="1155CC"/>
                  <w:sz w:val="24"/>
                  <w:szCs w:val="24"/>
                  <w:u w:val="single"/>
                </w:rPr>
                <w:t>https://www.youtube.com/watch?v=-oTr0S3KsKo</w:t>
              </w:r>
            </w:hyperlink>
            <w:r>
              <w:rPr>
                <w:rFonts w:ascii="Times New Roman" w:eastAsia="Times New Roman" w:hAnsi="Times New Roman" w:cs="Times New Roman"/>
                <w:sz w:val="24"/>
                <w:szCs w:val="24"/>
              </w:rPr>
              <w:t xml:space="preserve"> </w:t>
            </w:r>
          </w:p>
          <w:p w14:paraId="51525F74" w14:textId="77777777" w:rsidR="00A216B0" w:rsidRDefault="00A216B0">
            <w:pPr>
              <w:spacing w:after="0" w:line="240" w:lineRule="auto"/>
              <w:rPr>
                <w:rFonts w:ascii="Times New Roman" w:eastAsia="Times New Roman" w:hAnsi="Times New Roman" w:cs="Times New Roman"/>
                <w:sz w:val="24"/>
                <w:szCs w:val="24"/>
              </w:rPr>
            </w:pPr>
          </w:p>
          <w:p w14:paraId="6024CF3D"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4: Esențialismul și stereotipurile față de romi</w:t>
            </w:r>
          </w:p>
          <w:p w14:paraId="7F2F38CA" w14:textId="77777777" w:rsidR="00A216B0" w:rsidRDefault="00A216B0">
            <w:pPr>
              <w:spacing w:after="0" w:line="240" w:lineRule="auto"/>
              <w:rPr>
                <w:rFonts w:ascii="Times New Roman" w:eastAsia="Times New Roman" w:hAnsi="Times New Roman" w:cs="Times New Roman"/>
                <w:sz w:val="24"/>
                <w:szCs w:val="24"/>
              </w:rPr>
            </w:pPr>
          </w:p>
          <w:p w14:paraId="51A29139"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Bastian, B., &amp; Haslam, N. (2006). Psychological essentialism and stereotype endorsement. Journal of experimental social psychology, 42(2), 228-235.</w:t>
            </w:r>
          </w:p>
          <w:p w14:paraId="64AA0AA7"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Ştirbu, A. (2015). Identitate şi stereotipuri. Conturarea percepţiei despre romi în viziunea ziarului Jurnal de Chişinău. Revista de Etnologie şi Culturologie, (18), 134-141.</w:t>
            </w:r>
          </w:p>
          <w:p w14:paraId="6A67856D" w14:textId="77777777" w:rsidR="00A216B0" w:rsidRDefault="00A216B0">
            <w:pPr>
              <w:spacing w:after="0" w:line="240" w:lineRule="auto"/>
              <w:rPr>
                <w:rFonts w:ascii="Times New Roman" w:eastAsia="Times New Roman" w:hAnsi="Times New Roman" w:cs="Times New Roman"/>
                <w:sz w:val="24"/>
                <w:szCs w:val="24"/>
              </w:rPr>
            </w:pPr>
          </w:p>
          <w:p w14:paraId="2076A1DB"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5: Stratificarea socială a romilor</w:t>
            </w:r>
          </w:p>
          <w:p w14:paraId="022C20AF"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Kozubik, M., Filakovska Bobakova, D., Rosinsky, R., Mojtova, M., Tvrdon, M., &amp; van Dijk, J. P. (2020). Social structure in a Roma settlement: Comparison over time. International Journal of Environmental Research and Public Health, 17(19), 7311.</w:t>
            </w:r>
          </w:p>
          <w:p w14:paraId="71EE900B" w14:textId="77777777" w:rsidR="00A216B0" w:rsidRDefault="00A216B0">
            <w:pPr>
              <w:spacing w:after="160" w:line="360" w:lineRule="auto"/>
              <w:rPr>
                <w:rFonts w:ascii="Times New Roman" w:eastAsia="Times New Roman" w:hAnsi="Times New Roman" w:cs="Times New Roman"/>
                <w:sz w:val="24"/>
                <w:szCs w:val="24"/>
              </w:rPr>
            </w:pPr>
          </w:p>
          <w:p w14:paraId="6818F839" w14:textId="77777777" w:rsidR="00A216B0" w:rsidRDefault="00A216B0">
            <w:pPr>
              <w:spacing w:after="0" w:line="240" w:lineRule="auto"/>
            </w:pPr>
          </w:p>
          <w:p w14:paraId="20F787CA"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6: Diversitatea și cultura romilor</w:t>
            </w:r>
          </w:p>
          <w:p w14:paraId="53210522" w14:textId="77777777" w:rsidR="00A216B0" w:rsidRDefault="00000000">
            <w:pPr>
              <w:spacing w:after="0" w:line="240" w:lineRule="auto"/>
            </w:pPr>
            <w:r>
              <w:t>Talewicz-Kwiatkowska, J. One Culture or Multiple Cultures? The Diversity of Roma People in Poland.</w:t>
            </w:r>
          </w:p>
          <w:p w14:paraId="34CEBE65" w14:textId="77777777" w:rsidR="00A216B0" w:rsidRDefault="00000000">
            <w:pPr>
              <w:spacing w:after="160" w:line="360" w:lineRule="auto"/>
              <w:rPr>
                <w:rFonts w:ascii="Times New Roman" w:eastAsia="Times New Roman" w:hAnsi="Times New Roman" w:cs="Times New Roman"/>
                <w:sz w:val="24"/>
                <w:szCs w:val="24"/>
              </w:rPr>
            </w:pPr>
            <w:r>
              <w:t xml:space="preserve">De vizionat  Rromii, cultura si traditii: </w:t>
            </w:r>
            <w:hyperlink r:id="rId11">
              <w:r>
                <w:rPr>
                  <w:rFonts w:ascii="Times New Roman" w:eastAsia="Times New Roman" w:hAnsi="Times New Roman" w:cs="Times New Roman"/>
                  <w:color w:val="1155CC"/>
                  <w:sz w:val="24"/>
                  <w:szCs w:val="24"/>
                  <w:u w:val="single"/>
                </w:rPr>
                <w:t>https://www.youtube.com/watch?v=Gj0eU3pnjdE</w:t>
              </w:r>
            </w:hyperlink>
            <w:r>
              <w:rPr>
                <w:rFonts w:ascii="Times New Roman" w:eastAsia="Times New Roman" w:hAnsi="Times New Roman" w:cs="Times New Roman"/>
                <w:sz w:val="24"/>
                <w:szCs w:val="24"/>
              </w:rPr>
              <w:t xml:space="preserve"> </w:t>
            </w:r>
          </w:p>
          <w:p w14:paraId="7A6B08BF"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7: Rasism în sens general</w:t>
            </w:r>
          </w:p>
          <w:p w14:paraId="773B8257"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Berman, G., &amp; Paradies, Y. (2010). Racism, disadvantage and multiculturalism: towards effective anti-racist praxis. Ethnic and racial studies, 33(2), 214-232.</w:t>
            </w:r>
          </w:p>
          <w:p w14:paraId="410446A8"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Ţară, ţară, cine eşti? – Rasismul, o problemă în România (@TVR1): </w:t>
            </w:r>
            <w:hyperlink r:id="rId12">
              <w:r>
                <w:rPr>
                  <w:rFonts w:ascii="Times New Roman" w:eastAsia="Times New Roman" w:hAnsi="Times New Roman" w:cs="Times New Roman"/>
                  <w:color w:val="1155CC"/>
                  <w:sz w:val="24"/>
                  <w:szCs w:val="24"/>
                  <w:u w:val="single"/>
                </w:rPr>
                <w:t>https://www.youtube.com/watch?v=assCy58rVo8</w:t>
              </w:r>
            </w:hyperlink>
            <w:r>
              <w:rPr>
                <w:rFonts w:ascii="Times New Roman" w:eastAsia="Times New Roman" w:hAnsi="Times New Roman" w:cs="Times New Roman"/>
                <w:sz w:val="24"/>
                <w:szCs w:val="24"/>
              </w:rPr>
              <w:t xml:space="preserve"> </w:t>
            </w:r>
          </w:p>
          <w:p w14:paraId="5C176908" w14:textId="77777777" w:rsidR="00A216B0" w:rsidRDefault="00A216B0">
            <w:pPr>
              <w:spacing w:after="0" w:line="240" w:lineRule="auto"/>
              <w:rPr>
                <w:rFonts w:ascii="Times New Roman" w:eastAsia="Times New Roman" w:hAnsi="Times New Roman" w:cs="Times New Roman"/>
                <w:sz w:val="24"/>
                <w:szCs w:val="24"/>
              </w:rPr>
            </w:pPr>
          </w:p>
          <w:p w14:paraId="0925351F"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8: Formele de rasism aplicate asupra romilor</w:t>
            </w:r>
          </w:p>
          <w:p w14:paraId="7373983C"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Rostas, I. (2021).  Antigypsyism: Causes, prevalence , consequences, possible responses. Committee of experts on Roma and Traveller issues (ADI-ROM)</w:t>
            </w:r>
          </w:p>
          <w:p w14:paraId="34A43BEB" w14:textId="77777777" w:rsidR="00A216B0" w:rsidRDefault="00A216B0">
            <w:pPr>
              <w:spacing w:after="0" w:line="240" w:lineRule="auto"/>
              <w:rPr>
                <w:rFonts w:ascii="Times New Roman" w:eastAsia="Times New Roman" w:hAnsi="Times New Roman" w:cs="Times New Roman"/>
                <w:sz w:val="24"/>
                <w:szCs w:val="24"/>
              </w:rPr>
            </w:pPr>
          </w:p>
          <w:p w14:paraId="1B9B859C"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9: Excluderea socială și sărăcia în rândul romilor</w:t>
            </w:r>
          </w:p>
          <w:p w14:paraId="38615FFA"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Scullion, L., &amp; Brown, P. (2016). Understanding the social exclusion of Roma. Working with Marginalised Groups: From Policy to Practice. London: Palgrave Macmillan, 70-85.</w:t>
            </w:r>
          </w:p>
          <w:p w14:paraId="0AABDD67"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Invitata: Linda Greta Zsiga-activista si fost locuitoare in Pata Rat</w:t>
            </w:r>
          </w:p>
          <w:p w14:paraId="7E597B40" w14:textId="77777777" w:rsidR="00A216B0" w:rsidRDefault="00A216B0">
            <w:pPr>
              <w:spacing w:after="0" w:line="240" w:lineRule="auto"/>
              <w:rPr>
                <w:rFonts w:ascii="Times New Roman" w:eastAsia="Times New Roman" w:hAnsi="Times New Roman" w:cs="Times New Roman"/>
                <w:sz w:val="24"/>
                <w:szCs w:val="24"/>
              </w:rPr>
            </w:pPr>
          </w:p>
          <w:p w14:paraId="49DA475A"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10: Opresiunea și violența față de romi</w:t>
            </w:r>
          </w:p>
          <w:p w14:paraId="55F02056" w14:textId="77777777" w:rsidR="00A216B0" w:rsidRDefault="00A216B0">
            <w:pPr>
              <w:spacing w:after="0" w:line="240" w:lineRule="auto"/>
              <w:rPr>
                <w:rFonts w:ascii="Times New Roman" w:eastAsia="Times New Roman" w:hAnsi="Times New Roman" w:cs="Times New Roman"/>
                <w:sz w:val="24"/>
                <w:szCs w:val="24"/>
              </w:rPr>
            </w:pPr>
          </w:p>
          <w:p w14:paraId="78155882"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ISPMN. (2001).Stare de impunitate: Încălcarea drepturilor omului – cazul romilor din România. P.13-51. </w:t>
            </w:r>
          </w:p>
          <w:p w14:paraId="65F16830"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vizionat filmul ,,Gadjo dilo” : </w:t>
            </w:r>
            <w:hyperlink r:id="rId13">
              <w:r>
                <w:rPr>
                  <w:rFonts w:ascii="Times New Roman" w:eastAsia="Times New Roman" w:hAnsi="Times New Roman" w:cs="Times New Roman"/>
                  <w:color w:val="1155CC"/>
                  <w:sz w:val="24"/>
                  <w:szCs w:val="24"/>
                  <w:u w:val="single"/>
                </w:rPr>
                <w:t>https://vezionline.net/gadjo-dilo-strainul-nebun-1997.html</w:t>
              </w:r>
            </w:hyperlink>
            <w:r>
              <w:rPr>
                <w:rFonts w:ascii="Times New Roman" w:eastAsia="Times New Roman" w:hAnsi="Times New Roman" w:cs="Times New Roman"/>
                <w:sz w:val="24"/>
                <w:szCs w:val="24"/>
              </w:rPr>
              <w:t xml:space="preserve"> </w:t>
            </w:r>
          </w:p>
          <w:p w14:paraId="7936E81A" w14:textId="77777777" w:rsidR="00A216B0" w:rsidRDefault="00A216B0">
            <w:pPr>
              <w:spacing w:after="0" w:line="240" w:lineRule="auto"/>
              <w:rPr>
                <w:rFonts w:ascii="Times New Roman" w:eastAsia="Times New Roman" w:hAnsi="Times New Roman" w:cs="Times New Roman"/>
                <w:sz w:val="24"/>
                <w:szCs w:val="24"/>
              </w:rPr>
            </w:pPr>
          </w:p>
          <w:p w14:paraId="4A733883" w14:textId="77777777" w:rsidR="00A216B0" w:rsidRDefault="00A216B0">
            <w:pPr>
              <w:spacing w:after="160" w:line="360" w:lineRule="auto"/>
              <w:rPr>
                <w:rFonts w:ascii="Times New Roman" w:eastAsia="Times New Roman" w:hAnsi="Times New Roman" w:cs="Times New Roman"/>
                <w:sz w:val="24"/>
                <w:szCs w:val="24"/>
              </w:rPr>
            </w:pPr>
          </w:p>
          <w:p w14:paraId="414BD839"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11: Feminismul romilor</w:t>
            </w:r>
          </w:p>
          <w:p w14:paraId="15B2EC5C"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Invitarea unei activiste rome pentru a discuta despre feminismul în comunitatea de romi</w:t>
            </w:r>
          </w:p>
          <w:p w14:paraId="0C223D3F" w14:textId="77777777" w:rsidR="00A216B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12: Participarea politica și leadership-ul romilor</w:t>
            </w:r>
          </w:p>
          <w:p w14:paraId="189459BA"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Prisacariu, R. (2015). Roma political participation in Romania–from presence to influence.</w:t>
            </w:r>
          </w:p>
          <w:p w14:paraId="0E43051F"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N., &amp; Czuba, C. E. (1999). Empowerment: What is it. Journal of extension, 37(5), 1-5.</w:t>
            </w:r>
          </w:p>
          <w:p w14:paraId="3C2833DA"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Mihalache, C.(2006). MANUALUL LIDERULUI ROM</w:t>
            </w:r>
          </w:p>
          <w:p w14:paraId="6D5A17DF" w14:textId="77777777" w:rsidR="00A216B0" w:rsidRDefault="00A216B0">
            <w:pPr>
              <w:spacing w:after="0" w:line="240" w:lineRule="auto"/>
              <w:rPr>
                <w:rFonts w:ascii="Times New Roman" w:eastAsia="Times New Roman" w:hAnsi="Times New Roman" w:cs="Times New Roman"/>
                <w:b/>
                <w:sz w:val="24"/>
                <w:szCs w:val="24"/>
              </w:rPr>
            </w:pPr>
          </w:p>
          <w:p w14:paraId="3452B282" w14:textId="77777777" w:rsidR="00A216B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13: Politici de incluziune socială</w:t>
            </w:r>
          </w:p>
          <w:p w14:paraId="6396FFAA" w14:textId="77777777" w:rsidR="00A216B0" w:rsidRDefault="00A216B0">
            <w:pPr>
              <w:spacing w:after="0" w:line="240" w:lineRule="auto"/>
              <w:rPr>
                <w:rFonts w:ascii="Times New Roman" w:eastAsia="Times New Roman" w:hAnsi="Times New Roman" w:cs="Times New Roman"/>
                <w:sz w:val="24"/>
                <w:szCs w:val="24"/>
              </w:rPr>
            </w:pPr>
          </w:p>
          <w:p w14:paraId="32DAFFD0" w14:textId="77777777" w:rsidR="00A216B0" w:rsidRDefault="00000000">
            <w:pPr>
              <w:spacing w:after="0" w:line="240" w:lineRule="auto"/>
            </w:pPr>
            <w:r>
              <w:rPr>
                <w:rFonts w:ascii="Times New Roman" w:eastAsia="Times New Roman" w:hAnsi="Times New Roman" w:cs="Times New Roman"/>
                <w:sz w:val="24"/>
                <w:szCs w:val="24"/>
              </w:rPr>
              <w:t>Rusu, M., Stoian, I., Ilie, S., &amp; Toma, S. Incluziunea romilor din România: politici, instituţii, experienţe</w:t>
            </w:r>
            <w:r>
              <w:t xml:space="preserve">. </w:t>
            </w:r>
          </w:p>
          <w:p w14:paraId="1694AD5A" w14:textId="77777777" w:rsidR="00A216B0" w:rsidRDefault="00A216B0">
            <w:pPr>
              <w:spacing w:after="160" w:line="360" w:lineRule="auto"/>
              <w:rPr>
                <w:rFonts w:ascii="Times New Roman" w:eastAsia="Times New Roman" w:hAnsi="Times New Roman" w:cs="Times New Roman"/>
                <w:sz w:val="24"/>
                <w:szCs w:val="24"/>
              </w:rPr>
            </w:pPr>
          </w:p>
          <w:p w14:paraId="60CB008D"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14: Recapitulare și concluzii</w:t>
            </w:r>
          </w:p>
          <w:p w14:paraId="66E11D87" w14:textId="77777777" w:rsidR="00A216B0" w:rsidRDefault="00A216B0">
            <w:pPr>
              <w:spacing w:after="0" w:line="240" w:lineRule="auto"/>
              <w:jc w:val="both"/>
              <w:rPr>
                <w:b/>
              </w:rPr>
            </w:pPr>
          </w:p>
          <w:p w14:paraId="6536AAFE" w14:textId="77777777" w:rsidR="00A216B0" w:rsidRDefault="00A216B0">
            <w:pPr>
              <w:spacing w:after="0" w:line="240" w:lineRule="auto"/>
              <w:jc w:val="both"/>
              <w:rPr>
                <w:b/>
              </w:rPr>
            </w:pPr>
          </w:p>
        </w:tc>
      </w:tr>
      <w:tr w:rsidR="00A216B0" w14:paraId="5C61D402" w14:textId="77777777">
        <w:tc>
          <w:tcPr>
            <w:tcW w:w="3978" w:type="dxa"/>
            <w:shd w:val="clear" w:color="auto" w:fill="D9D9D9"/>
          </w:tcPr>
          <w:p w14:paraId="3806C030" w14:textId="77777777" w:rsidR="00A216B0" w:rsidRDefault="00000000">
            <w:pPr>
              <w:spacing w:after="0" w:line="240" w:lineRule="auto"/>
            </w:pPr>
            <w:r>
              <w:t>8.2 Seminar / laborator</w:t>
            </w:r>
          </w:p>
        </w:tc>
        <w:tc>
          <w:tcPr>
            <w:tcW w:w="4140" w:type="dxa"/>
            <w:gridSpan w:val="2"/>
          </w:tcPr>
          <w:p w14:paraId="7607B47F" w14:textId="77777777" w:rsidR="00A216B0" w:rsidRDefault="00000000">
            <w:pPr>
              <w:spacing w:after="0" w:line="240" w:lineRule="auto"/>
            </w:pPr>
            <w:r>
              <w:t>Metode de predare</w:t>
            </w:r>
          </w:p>
        </w:tc>
        <w:tc>
          <w:tcPr>
            <w:tcW w:w="2564" w:type="dxa"/>
          </w:tcPr>
          <w:p w14:paraId="20A45BC8" w14:textId="77777777" w:rsidR="00A216B0" w:rsidRDefault="00000000">
            <w:pPr>
              <w:spacing w:after="0" w:line="240" w:lineRule="auto"/>
            </w:pPr>
            <w:r>
              <w:t>Observaţii</w:t>
            </w:r>
          </w:p>
        </w:tc>
      </w:tr>
      <w:tr w:rsidR="00A216B0" w14:paraId="1C4011F7" w14:textId="77777777">
        <w:tc>
          <w:tcPr>
            <w:tcW w:w="3978" w:type="dxa"/>
            <w:shd w:val="clear" w:color="auto" w:fill="D9D9D9"/>
          </w:tcPr>
          <w:p w14:paraId="300F2E17" w14:textId="77777777" w:rsidR="00A216B0" w:rsidRDefault="00000000">
            <w:pPr>
              <w:spacing w:after="160" w:line="360" w:lineRule="auto"/>
              <w:rPr>
                <w:b/>
              </w:rPr>
            </w:pPr>
            <w:r>
              <w:rPr>
                <w:rFonts w:ascii="Times New Roman" w:eastAsia="Times New Roman" w:hAnsi="Times New Roman" w:cs="Times New Roman"/>
                <w:sz w:val="24"/>
                <w:szCs w:val="24"/>
              </w:rPr>
              <w:t>Introducere</w:t>
            </w:r>
          </w:p>
        </w:tc>
        <w:tc>
          <w:tcPr>
            <w:tcW w:w="3150" w:type="dxa"/>
          </w:tcPr>
          <w:p w14:paraId="5167E845"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1A467696" w14:textId="77777777" w:rsidR="00A216B0" w:rsidRDefault="00000000">
            <w:pPr>
              <w:spacing w:after="0" w:line="240" w:lineRule="auto"/>
            </w:pPr>
            <w:r>
              <w:t>Studenții au obligația de a citi bibliografia obligatorie  indicată în silabus.</w:t>
            </w:r>
          </w:p>
        </w:tc>
      </w:tr>
      <w:tr w:rsidR="00A216B0" w14:paraId="42B229B0" w14:textId="77777777">
        <w:tc>
          <w:tcPr>
            <w:tcW w:w="3978" w:type="dxa"/>
            <w:shd w:val="clear" w:color="auto" w:fill="D9D9D9"/>
          </w:tcPr>
          <w:p w14:paraId="60FDF06B" w14:textId="77777777" w:rsidR="00A216B0" w:rsidRDefault="00000000">
            <w:pPr>
              <w:spacing w:after="160" w:line="360" w:lineRule="auto"/>
              <w:rPr>
                <w:b/>
              </w:rPr>
            </w:pPr>
            <w:r>
              <w:rPr>
                <w:rFonts w:ascii="Times New Roman" w:eastAsia="Times New Roman" w:hAnsi="Times New Roman" w:cs="Times New Roman"/>
                <w:sz w:val="24"/>
                <w:szCs w:val="24"/>
              </w:rPr>
              <w:t>Holocaustul romilor</w:t>
            </w:r>
          </w:p>
        </w:tc>
        <w:tc>
          <w:tcPr>
            <w:tcW w:w="3150" w:type="dxa"/>
          </w:tcPr>
          <w:p w14:paraId="08FD21D9"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720847AA" w14:textId="77777777" w:rsidR="00A216B0" w:rsidRDefault="00000000">
            <w:pPr>
              <w:spacing w:after="0" w:line="240" w:lineRule="auto"/>
            </w:pPr>
            <w:r>
              <w:t>Studenții au obligația de a citi bibliografia obligatorie  indicată în silabus.</w:t>
            </w:r>
          </w:p>
        </w:tc>
      </w:tr>
      <w:tr w:rsidR="00A216B0" w14:paraId="0DF7AB6D" w14:textId="77777777">
        <w:tc>
          <w:tcPr>
            <w:tcW w:w="3978" w:type="dxa"/>
            <w:shd w:val="clear" w:color="auto" w:fill="D9D9D9"/>
          </w:tcPr>
          <w:p w14:paraId="47F61230" w14:textId="77777777" w:rsidR="00A216B0" w:rsidRDefault="00000000">
            <w:pPr>
              <w:spacing w:after="160" w:line="360" w:lineRule="auto"/>
              <w:rPr>
                <w:b/>
              </w:rPr>
            </w:pPr>
            <w:r>
              <w:rPr>
                <w:rFonts w:ascii="Times New Roman" w:eastAsia="Times New Roman" w:hAnsi="Times New Roman" w:cs="Times New Roman"/>
                <w:sz w:val="24"/>
                <w:szCs w:val="24"/>
              </w:rPr>
              <w:t>Identitatea etnică a romilor</w:t>
            </w:r>
          </w:p>
        </w:tc>
        <w:tc>
          <w:tcPr>
            <w:tcW w:w="3150" w:type="dxa"/>
          </w:tcPr>
          <w:p w14:paraId="46249FB1"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60F247E" w14:textId="77777777" w:rsidR="00A216B0" w:rsidRDefault="00000000">
            <w:pPr>
              <w:spacing w:after="0" w:line="240" w:lineRule="auto"/>
            </w:pPr>
            <w:r>
              <w:t>Studenții au obligația de a citi bibliografia obligatorie indicată în silabus.</w:t>
            </w:r>
          </w:p>
        </w:tc>
      </w:tr>
      <w:tr w:rsidR="00A216B0" w14:paraId="05910D7A" w14:textId="77777777">
        <w:tc>
          <w:tcPr>
            <w:tcW w:w="3978" w:type="dxa"/>
            <w:shd w:val="clear" w:color="auto" w:fill="D9D9D9"/>
          </w:tcPr>
          <w:p w14:paraId="71782A2B"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Esențialismul și stereotipurile față de romi</w:t>
            </w:r>
          </w:p>
          <w:p w14:paraId="29F6AEF4" w14:textId="77777777" w:rsidR="00A216B0" w:rsidRDefault="00A216B0">
            <w:pPr>
              <w:spacing w:after="160" w:line="240" w:lineRule="auto"/>
              <w:jc w:val="both"/>
              <w:rPr>
                <w:b/>
              </w:rPr>
            </w:pPr>
          </w:p>
        </w:tc>
        <w:tc>
          <w:tcPr>
            <w:tcW w:w="3150" w:type="dxa"/>
          </w:tcPr>
          <w:p w14:paraId="77A29FE1"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34DC6164" w14:textId="77777777" w:rsidR="00A216B0" w:rsidRDefault="00000000">
            <w:pPr>
              <w:spacing w:after="0" w:line="240" w:lineRule="auto"/>
            </w:pPr>
            <w:r>
              <w:t>Studenții au obligația de a citi bibliografia obligatorie  indicată în silabus.</w:t>
            </w:r>
          </w:p>
        </w:tc>
      </w:tr>
      <w:tr w:rsidR="00A216B0" w14:paraId="159B51C3" w14:textId="77777777">
        <w:tc>
          <w:tcPr>
            <w:tcW w:w="3978" w:type="dxa"/>
            <w:shd w:val="clear" w:color="auto" w:fill="D9D9D9"/>
          </w:tcPr>
          <w:p w14:paraId="28BEB420" w14:textId="77777777" w:rsidR="00A216B0" w:rsidRDefault="00000000">
            <w:pPr>
              <w:spacing w:after="160" w:line="360" w:lineRule="auto"/>
              <w:rPr>
                <w:b/>
              </w:rPr>
            </w:pPr>
            <w:r>
              <w:rPr>
                <w:rFonts w:ascii="Times New Roman" w:eastAsia="Times New Roman" w:hAnsi="Times New Roman" w:cs="Times New Roman"/>
                <w:sz w:val="24"/>
                <w:szCs w:val="24"/>
              </w:rPr>
              <w:t>Stratificarea socială a romilor</w:t>
            </w:r>
          </w:p>
        </w:tc>
        <w:tc>
          <w:tcPr>
            <w:tcW w:w="3150" w:type="dxa"/>
          </w:tcPr>
          <w:p w14:paraId="3710E8F2"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1EC56408" w14:textId="77777777" w:rsidR="00A216B0" w:rsidRDefault="00000000">
            <w:pPr>
              <w:spacing w:after="0" w:line="240" w:lineRule="auto"/>
            </w:pPr>
            <w:r>
              <w:t>Studenții au obligația de a citi bibliografia obligatorie  indicată în silabus.</w:t>
            </w:r>
          </w:p>
        </w:tc>
      </w:tr>
      <w:tr w:rsidR="00A216B0" w14:paraId="79D2F8D5" w14:textId="77777777">
        <w:tc>
          <w:tcPr>
            <w:tcW w:w="3978" w:type="dxa"/>
            <w:shd w:val="clear" w:color="auto" w:fill="D9D9D9"/>
          </w:tcPr>
          <w:p w14:paraId="029C6AEE" w14:textId="77777777" w:rsidR="00A216B0" w:rsidRDefault="00000000">
            <w:pPr>
              <w:spacing w:after="160" w:line="360" w:lineRule="auto"/>
              <w:rPr>
                <w:b/>
              </w:rPr>
            </w:pPr>
            <w:r>
              <w:rPr>
                <w:rFonts w:ascii="Times New Roman" w:eastAsia="Times New Roman" w:hAnsi="Times New Roman" w:cs="Times New Roman"/>
                <w:sz w:val="24"/>
                <w:szCs w:val="24"/>
              </w:rPr>
              <w:t xml:space="preserve"> Diversitatea și cultura romilor</w:t>
            </w:r>
          </w:p>
        </w:tc>
        <w:tc>
          <w:tcPr>
            <w:tcW w:w="3150" w:type="dxa"/>
          </w:tcPr>
          <w:p w14:paraId="45BECBB5"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4399AEC8" w14:textId="77777777" w:rsidR="00A216B0" w:rsidRDefault="00000000">
            <w:pPr>
              <w:spacing w:after="0" w:line="240" w:lineRule="auto"/>
            </w:pPr>
            <w:r>
              <w:t>Studenții au obligația de a citi bibliografia obligatorie  indicată în silabus.</w:t>
            </w:r>
          </w:p>
        </w:tc>
      </w:tr>
      <w:tr w:rsidR="00A216B0" w14:paraId="0D19C757" w14:textId="77777777">
        <w:tc>
          <w:tcPr>
            <w:tcW w:w="3978" w:type="dxa"/>
            <w:shd w:val="clear" w:color="auto" w:fill="D9D9D9"/>
          </w:tcPr>
          <w:p w14:paraId="2DA0FCD7"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Rasism în sens general</w:t>
            </w:r>
          </w:p>
          <w:p w14:paraId="14108885" w14:textId="77777777" w:rsidR="00A216B0" w:rsidRDefault="00A216B0">
            <w:pPr>
              <w:spacing w:after="160" w:line="240" w:lineRule="auto"/>
              <w:jc w:val="both"/>
              <w:rPr>
                <w:b/>
              </w:rPr>
            </w:pPr>
          </w:p>
        </w:tc>
        <w:tc>
          <w:tcPr>
            <w:tcW w:w="3150" w:type="dxa"/>
          </w:tcPr>
          <w:p w14:paraId="59520392"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3A5FED27" w14:textId="77777777" w:rsidR="00A216B0" w:rsidRDefault="00000000">
            <w:pPr>
              <w:spacing w:after="0" w:line="240" w:lineRule="auto"/>
            </w:pPr>
            <w:r>
              <w:t>Studenții au obligația de a citi bibliografia obligatorie  indicată în silabus.</w:t>
            </w:r>
          </w:p>
        </w:tc>
      </w:tr>
      <w:tr w:rsidR="00A216B0" w14:paraId="7F87A03F" w14:textId="77777777">
        <w:tc>
          <w:tcPr>
            <w:tcW w:w="3978" w:type="dxa"/>
            <w:shd w:val="clear" w:color="auto" w:fill="D9D9D9"/>
          </w:tcPr>
          <w:p w14:paraId="310103BD" w14:textId="77777777" w:rsidR="00A216B0" w:rsidRDefault="00000000">
            <w:pPr>
              <w:spacing w:after="160" w:line="360" w:lineRule="auto"/>
              <w:rPr>
                <w:b/>
              </w:rPr>
            </w:pPr>
            <w:r>
              <w:rPr>
                <w:rFonts w:ascii="Times New Roman" w:eastAsia="Times New Roman" w:hAnsi="Times New Roman" w:cs="Times New Roman"/>
                <w:sz w:val="24"/>
                <w:szCs w:val="24"/>
              </w:rPr>
              <w:t>Formele de rasism aplicate asupra romilor</w:t>
            </w:r>
          </w:p>
        </w:tc>
        <w:tc>
          <w:tcPr>
            <w:tcW w:w="3150" w:type="dxa"/>
          </w:tcPr>
          <w:p w14:paraId="0EF926CE"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075268B5" w14:textId="77777777" w:rsidR="00A216B0" w:rsidRDefault="00000000">
            <w:pPr>
              <w:spacing w:after="0" w:line="240" w:lineRule="auto"/>
            </w:pPr>
            <w:r>
              <w:t>Studenții au obligația de a citi bibliografia obligatorie  indicată în silabus.</w:t>
            </w:r>
          </w:p>
        </w:tc>
      </w:tr>
      <w:tr w:rsidR="00A216B0" w14:paraId="04BD8E7C" w14:textId="77777777">
        <w:tc>
          <w:tcPr>
            <w:tcW w:w="3978" w:type="dxa"/>
            <w:shd w:val="clear" w:color="auto" w:fill="D9D9D9"/>
          </w:tcPr>
          <w:p w14:paraId="111B8F72" w14:textId="77777777" w:rsidR="00A216B0" w:rsidRDefault="00000000">
            <w:pPr>
              <w:spacing w:after="160" w:line="360" w:lineRule="auto"/>
              <w:rPr>
                <w:b/>
              </w:rPr>
            </w:pPr>
            <w:r>
              <w:rPr>
                <w:rFonts w:ascii="Times New Roman" w:eastAsia="Times New Roman" w:hAnsi="Times New Roman" w:cs="Times New Roman"/>
                <w:sz w:val="24"/>
                <w:szCs w:val="24"/>
              </w:rPr>
              <w:t>Excluderea socială și sărăcia în rândul romilor</w:t>
            </w:r>
          </w:p>
        </w:tc>
        <w:tc>
          <w:tcPr>
            <w:tcW w:w="3150" w:type="dxa"/>
          </w:tcPr>
          <w:p w14:paraId="695AB3F2"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57B63935" w14:textId="77777777" w:rsidR="00A216B0" w:rsidRDefault="00000000">
            <w:pPr>
              <w:spacing w:after="0" w:line="240" w:lineRule="auto"/>
            </w:pPr>
            <w:r>
              <w:t>Studenții au obligația de a citi bibliografia obligatorie  indicată în silabus.</w:t>
            </w:r>
          </w:p>
        </w:tc>
      </w:tr>
      <w:tr w:rsidR="00A216B0" w14:paraId="0537F103" w14:textId="77777777">
        <w:tc>
          <w:tcPr>
            <w:tcW w:w="3978" w:type="dxa"/>
            <w:shd w:val="clear" w:color="auto" w:fill="D9D9D9"/>
          </w:tcPr>
          <w:p w14:paraId="770FD18F" w14:textId="77777777" w:rsidR="00A216B0" w:rsidRDefault="00000000">
            <w:pPr>
              <w:spacing w:after="160" w:line="360" w:lineRule="auto"/>
              <w:rPr>
                <w:b/>
              </w:rPr>
            </w:pPr>
            <w:r>
              <w:rPr>
                <w:rFonts w:ascii="Times New Roman" w:eastAsia="Times New Roman" w:hAnsi="Times New Roman" w:cs="Times New Roman"/>
                <w:sz w:val="24"/>
                <w:szCs w:val="24"/>
              </w:rPr>
              <w:t>Opresiunea și violența față de romi</w:t>
            </w:r>
          </w:p>
        </w:tc>
        <w:tc>
          <w:tcPr>
            <w:tcW w:w="3150" w:type="dxa"/>
          </w:tcPr>
          <w:p w14:paraId="34E742BA"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26F7A314" w14:textId="77777777" w:rsidR="00A216B0" w:rsidRDefault="00000000">
            <w:pPr>
              <w:spacing w:after="0" w:line="240" w:lineRule="auto"/>
            </w:pPr>
            <w:r>
              <w:t>Studenții au obligația de a citi bibliografia obligatorie  indicată în silabus.</w:t>
            </w:r>
          </w:p>
        </w:tc>
      </w:tr>
      <w:tr w:rsidR="00A216B0" w14:paraId="4BB72F9B" w14:textId="77777777">
        <w:tc>
          <w:tcPr>
            <w:tcW w:w="3978" w:type="dxa"/>
            <w:shd w:val="clear" w:color="auto" w:fill="D9D9D9"/>
          </w:tcPr>
          <w:p w14:paraId="4E25C326" w14:textId="77777777" w:rsidR="00A216B0" w:rsidRDefault="00000000">
            <w:pPr>
              <w:spacing w:after="160" w:line="360" w:lineRule="auto"/>
              <w:rPr>
                <w:b/>
              </w:rPr>
            </w:pPr>
            <w:r>
              <w:rPr>
                <w:rFonts w:ascii="Times New Roman" w:eastAsia="Times New Roman" w:hAnsi="Times New Roman" w:cs="Times New Roman"/>
                <w:sz w:val="24"/>
                <w:szCs w:val="24"/>
              </w:rPr>
              <w:t xml:space="preserve"> Feminismul romilor</w:t>
            </w:r>
          </w:p>
        </w:tc>
        <w:tc>
          <w:tcPr>
            <w:tcW w:w="3150" w:type="dxa"/>
          </w:tcPr>
          <w:p w14:paraId="19BC7873"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6E659FFA" w14:textId="77777777" w:rsidR="00A216B0" w:rsidRDefault="00000000">
            <w:pPr>
              <w:spacing w:after="0" w:line="240" w:lineRule="auto"/>
            </w:pPr>
            <w:r>
              <w:t>Studenții au obligația de a citi bibliografia obligatorie  indicată în silabus.</w:t>
            </w:r>
          </w:p>
        </w:tc>
      </w:tr>
      <w:tr w:rsidR="00A216B0" w14:paraId="63AE274E" w14:textId="77777777">
        <w:tc>
          <w:tcPr>
            <w:tcW w:w="3978" w:type="dxa"/>
            <w:shd w:val="clear" w:color="auto" w:fill="D9D9D9"/>
          </w:tcPr>
          <w:p w14:paraId="4DAA3BD4" w14:textId="77777777" w:rsidR="00A216B0" w:rsidRDefault="00000000">
            <w:pPr>
              <w:spacing w:after="160" w:line="360" w:lineRule="auto"/>
              <w:rPr>
                <w:b/>
              </w:rPr>
            </w:pPr>
            <w:r>
              <w:rPr>
                <w:rFonts w:ascii="Times New Roman" w:eastAsia="Times New Roman" w:hAnsi="Times New Roman" w:cs="Times New Roman"/>
                <w:sz w:val="24"/>
                <w:szCs w:val="24"/>
              </w:rPr>
              <w:t>Participarea politică și leadership-ul romilor</w:t>
            </w:r>
          </w:p>
        </w:tc>
        <w:tc>
          <w:tcPr>
            <w:tcW w:w="3150" w:type="dxa"/>
          </w:tcPr>
          <w:p w14:paraId="16C60AC9"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46988188" w14:textId="77777777" w:rsidR="00A216B0" w:rsidRDefault="00000000">
            <w:pPr>
              <w:spacing w:after="0" w:line="240" w:lineRule="auto"/>
            </w:pPr>
            <w:r>
              <w:t>Studenții au obligația de a citi bibliografia obligatorie  indicată în silabus.</w:t>
            </w:r>
          </w:p>
        </w:tc>
      </w:tr>
      <w:tr w:rsidR="00A216B0" w14:paraId="50E08C4D" w14:textId="77777777">
        <w:tc>
          <w:tcPr>
            <w:tcW w:w="3978" w:type="dxa"/>
            <w:shd w:val="clear" w:color="auto" w:fill="D9D9D9"/>
          </w:tcPr>
          <w:p w14:paraId="2B26C091" w14:textId="77777777" w:rsidR="00A216B0" w:rsidRDefault="00000000">
            <w:pPr>
              <w:spacing w:after="160" w:line="360" w:lineRule="auto"/>
              <w:rPr>
                <w:b/>
              </w:rPr>
            </w:pPr>
            <w:r>
              <w:rPr>
                <w:rFonts w:ascii="Times New Roman" w:eastAsia="Times New Roman" w:hAnsi="Times New Roman" w:cs="Times New Roman"/>
                <w:sz w:val="24"/>
                <w:szCs w:val="24"/>
              </w:rPr>
              <w:t>Politici de incluziune socială</w:t>
            </w:r>
          </w:p>
        </w:tc>
        <w:tc>
          <w:tcPr>
            <w:tcW w:w="3150" w:type="dxa"/>
          </w:tcPr>
          <w:p w14:paraId="08B63D5E"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525CE596" w14:textId="77777777" w:rsidR="00A216B0" w:rsidRDefault="00000000">
            <w:pPr>
              <w:spacing w:after="0" w:line="240" w:lineRule="auto"/>
            </w:pPr>
            <w:r>
              <w:t>Studenții au obligația de a citi bibliografia obligatorie  indicată în silabus.</w:t>
            </w:r>
          </w:p>
        </w:tc>
      </w:tr>
      <w:tr w:rsidR="00A216B0" w14:paraId="32D49969" w14:textId="77777777">
        <w:tc>
          <w:tcPr>
            <w:tcW w:w="3978" w:type="dxa"/>
            <w:shd w:val="clear" w:color="auto" w:fill="D9D9D9"/>
          </w:tcPr>
          <w:p w14:paraId="51733386" w14:textId="77777777" w:rsidR="00A216B0" w:rsidRDefault="00000000">
            <w:pPr>
              <w:spacing w:after="160" w:line="360" w:lineRule="auto"/>
              <w:rPr>
                <w:b/>
              </w:rPr>
            </w:pPr>
            <w:r>
              <w:rPr>
                <w:rFonts w:ascii="Times New Roman" w:eastAsia="Times New Roman" w:hAnsi="Times New Roman" w:cs="Times New Roman"/>
                <w:sz w:val="24"/>
                <w:szCs w:val="24"/>
              </w:rPr>
              <w:t>Recapitulare și concluzii</w:t>
            </w:r>
          </w:p>
        </w:tc>
        <w:tc>
          <w:tcPr>
            <w:tcW w:w="3150" w:type="dxa"/>
          </w:tcPr>
          <w:p w14:paraId="4B8C7572" w14:textId="77777777" w:rsidR="00A216B0" w:rsidRDefault="00000000">
            <w:pPr>
              <w:spacing w:after="0" w:line="240" w:lineRule="auto"/>
            </w:pPr>
            <w:r>
              <w:t>Expunerea unui set de concepte și teorii cu privire la tema cursului. Discutarea interactivă a unor exemple.</w:t>
            </w:r>
          </w:p>
        </w:tc>
        <w:tc>
          <w:tcPr>
            <w:tcW w:w="3554" w:type="dxa"/>
            <w:gridSpan w:val="2"/>
          </w:tcPr>
          <w:p w14:paraId="6682611E" w14:textId="77777777" w:rsidR="00A216B0" w:rsidRDefault="00000000">
            <w:pPr>
              <w:spacing w:after="0" w:line="240" w:lineRule="auto"/>
            </w:pPr>
            <w:r>
              <w:t>Studenții au obligația de a citi bibliografia obligatorie  indicată în silabus.</w:t>
            </w:r>
          </w:p>
        </w:tc>
      </w:tr>
      <w:tr w:rsidR="00A216B0" w14:paraId="699CF4F1" w14:textId="77777777">
        <w:tc>
          <w:tcPr>
            <w:tcW w:w="10682" w:type="dxa"/>
            <w:gridSpan w:val="4"/>
            <w:shd w:val="clear" w:color="auto" w:fill="D9D9D9"/>
          </w:tcPr>
          <w:p w14:paraId="210E1EFF" w14:textId="77777777" w:rsidR="00A216B0" w:rsidRDefault="00A216B0">
            <w:pPr>
              <w:spacing w:after="0" w:line="240" w:lineRule="auto"/>
            </w:pPr>
          </w:p>
          <w:p w14:paraId="35C7EBE9" w14:textId="77777777" w:rsidR="00A216B0" w:rsidRDefault="00000000">
            <w:pPr>
              <w:rPr>
                <w:b/>
              </w:rPr>
            </w:pPr>
            <w:r>
              <w:t xml:space="preserve">Bibliografia: </w:t>
            </w:r>
          </w:p>
          <w:p w14:paraId="51B22A3A" w14:textId="77777777" w:rsidR="00A216B0" w:rsidRDefault="00A216B0">
            <w:pPr>
              <w:spacing w:after="0" w:line="240" w:lineRule="auto"/>
            </w:pPr>
          </w:p>
          <w:p w14:paraId="3B0AD214"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 Introducere: Cine sunt romi</w:t>
            </w:r>
          </w:p>
          <w:p w14:paraId="292A2F65" w14:textId="77777777" w:rsidR="00A216B0" w:rsidRDefault="00A216B0">
            <w:pPr>
              <w:spacing w:after="0" w:line="240" w:lineRule="auto"/>
              <w:rPr>
                <w:rFonts w:ascii="Times New Roman" w:eastAsia="Times New Roman" w:hAnsi="Times New Roman" w:cs="Times New Roman"/>
                <w:sz w:val="24"/>
                <w:szCs w:val="24"/>
              </w:rPr>
            </w:pPr>
          </w:p>
          <w:p w14:paraId="5268FF45"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Fraser, Angus. ŢIGANII Originile, migraţia şi prezenţa lor în Europa. Editura Humanitas. 2010. Pp 21-50; 172-242</w:t>
            </w:r>
          </w:p>
          <w:p w14:paraId="2115E225"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916461"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Sclavia Romilor Lungul drum catre libertate: </w:t>
            </w:r>
            <w:hyperlink r:id="rId14">
              <w:r>
                <w:rPr>
                  <w:rFonts w:ascii="Times New Roman" w:eastAsia="Times New Roman" w:hAnsi="Times New Roman" w:cs="Times New Roman"/>
                  <w:color w:val="1155CC"/>
                  <w:sz w:val="24"/>
                  <w:szCs w:val="24"/>
                  <w:u w:val="single"/>
                </w:rPr>
                <w:t>https://www.youtube.com/watch?v=XAmR1NDNIfE</w:t>
              </w:r>
            </w:hyperlink>
            <w:r>
              <w:rPr>
                <w:rFonts w:ascii="Times New Roman" w:eastAsia="Times New Roman" w:hAnsi="Times New Roman" w:cs="Times New Roman"/>
                <w:sz w:val="24"/>
                <w:szCs w:val="24"/>
              </w:rPr>
              <w:t xml:space="preserve"> </w:t>
            </w:r>
          </w:p>
          <w:p w14:paraId="67C4CD41" w14:textId="77777777" w:rsidR="00A216B0" w:rsidRDefault="00A216B0">
            <w:pPr>
              <w:spacing w:after="0" w:line="240" w:lineRule="auto"/>
              <w:rPr>
                <w:rFonts w:ascii="Times New Roman" w:eastAsia="Times New Roman" w:hAnsi="Times New Roman" w:cs="Times New Roman"/>
                <w:sz w:val="24"/>
                <w:szCs w:val="24"/>
              </w:rPr>
            </w:pPr>
          </w:p>
          <w:p w14:paraId="040325A9"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2: Holocaustul romilor</w:t>
            </w:r>
          </w:p>
          <w:p w14:paraId="07C87F38"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Romani, F. D. E. P. (2001). Downplaying the Porrajmos: the trend to minimize the Romani Holocaust. Journal of Genocide Research, 3(1), 79-85.</w:t>
            </w:r>
          </w:p>
          <w:p w14:paraId="31C52B03"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EUGENICS. Theories of eugenics, or “racial hygiene” in the German context, shaped many of Nazi Germany’s persecutory policies. </w:t>
            </w:r>
            <w:hyperlink r:id="rId15">
              <w:r>
                <w:rPr>
                  <w:rFonts w:ascii="Times New Roman" w:eastAsia="Times New Roman" w:hAnsi="Times New Roman" w:cs="Times New Roman"/>
                  <w:color w:val="1155CC"/>
                  <w:sz w:val="24"/>
                  <w:szCs w:val="24"/>
                  <w:u w:val="single"/>
                </w:rPr>
                <w:t>https://encyclopedia.ushmm.org/content/en/article/eugenics</w:t>
              </w:r>
            </w:hyperlink>
            <w:r>
              <w:rPr>
                <w:rFonts w:ascii="Times New Roman" w:eastAsia="Times New Roman" w:hAnsi="Times New Roman" w:cs="Times New Roman"/>
                <w:sz w:val="24"/>
                <w:szCs w:val="24"/>
              </w:rPr>
              <w:t xml:space="preserve"> </w:t>
            </w:r>
          </w:p>
          <w:p w14:paraId="740FD73F"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numele statului. Holocaustul romilor: </w:t>
            </w:r>
            <w:hyperlink r:id="rId16">
              <w:r>
                <w:rPr>
                  <w:rFonts w:ascii="Times New Roman" w:eastAsia="Times New Roman" w:hAnsi="Times New Roman" w:cs="Times New Roman"/>
                  <w:color w:val="1155CC"/>
                  <w:sz w:val="24"/>
                  <w:szCs w:val="24"/>
                  <w:u w:val="single"/>
                </w:rPr>
                <w:t>https://www.youtube.com/watch?v=WuDOkoFPFIs</w:t>
              </w:r>
            </w:hyperlink>
            <w:r>
              <w:rPr>
                <w:rFonts w:ascii="Times New Roman" w:eastAsia="Times New Roman" w:hAnsi="Times New Roman" w:cs="Times New Roman"/>
                <w:sz w:val="24"/>
                <w:szCs w:val="24"/>
              </w:rPr>
              <w:t xml:space="preserve"> </w:t>
            </w:r>
          </w:p>
          <w:p w14:paraId="1EC17ED4" w14:textId="77777777" w:rsidR="00A216B0" w:rsidRDefault="00A216B0">
            <w:pPr>
              <w:spacing w:after="0" w:line="240" w:lineRule="auto"/>
              <w:rPr>
                <w:rFonts w:ascii="Times New Roman" w:eastAsia="Times New Roman" w:hAnsi="Times New Roman" w:cs="Times New Roman"/>
                <w:sz w:val="24"/>
                <w:szCs w:val="24"/>
              </w:rPr>
            </w:pPr>
          </w:p>
          <w:p w14:paraId="002B5712"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3: Identitatea etnică a romilor</w:t>
            </w:r>
          </w:p>
          <w:p w14:paraId="19B80F07"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Rostas, I. (2012). Identitatea romani: Discurs, organizare si proiect politic [Romani identity: Discourse, organization, and political project]. Rom sau Tigan: Dilemele unui etnonim în spatiul românesc, 199-230. </w:t>
            </w:r>
          </w:p>
          <w:p w14:paraId="45254FF1" w14:textId="77777777" w:rsidR="00A216B0" w:rsidRDefault="00A216B0">
            <w:pPr>
              <w:spacing w:after="0" w:line="240" w:lineRule="auto"/>
              <w:rPr>
                <w:rFonts w:ascii="Times New Roman" w:eastAsia="Times New Roman" w:hAnsi="Times New Roman" w:cs="Times New Roman"/>
                <w:sz w:val="24"/>
                <w:szCs w:val="24"/>
              </w:rPr>
            </w:pPr>
          </w:p>
          <w:p w14:paraId="4378B4F0"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documentar De la „ura de sine” la stima de sine etnică: </w:t>
            </w:r>
            <w:hyperlink r:id="rId17">
              <w:r>
                <w:rPr>
                  <w:rFonts w:ascii="Times New Roman" w:eastAsia="Times New Roman" w:hAnsi="Times New Roman" w:cs="Times New Roman"/>
                  <w:color w:val="1155CC"/>
                  <w:sz w:val="24"/>
                  <w:szCs w:val="24"/>
                  <w:u w:val="single"/>
                </w:rPr>
                <w:t>https://www.youtube.com/watch?v=-oTr0S3KsKo</w:t>
              </w:r>
            </w:hyperlink>
            <w:r>
              <w:rPr>
                <w:rFonts w:ascii="Times New Roman" w:eastAsia="Times New Roman" w:hAnsi="Times New Roman" w:cs="Times New Roman"/>
                <w:sz w:val="24"/>
                <w:szCs w:val="24"/>
              </w:rPr>
              <w:t xml:space="preserve"> </w:t>
            </w:r>
          </w:p>
          <w:p w14:paraId="08C225D2" w14:textId="77777777" w:rsidR="00A216B0" w:rsidRDefault="00A216B0">
            <w:pPr>
              <w:spacing w:after="0" w:line="240" w:lineRule="auto"/>
              <w:rPr>
                <w:rFonts w:ascii="Times New Roman" w:eastAsia="Times New Roman" w:hAnsi="Times New Roman" w:cs="Times New Roman"/>
                <w:sz w:val="24"/>
                <w:szCs w:val="24"/>
              </w:rPr>
            </w:pPr>
          </w:p>
          <w:p w14:paraId="1B319978"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4: Esențialismul și stereotipurile față de romi</w:t>
            </w:r>
          </w:p>
          <w:p w14:paraId="58D96290"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Bastian, B., &amp; Haslam, N. (2006). Psychological essentialism and stereotype endorsement. Journal of experimental social psychology, 42(2), 228-235.</w:t>
            </w:r>
          </w:p>
          <w:p w14:paraId="26A72394"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Ştirbu, A. (2015). Identitate şi stereotipuri. Conturarea percepţiei despre romi în viziunea ziarului Jurnal de Chişinău. Revista de Etnologie şi Culturologie, (18), 134-141.</w:t>
            </w:r>
          </w:p>
          <w:p w14:paraId="750CA281" w14:textId="77777777" w:rsidR="00A216B0" w:rsidRDefault="00A216B0">
            <w:pPr>
              <w:spacing w:after="0" w:line="240" w:lineRule="auto"/>
              <w:rPr>
                <w:rFonts w:ascii="Times New Roman" w:eastAsia="Times New Roman" w:hAnsi="Times New Roman" w:cs="Times New Roman"/>
                <w:sz w:val="24"/>
                <w:szCs w:val="24"/>
              </w:rPr>
            </w:pPr>
          </w:p>
          <w:p w14:paraId="00C3227B"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5: Stratificarea socială a romilor</w:t>
            </w:r>
          </w:p>
          <w:p w14:paraId="590E86A6"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Kozubik, M., Filakovska Bobakova, D., Rosinsky, R., Mojtova, M., Tvrdon, M., &amp; van Dijk, J. P. (2020). Social structure in a Roma settlement: Comparison over time. International Journal of Environmental Research and Public Health, 17(19), 7311.</w:t>
            </w:r>
          </w:p>
          <w:p w14:paraId="1D507077" w14:textId="77777777" w:rsidR="00A216B0" w:rsidRDefault="00A216B0">
            <w:pPr>
              <w:spacing w:after="0" w:line="240" w:lineRule="auto"/>
            </w:pPr>
          </w:p>
          <w:p w14:paraId="31F74239"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6: Diversitatea și cultura romilor</w:t>
            </w:r>
          </w:p>
          <w:p w14:paraId="75B45900" w14:textId="77777777" w:rsidR="00A216B0" w:rsidRDefault="00000000">
            <w:pPr>
              <w:spacing w:after="0" w:line="240" w:lineRule="auto"/>
            </w:pPr>
            <w:r>
              <w:t>Talewicz-Kwiatkowska, J. One Culture or Multiple Cultures? The Diversity of Roma People in Poland.</w:t>
            </w:r>
          </w:p>
          <w:p w14:paraId="22C73C1A" w14:textId="77777777" w:rsidR="00A216B0" w:rsidRDefault="00000000">
            <w:pPr>
              <w:spacing w:after="160" w:line="360" w:lineRule="auto"/>
              <w:rPr>
                <w:rFonts w:ascii="Times New Roman" w:eastAsia="Times New Roman" w:hAnsi="Times New Roman" w:cs="Times New Roman"/>
                <w:sz w:val="24"/>
                <w:szCs w:val="24"/>
              </w:rPr>
            </w:pPr>
            <w:r>
              <w:t xml:space="preserve">De vizionat  Rromii, cultura si traditii: </w:t>
            </w:r>
            <w:hyperlink r:id="rId18">
              <w:r>
                <w:rPr>
                  <w:rFonts w:ascii="Times New Roman" w:eastAsia="Times New Roman" w:hAnsi="Times New Roman" w:cs="Times New Roman"/>
                  <w:color w:val="1155CC"/>
                  <w:sz w:val="24"/>
                  <w:szCs w:val="24"/>
                  <w:u w:val="single"/>
                </w:rPr>
                <w:t>https://www.youtube.com/watch?v=Gj0eU3pnjdE</w:t>
              </w:r>
            </w:hyperlink>
            <w:r>
              <w:rPr>
                <w:rFonts w:ascii="Times New Roman" w:eastAsia="Times New Roman" w:hAnsi="Times New Roman" w:cs="Times New Roman"/>
                <w:sz w:val="24"/>
                <w:szCs w:val="24"/>
              </w:rPr>
              <w:t xml:space="preserve"> </w:t>
            </w:r>
          </w:p>
          <w:p w14:paraId="505988E3"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7: Rasism în sens general</w:t>
            </w:r>
          </w:p>
          <w:p w14:paraId="15E54555"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Berman, G., &amp; Paradies, Y. (2010). Racism, disadvantage and multiculturalism: towards effective anti-racist praxis. Ethnic and racial studies, 33(2), 214-232.</w:t>
            </w:r>
          </w:p>
          <w:p w14:paraId="17A191B1"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Ţară, ţară, cine eşti? – Rasismul, o problemă în România (@TVR1): </w:t>
            </w:r>
            <w:hyperlink r:id="rId19">
              <w:r>
                <w:rPr>
                  <w:rFonts w:ascii="Times New Roman" w:eastAsia="Times New Roman" w:hAnsi="Times New Roman" w:cs="Times New Roman"/>
                  <w:color w:val="1155CC"/>
                  <w:sz w:val="24"/>
                  <w:szCs w:val="24"/>
                  <w:u w:val="single"/>
                </w:rPr>
                <w:t>https://www.youtube.com/watch?v=assCy58rVo8</w:t>
              </w:r>
            </w:hyperlink>
            <w:r>
              <w:rPr>
                <w:rFonts w:ascii="Times New Roman" w:eastAsia="Times New Roman" w:hAnsi="Times New Roman" w:cs="Times New Roman"/>
                <w:sz w:val="24"/>
                <w:szCs w:val="24"/>
              </w:rPr>
              <w:t xml:space="preserve"> </w:t>
            </w:r>
          </w:p>
          <w:p w14:paraId="2C5EF58A" w14:textId="77777777" w:rsidR="00A216B0" w:rsidRDefault="00A216B0">
            <w:pPr>
              <w:spacing w:after="0" w:line="240" w:lineRule="auto"/>
              <w:rPr>
                <w:rFonts w:ascii="Times New Roman" w:eastAsia="Times New Roman" w:hAnsi="Times New Roman" w:cs="Times New Roman"/>
                <w:sz w:val="24"/>
                <w:szCs w:val="24"/>
              </w:rPr>
            </w:pPr>
          </w:p>
          <w:p w14:paraId="51FE787D"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Cursul 8: Formele de rasism aplicate asupra romilor</w:t>
            </w:r>
          </w:p>
          <w:p w14:paraId="2A612695"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Rostas, I. (2021).  Antigypsyism: Causes, prevalence , consequences, possible responses. Committee of experts on Roma and Traveller issues (ADI-ROM)</w:t>
            </w:r>
          </w:p>
          <w:p w14:paraId="6C11ED6E" w14:textId="77777777" w:rsidR="00A216B0" w:rsidRDefault="00A216B0">
            <w:pPr>
              <w:spacing w:after="0" w:line="240" w:lineRule="auto"/>
              <w:rPr>
                <w:rFonts w:ascii="Times New Roman" w:eastAsia="Times New Roman" w:hAnsi="Times New Roman" w:cs="Times New Roman"/>
                <w:sz w:val="24"/>
                <w:szCs w:val="24"/>
              </w:rPr>
            </w:pPr>
          </w:p>
          <w:p w14:paraId="06CE83DC"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9: Excluderea socială și sărăcia în rândul romilor</w:t>
            </w:r>
          </w:p>
          <w:p w14:paraId="3BA53BCE"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Scullion, L., &amp; Brown, P. (2016). Understanding the social exclusion of Roma. Working with Marginalised Groups: From Policy to Practice. London: Palgrave Macmillan, 70-85.</w:t>
            </w:r>
          </w:p>
          <w:p w14:paraId="4CF4201B"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Invitata: Linda Greta Zsiga-activista si fost locuitoare in Pata Rat</w:t>
            </w:r>
          </w:p>
          <w:p w14:paraId="4C809695" w14:textId="77777777" w:rsidR="00A216B0" w:rsidRDefault="00A216B0">
            <w:pPr>
              <w:spacing w:after="0" w:line="240" w:lineRule="auto"/>
              <w:rPr>
                <w:rFonts w:ascii="Times New Roman" w:eastAsia="Times New Roman" w:hAnsi="Times New Roman" w:cs="Times New Roman"/>
                <w:sz w:val="24"/>
                <w:szCs w:val="24"/>
              </w:rPr>
            </w:pPr>
          </w:p>
          <w:p w14:paraId="7C1DA5BF"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10: Opresiunea și violența față de romi</w:t>
            </w:r>
          </w:p>
          <w:p w14:paraId="186C8581" w14:textId="77777777" w:rsidR="00A216B0" w:rsidRDefault="00A216B0">
            <w:pPr>
              <w:spacing w:after="0" w:line="240" w:lineRule="auto"/>
              <w:rPr>
                <w:rFonts w:ascii="Times New Roman" w:eastAsia="Times New Roman" w:hAnsi="Times New Roman" w:cs="Times New Roman"/>
                <w:sz w:val="24"/>
                <w:szCs w:val="24"/>
              </w:rPr>
            </w:pPr>
          </w:p>
          <w:p w14:paraId="164A55BF"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ISPMN. (2001).Stare de impunitate: Încălcarea drepturilor omului – cazul romilor din România. P.13-51. </w:t>
            </w:r>
          </w:p>
          <w:p w14:paraId="3CC8367C"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vizionat filmul ,,Gadjo dilo” : </w:t>
            </w:r>
            <w:hyperlink r:id="rId20">
              <w:r>
                <w:rPr>
                  <w:rFonts w:ascii="Times New Roman" w:eastAsia="Times New Roman" w:hAnsi="Times New Roman" w:cs="Times New Roman"/>
                  <w:color w:val="1155CC"/>
                  <w:sz w:val="24"/>
                  <w:szCs w:val="24"/>
                  <w:u w:val="single"/>
                </w:rPr>
                <w:t>https://vezionline.net/gadjo-dilo-strainul-nebun-1997.html</w:t>
              </w:r>
            </w:hyperlink>
            <w:r>
              <w:rPr>
                <w:rFonts w:ascii="Times New Roman" w:eastAsia="Times New Roman" w:hAnsi="Times New Roman" w:cs="Times New Roman"/>
                <w:sz w:val="24"/>
                <w:szCs w:val="24"/>
              </w:rPr>
              <w:t xml:space="preserve"> </w:t>
            </w:r>
          </w:p>
          <w:p w14:paraId="67DF126E" w14:textId="77777777" w:rsidR="00A216B0" w:rsidRDefault="00A216B0">
            <w:pPr>
              <w:spacing w:after="0" w:line="240" w:lineRule="auto"/>
              <w:rPr>
                <w:rFonts w:ascii="Times New Roman" w:eastAsia="Times New Roman" w:hAnsi="Times New Roman" w:cs="Times New Roman"/>
                <w:sz w:val="24"/>
                <w:szCs w:val="24"/>
              </w:rPr>
            </w:pPr>
          </w:p>
          <w:p w14:paraId="73D2E890" w14:textId="77777777" w:rsidR="00A216B0" w:rsidRDefault="00A216B0">
            <w:pPr>
              <w:spacing w:after="160" w:line="360" w:lineRule="auto"/>
              <w:rPr>
                <w:rFonts w:ascii="Times New Roman" w:eastAsia="Times New Roman" w:hAnsi="Times New Roman" w:cs="Times New Roman"/>
                <w:sz w:val="24"/>
                <w:szCs w:val="24"/>
              </w:rPr>
            </w:pPr>
          </w:p>
          <w:p w14:paraId="7D30DE03"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11: Feminismul romilor</w:t>
            </w:r>
          </w:p>
          <w:p w14:paraId="56C2031D" w14:textId="77777777" w:rsidR="00A216B0"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Invitarea unei activiste rome pentru a discuta despre feminismul în comunitatea de romi</w:t>
            </w:r>
          </w:p>
          <w:p w14:paraId="6BFE4A45" w14:textId="77777777" w:rsidR="00A216B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12: Participarea politica și leadership-ul romilor</w:t>
            </w:r>
          </w:p>
          <w:p w14:paraId="157437FF"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Prisacariu, R. (2015). Roma political participation in Romania–from presence to influence.</w:t>
            </w:r>
          </w:p>
          <w:p w14:paraId="26950017"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N., &amp; Czuba, C. E. (1999). Empowerment: What is it. Journal of extension, 37(5), 1-5.</w:t>
            </w:r>
          </w:p>
          <w:p w14:paraId="3D312CA6" w14:textId="77777777" w:rsidR="00A216B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Mihalache, C.(2006). MANUALUL LIDERULUI ROM</w:t>
            </w:r>
          </w:p>
          <w:p w14:paraId="228AC249" w14:textId="77777777" w:rsidR="00A216B0" w:rsidRDefault="00A216B0">
            <w:pPr>
              <w:spacing w:after="0" w:line="240" w:lineRule="auto"/>
              <w:rPr>
                <w:rFonts w:ascii="Times New Roman" w:eastAsia="Times New Roman" w:hAnsi="Times New Roman" w:cs="Times New Roman"/>
                <w:b/>
                <w:sz w:val="24"/>
                <w:szCs w:val="24"/>
              </w:rPr>
            </w:pPr>
          </w:p>
          <w:p w14:paraId="404C262A" w14:textId="77777777" w:rsidR="00A216B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13: Politici de incluziune socială</w:t>
            </w:r>
          </w:p>
          <w:p w14:paraId="4460E336" w14:textId="77777777" w:rsidR="00A216B0" w:rsidRDefault="00A216B0">
            <w:pPr>
              <w:spacing w:after="0" w:line="240" w:lineRule="auto"/>
              <w:rPr>
                <w:rFonts w:ascii="Times New Roman" w:eastAsia="Times New Roman" w:hAnsi="Times New Roman" w:cs="Times New Roman"/>
                <w:sz w:val="24"/>
                <w:szCs w:val="24"/>
              </w:rPr>
            </w:pPr>
          </w:p>
          <w:p w14:paraId="53F9732C" w14:textId="77777777" w:rsidR="00A216B0" w:rsidRDefault="00000000">
            <w:pPr>
              <w:spacing w:after="0" w:line="240" w:lineRule="auto"/>
            </w:pPr>
            <w:r>
              <w:rPr>
                <w:rFonts w:ascii="Times New Roman" w:eastAsia="Times New Roman" w:hAnsi="Times New Roman" w:cs="Times New Roman"/>
                <w:sz w:val="24"/>
                <w:szCs w:val="24"/>
              </w:rPr>
              <w:t>Rusu, M., Stoian, I., Ilie, S., &amp; Toma, S. Incluziunea romilor din România: politici, instituţii, experienţe</w:t>
            </w:r>
            <w:r>
              <w:t xml:space="preserve">. </w:t>
            </w:r>
          </w:p>
          <w:p w14:paraId="23C42FAF" w14:textId="77777777" w:rsidR="00A216B0" w:rsidRDefault="00A216B0">
            <w:pPr>
              <w:spacing w:after="160" w:line="360" w:lineRule="auto"/>
              <w:rPr>
                <w:rFonts w:ascii="Times New Roman" w:eastAsia="Times New Roman" w:hAnsi="Times New Roman" w:cs="Times New Roman"/>
                <w:sz w:val="24"/>
                <w:szCs w:val="24"/>
              </w:rPr>
            </w:pPr>
          </w:p>
          <w:p w14:paraId="3866181A" w14:textId="77777777" w:rsidR="00A216B0" w:rsidRDefault="0000000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Cursul 14: Recapitulare și concluzii</w:t>
            </w:r>
          </w:p>
          <w:p w14:paraId="3FB77AE2" w14:textId="77777777" w:rsidR="00A216B0" w:rsidRDefault="00A216B0">
            <w:pPr>
              <w:spacing w:after="0" w:line="240" w:lineRule="auto"/>
            </w:pPr>
          </w:p>
          <w:p w14:paraId="7CF1F6FB" w14:textId="77777777" w:rsidR="00A216B0" w:rsidRDefault="00A216B0">
            <w:pPr>
              <w:spacing w:after="0" w:line="240" w:lineRule="auto"/>
              <w:jc w:val="both"/>
              <w:rPr>
                <w:b/>
              </w:rPr>
            </w:pPr>
          </w:p>
        </w:tc>
      </w:tr>
    </w:tbl>
    <w:p w14:paraId="456DA1D5" w14:textId="77777777" w:rsidR="00A216B0" w:rsidRDefault="00A216B0">
      <w:pPr>
        <w:spacing w:after="0" w:line="240" w:lineRule="auto"/>
      </w:pPr>
    </w:p>
    <w:p w14:paraId="19E651E1" w14:textId="77777777" w:rsidR="00A216B0" w:rsidRDefault="00000000">
      <w:pPr>
        <w:spacing w:after="0" w:line="240" w:lineRule="auto"/>
        <w:rPr>
          <w:b/>
        </w:rPr>
      </w:pPr>
      <w:r>
        <w:rPr>
          <w:b/>
        </w:rPr>
        <w:t>9. Coroborarea conţinuturilor disciplinei cu aşteptările reprezentanţilor comunităţii epistemice, asociaţiilor profesionale şi angajatori reprezentativi din domeniul aferent programului</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A216B0" w14:paraId="6DBC1D75" w14:textId="77777777">
        <w:tc>
          <w:tcPr>
            <w:tcW w:w="10456" w:type="dxa"/>
          </w:tcPr>
          <w:p w14:paraId="33DFF4FD" w14:textId="77777777" w:rsidR="00A216B0" w:rsidRDefault="00000000">
            <w:pPr>
              <w:spacing w:after="0" w:line="240" w:lineRule="auto"/>
            </w:pPr>
            <w:r>
              <w:t>Cursul își propune să prezinte modul în care gândim/concepem domeniul de studiu al romilor. Cursul explorează întrebări generale cu privire la aspectele și problemele cu care se confruntă comunitățile de romi</w:t>
            </w:r>
          </w:p>
          <w:p w14:paraId="31C655FE" w14:textId="77777777" w:rsidR="00A216B0" w:rsidRDefault="00000000">
            <w:pPr>
              <w:spacing w:after="0" w:line="240" w:lineRule="auto"/>
            </w:pPr>
            <w:r>
              <w:t>=</w:t>
            </w:r>
          </w:p>
          <w:p w14:paraId="20DDC113" w14:textId="77777777" w:rsidR="00A216B0" w:rsidRDefault="00A216B0">
            <w:pPr>
              <w:spacing w:after="0" w:line="240" w:lineRule="auto"/>
            </w:pPr>
          </w:p>
          <w:p w14:paraId="7644BA89" w14:textId="77777777" w:rsidR="00A216B0" w:rsidRDefault="00000000">
            <w:pPr>
              <w:spacing w:after="0" w:line="240" w:lineRule="auto"/>
              <w:jc w:val="both"/>
              <w:rPr>
                <w:color w:val="000000"/>
              </w:rPr>
            </w:pPr>
            <w:r>
              <w:rPr>
                <w:color w:val="000000"/>
              </w:rPr>
              <w:t>La sfârşitul semestrului studenţii trebuie să:</w:t>
            </w:r>
          </w:p>
          <w:p w14:paraId="45B5024B" w14:textId="77777777" w:rsidR="00A216B0" w:rsidRDefault="00000000">
            <w:pPr>
              <w:spacing w:after="0" w:line="240" w:lineRule="auto"/>
              <w:jc w:val="both"/>
              <w:rPr>
                <w:color w:val="000000"/>
              </w:rPr>
            </w:pPr>
            <w:r>
              <w:rPr>
                <w:color w:val="000000"/>
              </w:rPr>
              <w:t xml:space="preserve">- Să înţeleagă conceptele fundamentale în </w:t>
            </w:r>
            <w:r>
              <w:t>ceea privește problemele cu care se confrunta romi</w:t>
            </w:r>
          </w:p>
          <w:p w14:paraId="4C25E012" w14:textId="77777777" w:rsidR="00A216B0" w:rsidRDefault="00000000">
            <w:pPr>
              <w:spacing w:after="0" w:line="240" w:lineRule="auto"/>
              <w:jc w:val="both"/>
              <w:rPr>
                <w:color w:val="000000"/>
              </w:rPr>
            </w:pPr>
            <w:r>
              <w:rPr>
                <w:color w:val="000000"/>
              </w:rPr>
              <w:t>- Să fie familiarizaţi cu principalele teorii şi abordări ale disciplinei;</w:t>
            </w:r>
          </w:p>
          <w:p w14:paraId="6411F0CC" w14:textId="77777777" w:rsidR="00A216B0" w:rsidRDefault="00000000">
            <w:pPr>
              <w:spacing w:after="0" w:line="240" w:lineRule="auto"/>
              <w:jc w:val="both"/>
              <w:rPr>
                <w:color w:val="000000"/>
              </w:rPr>
            </w:pPr>
            <w:r>
              <w:rPr>
                <w:color w:val="000000"/>
              </w:rPr>
              <w:t>- Să fie familiarizaţi cu principalele tehnici de analiză;</w:t>
            </w:r>
          </w:p>
          <w:p w14:paraId="1F4FAF48" w14:textId="77777777" w:rsidR="00A216B0" w:rsidRDefault="00000000">
            <w:pPr>
              <w:spacing w:after="0" w:line="240" w:lineRule="auto"/>
              <w:jc w:val="both"/>
              <w:rPr>
                <w:color w:val="000000"/>
              </w:rPr>
            </w:pPr>
            <w:r>
              <w:rPr>
                <w:color w:val="000000"/>
              </w:rPr>
              <w:t xml:space="preserve">- Să fie în măsură să realizeze un </w:t>
            </w:r>
            <w:r>
              <w:t>o politică publică de incluziune socială</w:t>
            </w:r>
          </w:p>
          <w:p w14:paraId="4F042995" w14:textId="77777777" w:rsidR="00A216B0" w:rsidRDefault="00000000">
            <w:pPr>
              <w:spacing w:after="0" w:line="240" w:lineRule="auto"/>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color w:val="000000"/>
              </w:rPr>
              <w:t xml:space="preserve">Concepte de bază: </w:t>
            </w:r>
            <w:r>
              <w:t>rasism, robie, xenofobie, antiziganism, romofobie, excluziune socială și sărăcia, segregarea rezidențială și școlară, incluziunea socială, cultură, diversitate</w:t>
            </w:r>
            <w:r>
              <w:rPr>
                <w:color w:val="000000"/>
              </w:rPr>
              <w:t>.</w:t>
            </w:r>
          </w:p>
        </w:tc>
      </w:tr>
    </w:tbl>
    <w:p w14:paraId="64C2F3A8" w14:textId="77777777" w:rsidR="00A216B0" w:rsidRDefault="00A216B0">
      <w:pPr>
        <w:spacing w:after="0" w:line="240" w:lineRule="auto"/>
      </w:pPr>
    </w:p>
    <w:p w14:paraId="260A7270" w14:textId="77777777" w:rsidR="00A216B0" w:rsidRDefault="00A216B0">
      <w:pPr>
        <w:spacing w:after="0" w:line="240" w:lineRule="auto"/>
      </w:pPr>
    </w:p>
    <w:p w14:paraId="79D4F692" w14:textId="77777777" w:rsidR="00A216B0" w:rsidRDefault="00A216B0">
      <w:pPr>
        <w:spacing w:after="0" w:line="240" w:lineRule="auto"/>
      </w:pPr>
    </w:p>
    <w:p w14:paraId="7A042E9B" w14:textId="77777777" w:rsidR="00A216B0" w:rsidRDefault="00000000">
      <w:pPr>
        <w:spacing w:after="0" w:line="240" w:lineRule="auto"/>
        <w:rPr>
          <w:b/>
        </w:rPr>
      </w:pPr>
      <w:r>
        <w:rPr>
          <w:b/>
        </w:rPr>
        <w:t>10. Evaluare</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1"/>
        <w:gridCol w:w="3645"/>
        <w:gridCol w:w="2562"/>
        <w:gridCol w:w="1638"/>
      </w:tblGrid>
      <w:tr w:rsidR="00A216B0" w14:paraId="6D1F2BBE" w14:textId="77777777">
        <w:tc>
          <w:tcPr>
            <w:tcW w:w="2611" w:type="dxa"/>
          </w:tcPr>
          <w:p w14:paraId="0D7CDBFC" w14:textId="77777777" w:rsidR="00A216B0" w:rsidRDefault="00000000">
            <w:pPr>
              <w:spacing w:after="0" w:line="240" w:lineRule="auto"/>
            </w:pPr>
            <w:r>
              <w:t>Tip activitate</w:t>
            </w:r>
          </w:p>
        </w:tc>
        <w:tc>
          <w:tcPr>
            <w:tcW w:w="3645" w:type="dxa"/>
            <w:shd w:val="clear" w:color="auto" w:fill="D9D9D9"/>
          </w:tcPr>
          <w:p w14:paraId="0A1006C7" w14:textId="77777777" w:rsidR="00A216B0" w:rsidRDefault="00000000">
            <w:pPr>
              <w:spacing w:after="0" w:line="240" w:lineRule="auto"/>
            </w:pPr>
            <w:r>
              <w:t>10.1 Criterii de evaluare</w:t>
            </w:r>
          </w:p>
        </w:tc>
        <w:tc>
          <w:tcPr>
            <w:tcW w:w="2562" w:type="dxa"/>
          </w:tcPr>
          <w:p w14:paraId="23E0A48F" w14:textId="77777777" w:rsidR="00A216B0" w:rsidRDefault="00000000">
            <w:pPr>
              <w:spacing w:after="0" w:line="240" w:lineRule="auto"/>
            </w:pPr>
            <w:r>
              <w:t>10.2 metode de evaluare</w:t>
            </w:r>
          </w:p>
        </w:tc>
        <w:tc>
          <w:tcPr>
            <w:tcW w:w="1638" w:type="dxa"/>
          </w:tcPr>
          <w:p w14:paraId="7C15D87D" w14:textId="77777777" w:rsidR="00A216B0" w:rsidRDefault="00000000">
            <w:pPr>
              <w:spacing w:after="0" w:line="240" w:lineRule="auto"/>
            </w:pPr>
            <w:r>
              <w:t>10.3 Pondere din nota finală</w:t>
            </w:r>
          </w:p>
        </w:tc>
      </w:tr>
      <w:tr w:rsidR="00A216B0" w14:paraId="570EB293" w14:textId="77777777">
        <w:trPr>
          <w:trHeight w:val="135"/>
        </w:trPr>
        <w:tc>
          <w:tcPr>
            <w:tcW w:w="2611" w:type="dxa"/>
          </w:tcPr>
          <w:p w14:paraId="5FDE0D6F" w14:textId="77777777" w:rsidR="00A216B0" w:rsidRDefault="00000000">
            <w:pPr>
              <w:spacing w:after="0" w:line="240" w:lineRule="auto"/>
            </w:pPr>
            <w:r>
              <w:t xml:space="preserve">10.4 .1 Curs </w:t>
            </w:r>
          </w:p>
        </w:tc>
        <w:tc>
          <w:tcPr>
            <w:tcW w:w="3645" w:type="dxa"/>
            <w:shd w:val="clear" w:color="auto" w:fill="D9D9D9"/>
          </w:tcPr>
          <w:p w14:paraId="64B64D70" w14:textId="77777777" w:rsidR="00A216B0" w:rsidRDefault="00000000">
            <w:pPr>
              <w:spacing w:after="0" w:line="240" w:lineRule="auto"/>
              <w:jc w:val="both"/>
            </w:pPr>
            <w:r>
              <w:t>Evaluarea nivelului de cunoștințe de specialitate predate la cursuri. Evaluarea modului de expunere si a clarităţii exprimării nivelului de cunoștințe de specialitate predate la cursuri</w:t>
            </w:r>
          </w:p>
        </w:tc>
        <w:tc>
          <w:tcPr>
            <w:tcW w:w="2562" w:type="dxa"/>
          </w:tcPr>
          <w:p w14:paraId="40C5B407" w14:textId="77777777" w:rsidR="00A216B0" w:rsidRDefault="00000000">
            <w:pPr>
              <w:spacing w:after="0" w:line="240" w:lineRule="auto"/>
            </w:pPr>
            <w:r>
              <w:t>Examen oral. Vor fi examinate cunoștințele cu privire la temele tratate in cadrul cursurilor si seminariilor pana la momentul testului.</w:t>
            </w:r>
          </w:p>
          <w:p w14:paraId="7B98516C" w14:textId="77777777" w:rsidR="00A216B0" w:rsidRDefault="00A216B0">
            <w:pPr>
              <w:spacing w:after="0" w:line="240" w:lineRule="auto"/>
            </w:pPr>
          </w:p>
          <w:p w14:paraId="1D78971F" w14:textId="77777777" w:rsidR="00A216B0" w:rsidRDefault="00000000">
            <w:pPr>
              <w:spacing w:after="0" w:line="240" w:lineRule="auto"/>
            </w:pPr>
            <w:r>
              <w:t xml:space="preserve">Studenţii vor primi înaintea examenului o listă de întrebări care acoperă materia de la curs şi seminar. În cadrul examenului, fiecare student va primi o întrebare din această listă. </w:t>
            </w:r>
          </w:p>
        </w:tc>
        <w:tc>
          <w:tcPr>
            <w:tcW w:w="1638" w:type="dxa"/>
          </w:tcPr>
          <w:p w14:paraId="364A2F8B" w14:textId="77777777" w:rsidR="00A216B0" w:rsidRDefault="00000000">
            <w:pPr>
              <w:spacing w:after="0" w:line="240" w:lineRule="auto"/>
              <w:jc w:val="both"/>
            </w:pPr>
            <w:r>
              <w:t xml:space="preserve">60% </w:t>
            </w:r>
          </w:p>
        </w:tc>
      </w:tr>
      <w:tr w:rsidR="00A216B0" w14:paraId="17F8B68B" w14:textId="77777777">
        <w:trPr>
          <w:trHeight w:val="135"/>
        </w:trPr>
        <w:tc>
          <w:tcPr>
            <w:tcW w:w="2611" w:type="dxa"/>
          </w:tcPr>
          <w:p w14:paraId="69E58B64" w14:textId="77777777" w:rsidR="00A216B0" w:rsidRDefault="00000000">
            <w:pPr>
              <w:spacing w:after="0" w:line="240" w:lineRule="auto"/>
            </w:pPr>
            <w:r>
              <w:t>10.4 .2 Seminar</w:t>
            </w:r>
          </w:p>
        </w:tc>
        <w:tc>
          <w:tcPr>
            <w:tcW w:w="3645" w:type="dxa"/>
            <w:shd w:val="clear" w:color="auto" w:fill="D9D9D9"/>
          </w:tcPr>
          <w:p w14:paraId="26215AF0" w14:textId="77777777" w:rsidR="00A216B0" w:rsidRDefault="00A216B0">
            <w:pPr>
              <w:spacing w:after="0" w:line="240" w:lineRule="auto"/>
              <w:jc w:val="both"/>
            </w:pPr>
          </w:p>
          <w:p w14:paraId="68AA7A55" w14:textId="77777777" w:rsidR="00A216B0" w:rsidRDefault="00A216B0">
            <w:pPr>
              <w:spacing w:after="0" w:line="240" w:lineRule="auto"/>
              <w:jc w:val="both"/>
            </w:pPr>
          </w:p>
          <w:p w14:paraId="6F240437" w14:textId="77777777" w:rsidR="00A216B0" w:rsidRDefault="00A216B0">
            <w:pPr>
              <w:spacing w:after="0" w:line="240" w:lineRule="auto"/>
              <w:jc w:val="both"/>
            </w:pPr>
          </w:p>
          <w:p w14:paraId="53C29D0D" w14:textId="77777777" w:rsidR="00A216B0" w:rsidRDefault="00A216B0">
            <w:pPr>
              <w:spacing w:after="0" w:line="240" w:lineRule="auto"/>
              <w:jc w:val="both"/>
            </w:pPr>
          </w:p>
          <w:p w14:paraId="6C0FEB4A" w14:textId="77777777" w:rsidR="00A216B0" w:rsidRDefault="00000000">
            <w:pPr>
              <w:spacing w:after="0" w:line="240" w:lineRule="auto"/>
              <w:jc w:val="both"/>
            </w:pPr>
            <w:r>
              <w:t>Lucrare de seminar</w:t>
            </w:r>
          </w:p>
        </w:tc>
        <w:tc>
          <w:tcPr>
            <w:tcW w:w="2562" w:type="dxa"/>
          </w:tcPr>
          <w:p w14:paraId="39C2617B" w14:textId="77777777" w:rsidR="00A216B0" w:rsidRDefault="00000000">
            <w:pPr>
              <w:spacing w:after="0" w:line="240" w:lineRule="auto"/>
            </w:pPr>
            <w:r>
              <w:t>a) Lucrare de semestru – realizarea unei studiu în privința unei probleme studiate</w:t>
            </w:r>
          </w:p>
          <w:p w14:paraId="71227F3A" w14:textId="77777777" w:rsidR="00A216B0" w:rsidRDefault="00A216B0">
            <w:pPr>
              <w:spacing w:after="0" w:line="240" w:lineRule="auto"/>
            </w:pPr>
          </w:p>
          <w:p w14:paraId="5377C237" w14:textId="77777777" w:rsidR="00A216B0" w:rsidRDefault="00A216B0">
            <w:pPr>
              <w:spacing w:after="0" w:line="240" w:lineRule="auto"/>
            </w:pPr>
          </w:p>
          <w:p w14:paraId="3462926C" w14:textId="77777777" w:rsidR="00A216B0" w:rsidRDefault="00000000">
            <w:pPr>
              <w:spacing w:after="0" w:line="240" w:lineRule="auto"/>
            </w:pPr>
            <w:r>
              <w:t>b) Prezenţa şi participarea la seminar.</w:t>
            </w:r>
          </w:p>
          <w:p w14:paraId="4497F5ED" w14:textId="77777777" w:rsidR="00A216B0" w:rsidRDefault="00A216B0">
            <w:pPr>
              <w:spacing w:after="0" w:line="240" w:lineRule="auto"/>
            </w:pPr>
          </w:p>
        </w:tc>
        <w:tc>
          <w:tcPr>
            <w:tcW w:w="1638" w:type="dxa"/>
          </w:tcPr>
          <w:p w14:paraId="14C263E3" w14:textId="77777777" w:rsidR="00A216B0" w:rsidRDefault="00A216B0">
            <w:pPr>
              <w:pBdr>
                <w:top w:val="nil"/>
                <w:left w:val="nil"/>
                <w:bottom w:val="nil"/>
                <w:right w:val="nil"/>
                <w:between w:val="nil"/>
              </w:pBdr>
              <w:spacing w:after="0" w:line="240" w:lineRule="auto"/>
              <w:ind w:left="720"/>
              <w:jc w:val="both"/>
            </w:pPr>
          </w:p>
          <w:p w14:paraId="007EA654" w14:textId="77777777" w:rsidR="00A216B0" w:rsidRDefault="00000000">
            <w:pPr>
              <w:numPr>
                <w:ilvl w:val="0"/>
                <w:numId w:val="1"/>
              </w:numPr>
              <w:pBdr>
                <w:top w:val="nil"/>
                <w:left w:val="nil"/>
                <w:bottom w:val="nil"/>
                <w:right w:val="nil"/>
                <w:between w:val="nil"/>
              </w:pBdr>
              <w:spacing w:after="0" w:line="240" w:lineRule="auto"/>
              <w:jc w:val="both"/>
            </w:pPr>
            <w:r>
              <w:t>20</w:t>
            </w:r>
            <w:r>
              <w:rPr>
                <w:color w:val="000000"/>
              </w:rPr>
              <w:t>%</w:t>
            </w:r>
          </w:p>
          <w:p w14:paraId="15BF9419" w14:textId="77777777" w:rsidR="00A216B0" w:rsidRDefault="00A216B0">
            <w:pPr>
              <w:pBdr>
                <w:top w:val="nil"/>
                <w:left w:val="nil"/>
                <w:bottom w:val="nil"/>
                <w:right w:val="nil"/>
                <w:between w:val="nil"/>
              </w:pBdr>
              <w:spacing w:after="0" w:line="240" w:lineRule="auto"/>
              <w:ind w:left="720"/>
              <w:jc w:val="both"/>
              <w:rPr>
                <w:color w:val="000000"/>
              </w:rPr>
            </w:pPr>
          </w:p>
          <w:p w14:paraId="71A143AB" w14:textId="77777777" w:rsidR="00A216B0" w:rsidRDefault="00A216B0">
            <w:pPr>
              <w:pBdr>
                <w:top w:val="nil"/>
                <w:left w:val="nil"/>
                <w:bottom w:val="nil"/>
                <w:right w:val="nil"/>
                <w:between w:val="nil"/>
              </w:pBdr>
              <w:spacing w:after="0" w:line="240" w:lineRule="auto"/>
              <w:ind w:left="720"/>
              <w:jc w:val="both"/>
              <w:rPr>
                <w:color w:val="000000"/>
              </w:rPr>
            </w:pPr>
          </w:p>
          <w:p w14:paraId="52ADF27D" w14:textId="77777777" w:rsidR="00A216B0" w:rsidRDefault="00A216B0">
            <w:pPr>
              <w:pBdr>
                <w:top w:val="nil"/>
                <w:left w:val="nil"/>
                <w:bottom w:val="nil"/>
                <w:right w:val="nil"/>
                <w:between w:val="nil"/>
              </w:pBdr>
              <w:spacing w:after="0" w:line="240" w:lineRule="auto"/>
              <w:ind w:left="720"/>
              <w:jc w:val="both"/>
              <w:rPr>
                <w:color w:val="000000"/>
              </w:rPr>
            </w:pPr>
          </w:p>
          <w:p w14:paraId="763C9546" w14:textId="77777777" w:rsidR="00A216B0" w:rsidRDefault="00000000">
            <w:pPr>
              <w:numPr>
                <w:ilvl w:val="0"/>
                <w:numId w:val="1"/>
              </w:numPr>
              <w:pBdr>
                <w:top w:val="nil"/>
                <w:left w:val="nil"/>
                <w:bottom w:val="nil"/>
                <w:right w:val="nil"/>
                <w:between w:val="nil"/>
              </w:pBdr>
              <w:spacing w:after="0" w:line="240" w:lineRule="auto"/>
              <w:jc w:val="both"/>
              <w:rPr>
                <w:color w:val="000000"/>
              </w:rPr>
            </w:pPr>
            <w:r>
              <w:t>20%</w:t>
            </w:r>
          </w:p>
          <w:p w14:paraId="0D37A5E7" w14:textId="77777777" w:rsidR="00A216B0" w:rsidRDefault="00A216B0">
            <w:pPr>
              <w:pBdr>
                <w:top w:val="nil"/>
                <w:left w:val="nil"/>
                <w:bottom w:val="nil"/>
                <w:right w:val="nil"/>
                <w:between w:val="nil"/>
              </w:pBdr>
              <w:spacing w:after="0" w:line="240" w:lineRule="auto"/>
              <w:ind w:left="720"/>
              <w:jc w:val="both"/>
              <w:rPr>
                <w:color w:val="000000"/>
              </w:rPr>
            </w:pPr>
          </w:p>
          <w:p w14:paraId="2AE451FB" w14:textId="77777777" w:rsidR="00A216B0" w:rsidRDefault="00A216B0">
            <w:pPr>
              <w:pBdr>
                <w:top w:val="nil"/>
                <w:left w:val="nil"/>
                <w:bottom w:val="nil"/>
                <w:right w:val="nil"/>
                <w:between w:val="nil"/>
              </w:pBdr>
              <w:spacing w:after="0" w:line="240" w:lineRule="auto"/>
              <w:ind w:left="720"/>
              <w:jc w:val="both"/>
              <w:rPr>
                <w:color w:val="000000"/>
              </w:rPr>
            </w:pPr>
          </w:p>
          <w:p w14:paraId="1429D377" w14:textId="77777777" w:rsidR="00A216B0" w:rsidRDefault="00A216B0">
            <w:pPr>
              <w:pBdr>
                <w:top w:val="nil"/>
                <w:left w:val="nil"/>
                <w:bottom w:val="nil"/>
                <w:right w:val="nil"/>
                <w:between w:val="nil"/>
              </w:pBdr>
              <w:spacing w:after="0" w:line="240" w:lineRule="auto"/>
              <w:ind w:left="720"/>
              <w:jc w:val="both"/>
              <w:rPr>
                <w:color w:val="000000"/>
              </w:rPr>
            </w:pPr>
          </w:p>
          <w:p w14:paraId="23A2486F" w14:textId="77777777" w:rsidR="00A216B0" w:rsidRDefault="00A216B0">
            <w:pPr>
              <w:pBdr>
                <w:top w:val="nil"/>
                <w:left w:val="nil"/>
                <w:bottom w:val="nil"/>
                <w:right w:val="nil"/>
                <w:between w:val="nil"/>
              </w:pBdr>
              <w:spacing w:after="0" w:line="240" w:lineRule="auto"/>
              <w:ind w:left="720"/>
              <w:jc w:val="both"/>
              <w:rPr>
                <w:color w:val="000000"/>
              </w:rPr>
            </w:pPr>
          </w:p>
          <w:p w14:paraId="23C199C0" w14:textId="77777777" w:rsidR="00A216B0" w:rsidRDefault="00A216B0">
            <w:pPr>
              <w:pBdr>
                <w:top w:val="nil"/>
                <w:left w:val="nil"/>
                <w:bottom w:val="nil"/>
                <w:right w:val="nil"/>
                <w:between w:val="nil"/>
              </w:pBdr>
              <w:spacing w:after="0" w:line="240" w:lineRule="auto"/>
              <w:ind w:left="720"/>
              <w:jc w:val="both"/>
              <w:rPr>
                <w:color w:val="000000"/>
              </w:rPr>
            </w:pPr>
          </w:p>
          <w:p w14:paraId="553422E8" w14:textId="77777777" w:rsidR="00A216B0" w:rsidRDefault="00A216B0">
            <w:pPr>
              <w:pBdr>
                <w:top w:val="nil"/>
                <w:left w:val="nil"/>
                <w:bottom w:val="nil"/>
                <w:right w:val="nil"/>
                <w:between w:val="nil"/>
              </w:pBdr>
              <w:spacing w:after="0" w:line="240" w:lineRule="auto"/>
              <w:ind w:left="720"/>
              <w:jc w:val="both"/>
              <w:rPr>
                <w:color w:val="000000"/>
              </w:rPr>
            </w:pPr>
          </w:p>
          <w:p w14:paraId="4C2BF50C" w14:textId="77777777" w:rsidR="00A216B0" w:rsidRDefault="00A216B0">
            <w:pPr>
              <w:pBdr>
                <w:top w:val="nil"/>
                <w:left w:val="nil"/>
                <w:bottom w:val="nil"/>
                <w:right w:val="nil"/>
                <w:between w:val="nil"/>
              </w:pBdr>
              <w:spacing w:after="0" w:line="240" w:lineRule="auto"/>
              <w:ind w:left="720"/>
              <w:jc w:val="both"/>
              <w:rPr>
                <w:color w:val="000000"/>
              </w:rPr>
            </w:pPr>
          </w:p>
          <w:p w14:paraId="4D64B43C" w14:textId="77777777" w:rsidR="00A216B0" w:rsidRDefault="00A216B0">
            <w:pPr>
              <w:pBdr>
                <w:top w:val="nil"/>
                <w:left w:val="nil"/>
                <w:bottom w:val="nil"/>
                <w:right w:val="nil"/>
                <w:between w:val="nil"/>
              </w:pBdr>
              <w:spacing w:after="0" w:line="240" w:lineRule="auto"/>
              <w:ind w:left="720"/>
              <w:jc w:val="both"/>
              <w:rPr>
                <w:color w:val="000000"/>
              </w:rPr>
            </w:pPr>
          </w:p>
          <w:p w14:paraId="2B634AB3" w14:textId="77777777" w:rsidR="00A216B0" w:rsidRDefault="00A216B0">
            <w:pPr>
              <w:pBdr>
                <w:top w:val="nil"/>
                <w:left w:val="nil"/>
                <w:bottom w:val="nil"/>
                <w:right w:val="nil"/>
                <w:between w:val="nil"/>
              </w:pBdr>
              <w:spacing w:after="0" w:line="240" w:lineRule="auto"/>
              <w:ind w:left="720"/>
              <w:jc w:val="both"/>
              <w:rPr>
                <w:color w:val="000000"/>
              </w:rPr>
            </w:pPr>
          </w:p>
          <w:p w14:paraId="1B3573E5" w14:textId="77777777" w:rsidR="00A216B0" w:rsidRDefault="00A216B0">
            <w:pPr>
              <w:pBdr>
                <w:top w:val="nil"/>
                <w:left w:val="nil"/>
                <w:bottom w:val="nil"/>
                <w:right w:val="nil"/>
                <w:between w:val="nil"/>
              </w:pBdr>
              <w:spacing w:after="0" w:line="240" w:lineRule="auto"/>
              <w:ind w:left="720"/>
              <w:jc w:val="both"/>
              <w:rPr>
                <w:color w:val="000000"/>
              </w:rPr>
            </w:pPr>
          </w:p>
          <w:p w14:paraId="6CABDAE0" w14:textId="77777777" w:rsidR="00A216B0" w:rsidRDefault="00A216B0">
            <w:pPr>
              <w:pBdr>
                <w:top w:val="nil"/>
                <w:left w:val="nil"/>
                <w:bottom w:val="nil"/>
                <w:right w:val="nil"/>
                <w:between w:val="nil"/>
              </w:pBdr>
              <w:spacing w:after="0" w:line="240" w:lineRule="auto"/>
              <w:ind w:left="720"/>
              <w:jc w:val="both"/>
              <w:rPr>
                <w:color w:val="000000"/>
              </w:rPr>
            </w:pPr>
          </w:p>
        </w:tc>
      </w:tr>
      <w:tr w:rsidR="00A216B0" w14:paraId="7A389419" w14:textId="77777777">
        <w:tc>
          <w:tcPr>
            <w:tcW w:w="10456" w:type="dxa"/>
            <w:gridSpan w:val="4"/>
          </w:tcPr>
          <w:p w14:paraId="3B7FAD04" w14:textId="77777777" w:rsidR="00A216B0" w:rsidRDefault="00000000">
            <w:pPr>
              <w:spacing w:after="0" w:line="240" w:lineRule="auto"/>
            </w:pPr>
            <w:r>
              <w:t>10.5 Standard minim de performanţă:</w:t>
            </w:r>
          </w:p>
          <w:p w14:paraId="2C1D46F9" w14:textId="77777777" w:rsidR="00A216B0" w:rsidRDefault="00000000">
            <w:pPr>
              <w:spacing w:after="0" w:line="240" w:lineRule="auto"/>
            </w:pPr>
            <w: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corectitudinea utilizării stilului bibliografic ales.</w:t>
            </w:r>
          </w:p>
        </w:tc>
      </w:tr>
      <w:tr w:rsidR="00A216B0" w14:paraId="137AC103" w14:textId="77777777">
        <w:tc>
          <w:tcPr>
            <w:tcW w:w="10456" w:type="dxa"/>
            <w:gridSpan w:val="4"/>
          </w:tcPr>
          <w:p w14:paraId="67967485" w14:textId="77777777" w:rsidR="00A216B0" w:rsidRDefault="00A216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p>
          <w:p w14:paraId="120112D2" w14:textId="77777777" w:rsidR="00A216B0"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r>
              <w:rPr>
                <w:color w:val="000000"/>
              </w:rPr>
              <w:t>Răspuns satisfăcător (nota 5) la examenul final</w:t>
            </w:r>
          </w:p>
          <w:p w14:paraId="4E3BC978" w14:textId="77777777" w:rsidR="00A216B0" w:rsidRDefault="00A216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p>
          <w:p w14:paraId="66ACEFDC" w14:textId="77777777" w:rsidR="00A216B0" w:rsidRDefault="00000000">
            <w:pPr>
              <w:spacing w:after="0" w:line="240" w:lineRule="auto"/>
              <w:jc w:val="both"/>
            </w:pPr>
            <w:r>
              <w:t xml:space="preserve">Notiunea de </w:t>
            </w:r>
            <w:r>
              <w:rPr>
                <w:i/>
              </w:rPr>
              <w:t xml:space="preserve">plagiat </w:t>
            </w:r>
            <w:r>
              <w:t>se defineste în conformitate cu normele Catedrei de Stiinte Politice a Universitatii «Babes-Bolyai»: (</w:t>
            </w:r>
            <w:hyperlink r:id="rId21">
              <w:r>
                <w:rPr>
                  <w:color w:val="000000"/>
                  <w:highlight w:val="white"/>
                  <w:u w:val="single"/>
                </w:rPr>
                <w:t>http://fspac.ubbcluj.ro/resurse/formulare-regulamente/reguli-etice-si-deontologice/</w:t>
              </w:r>
            </w:hyperlink>
            <w:r>
              <w:t xml:space="preserve">).Plagiatul si tentativa de frauda la examen se sanctioneaza cu nota 1 la acest curs si expunerea cazului în sedinta Catedrei pentru luarea masurilor administrative corespunzatoare. Frauda la examenul final se pedepseste cu eliminarea de la examen. </w:t>
            </w:r>
          </w:p>
        </w:tc>
      </w:tr>
    </w:tbl>
    <w:p w14:paraId="674B4DC1" w14:textId="77777777" w:rsidR="00A216B0" w:rsidRDefault="00A216B0">
      <w:pPr>
        <w:spacing w:after="0" w:line="240" w:lineRule="auto"/>
      </w:pPr>
    </w:p>
    <w:p w14:paraId="4EF2D1C2" w14:textId="77777777" w:rsidR="00A216B0" w:rsidRDefault="00000000">
      <w:pPr>
        <w:spacing w:after="0" w:line="240" w:lineRule="auto"/>
        <w:ind w:firstLine="708"/>
      </w:pPr>
      <w:r>
        <w:t>Data completării</w:t>
      </w:r>
      <w:r>
        <w:tab/>
      </w:r>
      <w:r>
        <w:tab/>
        <w:t>Semnătura titularului de curs</w:t>
      </w:r>
      <w:r>
        <w:tab/>
      </w:r>
      <w:r>
        <w:tab/>
        <w:t>Semnătura titularului de seminar</w:t>
      </w:r>
    </w:p>
    <w:p w14:paraId="5465E7DA" w14:textId="2E9C5EDD" w:rsidR="00A216B0" w:rsidRDefault="00000000">
      <w:pPr>
        <w:spacing w:after="0" w:line="240" w:lineRule="auto"/>
        <w:ind w:firstLine="708"/>
      </w:pPr>
      <w:r>
        <w:t>..........................</w:t>
      </w:r>
      <w:r>
        <w:tab/>
      </w:r>
      <w:r>
        <w:tab/>
      </w:r>
      <w:r w:rsidR="002D7568">
        <w:rPr>
          <w:noProof/>
          <w:color w:val="000000"/>
          <w:bdr w:val="none" w:sz="0" w:space="0" w:color="auto" w:frame="1"/>
        </w:rPr>
        <w:drawing>
          <wp:inline distT="0" distB="0" distL="0" distR="0" wp14:anchorId="726D8669" wp14:editId="6ECA54EA">
            <wp:extent cx="1493520" cy="671354"/>
            <wp:effectExtent l="0" t="0" r="0" b="0"/>
            <wp:docPr id="186385889"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5889" name="Picture 1" descr="A black line drawn on a white su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3640" cy="675903"/>
                    </a:xfrm>
                    <a:prstGeom prst="rect">
                      <a:avLst/>
                    </a:prstGeom>
                    <a:noFill/>
                    <a:ln>
                      <a:noFill/>
                    </a:ln>
                  </pic:spPr>
                </pic:pic>
              </a:graphicData>
            </a:graphic>
          </wp:inline>
        </w:drawing>
      </w:r>
      <w:r>
        <w:tab/>
      </w:r>
      <w:r>
        <w:tab/>
      </w:r>
      <w:r>
        <w:tab/>
      </w:r>
      <w:r w:rsidR="002D7568" w:rsidRPr="002D7568">
        <w:rPr>
          <w:noProof/>
          <w:color w:val="000000"/>
          <w:bdr w:val="none" w:sz="0" w:space="0" w:color="auto" w:frame="1"/>
        </w:rPr>
        <w:t xml:space="preserve"> </w:t>
      </w:r>
      <w:r w:rsidR="002D7568">
        <w:rPr>
          <w:noProof/>
          <w:color w:val="000000"/>
          <w:bdr w:val="none" w:sz="0" w:space="0" w:color="auto" w:frame="1"/>
        </w:rPr>
        <w:drawing>
          <wp:inline distT="0" distB="0" distL="0" distR="0" wp14:anchorId="3CD430C3" wp14:editId="335F714C">
            <wp:extent cx="1493520" cy="671354"/>
            <wp:effectExtent l="0" t="0" r="0" b="0"/>
            <wp:docPr id="1215054537"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5889" name="Picture 1" descr="A black line drawn on a white su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3640" cy="675903"/>
                    </a:xfrm>
                    <a:prstGeom prst="rect">
                      <a:avLst/>
                    </a:prstGeom>
                    <a:noFill/>
                    <a:ln>
                      <a:noFill/>
                    </a:ln>
                  </pic:spPr>
                </pic:pic>
              </a:graphicData>
            </a:graphic>
          </wp:inline>
        </w:drawing>
      </w:r>
      <w:r>
        <w:t>..................</w:t>
      </w:r>
    </w:p>
    <w:p w14:paraId="647C7102" w14:textId="77777777" w:rsidR="00A216B0" w:rsidRDefault="00A216B0">
      <w:pPr>
        <w:spacing w:after="0" w:line="240" w:lineRule="auto"/>
        <w:ind w:firstLine="708"/>
      </w:pPr>
    </w:p>
    <w:p w14:paraId="15083943" w14:textId="77777777" w:rsidR="00A216B0" w:rsidRDefault="00000000">
      <w:pPr>
        <w:spacing w:after="0" w:line="240" w:lineRule="auto"/>
        <w:ind w:firstLine="708"/>
      </w:pPr>
      <w:r>
        <w:t>Data avizării în departament</w:t>
      </w:r>
      <w:r>
        <w:tab/>
      </w:r>
      <w:r>
        <w:tab/>
      </w:r>
      <w:r>
        <w:tab/>
        <w:t xml:space="preserve">           Semnătura directorului de departament</w:t>
      </w:r>
      <w:r>
        <w:tab/>
      </w:r>
    </w:p>
    <w:p w14:paraId="77898984" w14:textId="77777777" w:rsidR="00A216B0" w:rsidRDefault="00000000">
      <w:pPr>
        <w:spacing w:after="0" w:line="240" w:lineRule="auto"/>
        <w:ind w:firstLine="708"/>
      </w:pPr>
      <w:r>
        <w:t>...........................................</w:t>
      </w:r>
      <w:r>
        <w:tab/>
      </w:r>
      <w:r>
        <w:tab/>
      </w:r>
      <w:r>
        <w:tab/>
      </w:r>
      <w:r>
        <w:tab/>
      </w:r>
      <w:r>
        <w:tab/>
      </w:r>
      <w:r>
        <w:tab/>
        <w:t>…............................</w:t>
      </w:r>
      <w:r>
        <w:tab/>
      </w:r>
    </w:p>
    <w:sectPr w:rsidR="00A216B0">
      <w:pgSz w:w="11906" w:h="16838"/>
      <w:pgMar w:top="450" w:right="720" w:bottom="54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46760"/>
    <w:multiLevelType w:val="multilevel"/>
    <w:tmpl w:val="50A0850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2F58E2"/>
    <w:multiLevelType w:val="multilevel"/>
    <w:tmpl w:val="6186BD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08025463">
    <w:abstractNumId w:val="1"/>
  </w:num>
  <w:num w:numId="2" w16cid:durableId="12398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B0"/>
    <w:rsid w:val="002D7568"/>
    <w:rsid w:val="00A216B0"/>
    <w:rsid w:val="00C439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62DBB"/>
  <w15:docId w15:val="{75A38437-8458-4F3A-AE41-3240142A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style>
  <w:style w:type="paragraph" w:styleId="Heading1">
    <w:name w:val="heading 1"/>
    <w:basedOn w:val="Normal"/>
    <w:next w:val="Normal"/>
    <w:link w:val="Heading1Char"/>
    <w:uiPriority w:val="9"/>
    <w:qFormat/>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uiPriority w:val="9"/>
    <w:semiHidden/>
    <w:unhideWhenUsed/>
    <w:qFormat/>
    <w:rsid w:val="00804D9E"/>
    <w:pPr>
      <w:keepNext/>
      <w:numPr>
        <w:numId w:val="2"/>
      </w:numPr>
      <w:spacing w:after="0" w:line="240" w:lineRule="auto"/>
      <w:outlineLvl w:val="1"/>
    </w:pPr>
    <w:rPr>
      <w:rFonts w:ascii="Times New Roman" w:eastAsia="Times New Roman" w:hAnsi="Times New Roman"/>
      <w:b/>
      <w:sz w:val="24"/>
      <w:szCs w:val="24"/>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cyclopedia.ushmm.org/content/en/article/eugenics" TargetMode="External"/><Relationship Id="rId13" Type="http://schemas.openxmlformats.org/officeDocument/2006/relationships/hyperlink" Target="https://vezionline.net/gadjo-dilo-strainul-nebun-1997.html" TargetMode="External"/><Relationship Id="rId18" Type="http://schemas.openxmlformats.org/officeDocument/2006/relationships/hyperlink" Target="https://www.youtube.com/watch?v=Gj0eU3pnjdE" TargetMode="External"/><Relationship Id="rId3" Type="http://schemas.openxmlformats.org/officeDocument/2006/relationships/styles" Target="styles.xml"/><Relationship Id="rId21" Type="http://schemas.openxmlformats.org/officeDocument/2006/relationships/hyperlink" Target="http://fspac.ubbcluj.ro/resurse/formulare-regulamente/reguli-etice-si-deontologice/" TargetMode="External"/><Relationship Id="rId7" Type="http://schemas.openxmlformats.org/officeDocument/2006/relationships/hyperlink" Target="https://www.youtube.com/watch?v=XAmR1NDNIfE" TargetMode="External"/><Relationship Id="rId12" Type="http://schemas.openxmlformats.org/officeDocument/2006/relationships/hyperlink" Target="https://www.youtube.com/watch?v=assCy58rVo8" TargetMode="External"/><Relationship Id="rId17" Type="http://schemas.openxmlformats.org/officeDocument/2006/relationships/hyperlink" Target="https://www.youtube.com/watch?v=-oTr0S3KsKo" TargetMode="External"/><Relationship Id="rId2" Type="http://schemas.openxmlformats.org/officeDocument/2006/relationships/numbering" Target="numbering.xml"/><Relationship Id="rId16" Type="http://schemas.openxmlformats.org/officeDocument/2006/relationships/hyperlink" Target="https://www.youtube.com/watch?v=WuDOkoFPFIs" TargetMode="External"/><Relationship Id="rId20" Type="http://schemas.openxmlformats.org/officeDocument/2006/relationships/hyperlink" Target="https://vezionline.net/gadjo-dilo-strainul-nebun-1997.html" TargetMode="Externa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11" Type="http://schemas.openxmlformats.org/officeDocument/2006/relationships/hyperlink" Target="https://www.youtube.com/watch?v=Gj0eU3pnj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cyclopedia.ushmm.org/content/en/article/eugenics" TargetMode="External"/><Relationship Id="rId23" Type="http://schemas.openxmlformats.org/officeDocument/2006/relationships/fontTable" Target="fontTable.xml"/><Relationship Id="rId10" Type="http://schemas.openxmlformats.org/officeDocument/2006/relationships/hyperlink" Target="https://www.youtube.com/watch?v=-oTr0S3KsKo" TargetMode="External"/><Relationship Id="rId19" Type="http://schemas.openxmlformats.org/officeDocument/2006/relationships/hyperlink" Target="https://www.youtube.com/watch?v=assCy58rVo8" TargetMode="External"/><Relationship Id="rId4" Type="http://schemas.openxmlformats.org/officeDocument/2006/relationships/settings" Target="settings.xml"/><Relationship Id="rId9" Type="http://schemas.openxmlformats.org/officeDocument/2006/relationships/hyperlink" Target="https://www.youtube.com/watch?v=WuDOkoFPFIs" TargetMode="External"/><Relationship Id="rId14" Type="http://schemas.openxmlformats.org/officeDocument/2006/relationships/hyperlink" Target="https://www.youtube.com/watch?v=XAmR1NDNIfE"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56yS1K44IOCay0JmBCmpbY1Tog==">CgMxLjAyCGguZ2pkZ3hzOAByITFtVnBQOVpUbzdrMGppQnBDUng0SnVtRlJPSUdJWHJnUQ==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2983</Words>
  <Characters>18972</Characters>
  <Application>Microsoft Office Word</Application>
  <DocSecurity>0</DocSecurity>
  <Lines>702</Lines>
  <Paragraphs>348</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Robu</dc:creator>
  <cp:lastModifiedBy>Fernando Varga</cp:lastModifiedBy>
  <cp:revision>2</cp:revision>
  <dcterms:created xsi:type="dcterms:W3CDTF">2024-09-25T05:18:00Z</dcterms:created>
  <dcterms:modified xsi:type="dcterms:W3CDTF">2024-09-25T05:18:00Z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289ec0cf727a7899374e06b28cc18846c6b8059e739b1454a3a04e5400e89a19</vt:lpwstr>
  </property>
</Properties>
</file>