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589C" w14:textId="7B7B79CD" w:rsidR="0036086F" w:rsidRPr="0036086F" w:rsidRDefault="0036086F" w:rsidP="0036086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  <w:r w:rsidRPr="0036086F">
        <w:rPr>
          <w:rFonts w:ascii="Verdana" w:hAnsi="Verdana" w:cs="Verdana"/>
          <w:b/>
          <w:bCs/>
          <w:sz w:val="20"/>
          <w:szCs w:val="20"/>
          <w:lang w:val="en-GB"/>
        </w:rPr>
        <w:t xml:space="preserve">CURRICULUM VITAE </w:t>
      </w:r>
      <w:r w:rsidR="00E33B62">
        <w:rPr>
          <w:rFonts w:ascii="Verdana" w:hAnsi="Verdana" w:cs="Verdana"/>
          <w:b/>
          <w:bCs/>
          <w:sz w:val="20"/>
          <w:szCs w:val="20"/>
          <w:lang w:val="en-GB"/>
        </w:rPr>
        <w:t>–</w:t>
      </w:r>
      <w:r w:rsidRPr="0036086F">
        <w:rPr>
          <w:rFonts w:ascii="Verdana" w:hAnsi="Verdana" w:cs="Verdana"/>
          <w:b/>
          <w:bCs/>
          <w:sz w:val="20"/>
          <w:szCs w:val="20"/>
          <w:lang w:val="en-GB"/>
        </w:rPr>
        <w:t xml:space="preserve"> </w:t>
      </w:r>
      <w:r w:rsidR="0096752F">
        <w:rPr>
          <w:rFonts w:ascii="Verdana" w:hAnsi="Verdana" w:cs="Verdana"/>
          <w:b/>
          <w:bCs/>
          <w:sz w:val="20"/>
          <w:szCs w:val="20"/>
          <w:lang w:val="en-GB"/>
        </w:rPr>
        <w:t>Toma Burean</w:t>
      </w:r>
    </w:p>
    <w:p w14:paraId="38C6F555" w14:textId="77777777" w:rsidR="0036086F" w:rsidRPr="0036086F" w:rsidRDefault="0036086F" w:rsidP="0036086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20"/>
          <w:szCs w:val="20"/>
          <w:u w:val="single" w:color="0000E9"/>
          <w:lang w:val="en-GB"/>
        </w:rPr>
      </w:pPr>
    </w:p>
    <w:p w14:paraId="43BE96F8" w14:textId="77777777" w:rsidR="0036086F" w:rsidRPr="0036086F" w:rsidRDefault="0036086F" w:rsidP="0036086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u w:val="single" w:color="0000E9"/>
          <w:lang w:val="en-GB"/>
        </w:rPr>
      </w:pPr>
      <w:r w:rsidRPr="0036086F">
        <w:rPr>
          <w:rFonts w:ascii="Verdana" w:hAnsi="Verdana" w:cs="Verdana"/>
          <w:b/>
          <w:bCs/>
          <w:sz w:val="20"/>
          <w:szCs w:val="20"/>
          <w:u w:val="single" w:color="0000E9"/>
          <w:lang w:val="en-GB"/>
        </w:rPr>
        <w:t>Education and Professional Experience</w:t>
      </w:r>
    </w:p>
    <w:p w14:paraId="01B280D0" w14:textId="77777777" w:rsidR="0036086F" w:rsidRPr="0036086F" w:rsidRDefault="0036086F" w:rsidP="0036086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color="0000E9"/>
          <w:lang w:val="en-GB"/>
        </w:rPr>
      </w:pPr>
    </w:p>
    <w:p w14:paraId="623B6A9F" w14:textId="1E39C53C" w:rsidR="00C53F02" w:rsidRDefault="00153473" w:rsidP="00BF5E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color="0000E9"/>
          <w:lang w:val="en-GB"/>
        </w:rPr>
      </w:pPr>
      <w:r>
        <w:rPr>
          <w:rFonts w:ascii="Verdana" w:hAnsi="Verdana" w:cs="Verdana"/>
          <w:sz w:val="20"/>
          <w:szCs w:val="20"/>
          <w:u w:color="0000E9"/>
          <w:lang w:val="en-GB"/>
        </w:rPr>
        <w:t>2001</w:t>
      </w:r>
      <w:r w:rsidR="00C53F02" w:rsidRPr="00BF5EFE">
        <w:rPr>
          <w:rFonts w:ascii="Verdana" w:hAnsi="Verdana" w:cs="Verdana"/>
          <w:sz w:val="20"/>
          <w:szCs w:val="20"/>
          <w:u w:color="0000E9"/>
          <w:lang w:val="en-GB"/>
        </w:rPr>
        <w:t xml:space="preserve">: </w:t>
      </w:r>
      <w:r w:rsidR="00C53F02" w:rsidRPr="00C53F02">
        <w:rPr>
          <w:rFonts w:ascii="Verdana" w:hAnsi="Verdana" w:cs="Verdana"/>
          <w:sz w:val="20"/>
          <w:szCs w:val="20"/>
          <w:u w:val="single"/>
          <w:lang w:val="en-GB"/>
        </w:rPr>
        <w:t xml:space="preserve">B.A. </w:t>
      </w:r>
      <w:r>
        <w:rPr>
          <w:rFonts w:ascii="Verdana" w:hAnsi="Verdana" w:cs="Verdana"/>
          <w:sz w:val="20"/>
          <w:szCs w:val="20"/>
          <w:u w:val="single"/>
          <w:lang w:val="en-GB"/>
        </w:rPr>
        <w:t>Political Science</w:t>
      </w:r>
      <w:r w:rsidR="00C53F02" w:rsidRPr="00BF5EFE">
        <w:rPr>
          <w:rFonts w:ascii="Verdana" w:hAnsi="Verdana" w:cs="Verdana"/>
          <w:sz w:val="20"/>
          <w:szCs w:val="20"/>
          <w:u w:color="0000E9"/>
          <w:lang w:val="en-GB"/>
        </w:rPr>
        <w:t xml:space="preserve">, </w:t>
      </w:r>
      <w:proofErr w:type="spellStart"/>
      <w:r w:rsidR="00C53F02" w:rsidRPr="00BF5EFE">
        <w:rPr>
          <w:rFonts w:ascii="Verdana" w:hAnsi="Verdana" w:cs="Verdana"/>
          <w:sz w:val="20"/>
          <w:szCs w:val="20"/>
          <w:u w:color="0000E9"/>
          <w:lang w:val="en-GB"/>
        </w:rPr>
        <w:t>Babeş-Bolyai</w:t>
      </w:r>
      <w:proofErr w:type="spellEnd"/>
      <w:r w:rsidR="00C53F02" w:rsidRPr="00BF5EFE">
        <w:rPr>
          <w:rFonts w:ascii="Verdana" w:hAnsi="Verdana" w:cs="Verdana"/>
          <w:sz w:val="20"/>
          <w:szCs w:val="20"/>
          <w:u w:color="0000E9"/>
          <w:lang w:val="en-GB"/>
        </w:rPr>
        <w:t xml:space="preserve"> University, Cluj-Napoca, Romania</w:t>
      </w:r>
    </w:p>
    <w:p w14:paraId="3A5AD90A" w14:textId="77777777" w:rsidR="00BA5DDC" w:rsidRDefault="00153473" w:rsidP="001534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color="0000E9"/>
          <w:lang w:val="en-GB"/>
        </w:rPr>
      </w:pPr>
      <w:r>
        <w:rPr>
          <w:rFonts w:ascii="Verdana" w:hAnsi="Verdana" w:cs="Verdana"/>
          <w:sz w:val="20"/>
          <w:szCs w:val="20"/>
          <w:u w:color="0000E9"/>
          <w:lang w:val="en-GB"/>
        </w:rPr>
        <w:t>2002</w:t>
      </w:r>
      <w:r w:rsidR="00C53F02" w:rsidRPr="00BF5EFE">
        <w:rPr>
          <w:rFonts w:ascii="Verdana" w:hAnsi="Verdana" w:cs="Verdana"/>
          <w:sz w:val="20"/>
          <w:szCs w:val="20"/>
          <w:u w:color="0000E9"/>
          <w:lang w:val="en-GB"/>
        </w:rPr>
        <w:t xml:space="preserve">: </w:t>
      </w:r>
      <w:r w:rsidR="00C53F02" w:rsidRPr="00C53F02">
        <w:rPr>
          <w:rFonts w:ascii="Verdana" w:hAnsi="Verdana" w:cs="Verdana"/>
          <w:sz w:val="20"/>
          <w:szCs w:val="20"/>
          <w:u w:val="single"/>
          <w:lang w:val="en-GB"/>
        </w:rPr>
        <w:t>M.A. Political Science</w:t>
      </w:r>
      <w:r w:rsidR="00C53F02" w:rsidRPr="00BF5EFE">
        <w:rPr>
          <w:rFonts w:ascii="Verdana" w:hAnsi="Verdana" w:cs="Verdana"/>
          <w:sz w:val="20"/>
          <w:szCs w:val="20"/>
          <w:u w:color="0000E9"/>
          <w:lang w:val="en-GB"/>
        </w:rPr>
        <w:t>, Central European University (CEU), Budapest, Hungary.</w:t>
      </w:r>
    </w:p>
    <w:p w14:paraId="354B1138" w14:textId="19D51EF3" w:rsidR="00153473" w:rsidRPr="00153473" w:rsidRDefault="00BA5DDC" w:rsidP="001534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color="0000E9"/>
          <w:lang w:val="en-GB"/>
        </w:rPr>
      </w:pPr>
      <w:r>
        <w:rPr>
          <w:rFonts w:ascii="Verdana" w:hAnsi="Verdana" w:cs="Verdana"/>
          <w:sz w:val="20"/>
          <w:szCs w:val="20"/>
          <w:u w:color="0000E9"/>
          <w:lang w:val="en-GB"/>
        </w:rPr>
        <w:t>2014</w:t>
      </w:r>
      <w:r w:rsidR="00C53F02" w:rsidRPr="00BF5EFE">
        <w:rPr>
          <w:rFonts w:ascii="Verdana" w:hAnsi="Verdana" w:cs="Verdana"/>
          <w:sz w:val="20"/>
          <w:szCs w:val="20"/>
          <w:u w:color="0000E9"/>
          <w:lang w:val="en-GB"/>
        </w:rPr>
        <w:t xml:space="preserve"> </w:t>
      </w:r>
      <w:r w:rsidR="00153473">
        <w:rPr>
          <w:rFonts w:ascii="Verdana" w:hAnsi="Verdana" w:cs="Verdana"/>
          <w:sz w:val="20"/>
          <w:szCs w:val="20"/>
          <w:u w:color="0000E9"/>
          <w:lang w:val="en-GB"/>
        </w:rPr>
        <w:t xml:space="preserve">PhD in Political Science, Institute of Political Studies, Polish Academy of Science, Warsaw, Poland. </w:t>
      </w:r>
    </w:p>
    <w:p w14:paraId="039E79A0" w14:textId="08EBB32E" w:rsidR="00C53F02" w:rsidRDefault="00C53F02" w:rsidP="00BF5E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  <w:lang w:val="en-GB"/>
        </w:rPr>
      </w:pPr>
    </w:p>
    <w:p w14:paraId="4BB7E785" w14:textId="77777777" w:rsidR="0023433F" w:rsidRDefault="0023433F" w:rsidP="00BF5E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  <w:lang w:val="en-GB"/>
        </w:rPr>
      </w:pPr>
    </w:p>
    <w:p w14:paraId="3B705E31" w14:textId="7AD5A83B" w:rsidR="004A4E9C" w:rsidRDefault="004A4E9C" w:rsidP="00BF5E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2016-: Lecturer, Political Science Department,</w:t>
      </w:r>
      <w:r w:rsidRPr="004A4E9C">
        <w:rPr>
          <w:rFonts w:ascii="Verdana" w:hAnsi="Verdana" w:cs="Verdana"/>
          <w:sz w:val="20"/>
          <w:szCs w:val="20"/>
          <w:lang w:val="en-GB"/>
        </w:rPr>
        <w:t xml:space="preserve"> </w:t>
      </w:r>
      <w:r>
        <w:rPr>
          <w:rFonts w:ascii="Verdana" w:hAnsi="Verdana" w:cs="Verdana"/>
          <w:sz w:val="20"/>
          <w:szCs w:val="20"/>
          <w:lang w:val="en-GB"/>
        </w:rPr>
        <w:t>College of Political Science Administration and Communication, Babes-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Bolyai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University, Cluj-Napoca, Romania</w:t>
      </w:r>
    </w:p>
    <w:p w14:paraId="34B430FE" w14:textId="77777777" w:rsidR="004A4E9C" w:rsidRPr="00153473" w:rsidRDefault="004A4E9C" w:rsidP="00BF5E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</w:p>
    <w:p w14:paraId="3968E5C4" w14:textId="77777777" w:rsidR="00153473" w:rsidRDefault="00153473" w:rsidP="00BF5EF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</w:p>
    <w:p w14:paraId="2E5FDB61" w14:textId="11F065F9" w:rsidR="0036086F" w:rsidRDefault="0093798B" w:rsidP="0036086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u w:val="single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u w:val="single"/>
          <w:lang w:val="en-GB"/>
        </w:rPr>
        <w:t>Main R</w:t>
      </w:r>
      <w:r w:rsidR="0036086F" w:rsidRPr="0036086F">
        <w:rPr>
          <w:rFonts w:ascii="Verdana" w:hAnsi="Verdana" w:cs="Verdana"/>
          <w:b/>
          <w:bCs/>
          <w:sz w:val="20"/>
          <w:szCs w:val="20"/>
          <w:u w:val="single"/>
          <w:lang w:val="en-GB"/>
        </w:rPr>
        <w:t xml:space="preserve">esearch </w:t>
      </w:r>
      <w:r w:rsidR="0036086F">
        <w:rPr>
          <w:rFonts w:ascii="Verdana" w:hAnsi="Verdana" w:cs="Verdana"/>
          <w:b/>
          <w:bCs/>
          <w:sz w:val="20"/>
          <w:szCs w:val="20"/>
          <w:u w:val="single"/>
          <w:lang w:val="en-GB"/>
        </w:rPr>
        <w:t>E</w:t>
      </w:r>
      <w:r w:rsidR="0036086F" w:rsidRPr="0036086F">
        <w:rPr>
          <w:rFonts w:ascii="Verdana" w:hAnsi="Verdana" w:cs="Verdana"/>
          <w:b/>
          <w:bCs/>
          <w:sz w:val="20"/>
          <w:szCs w:val="20"/>
          <w:u w:val="single"/>
          <w:lang w:val="en-GB"/>
        </w:rPr>
        <w:t>xperience</w:t>
      </w:r>
    </w:p>
    <w:p w14:paraId="4E84C3B1" w14:textId="4721D71B" w:rsidR="009D1BE0" w:rsidRPr="0036086F" w:rsidRDefault="009D1BE0" w:rsidP="0036086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u w:val="single"/>
          <w:lang w:val="en-GB"/>
        </w:rPr>
      </w:pPr>
    </w:p>
    <w:p w14:paraId="2E6FD934" w14:textId="74AEBD9C" w:rsidR="0036086F" w:rsidRPr="0036086F" w:rsidRDefault="0036086F" w:rsidP="0036086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u w:val="single"/>
          <w:lang w:val="en-GB"/>
        </w:rPr>
      </w:pPr>
    </w:p>
    <w:p w14:paraId="53BC8AE0" w14:textId="67B5C342" w:rsidR="00BA5DDC" w:rsidRPr="0023433F" w:rsidRDefault="00BA5DDC" w:rsidP="00933D2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2022-present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ProDem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Protest and Democracy: How Movement Parties, Social Movements and Active Citizens are Reshaping Europe – Principial investigator.</w:t>
      </w:r>
    </w:p>
    <w:p w14:paraId="7329EF59" w14:textId="77777777" w:rsidR="00BA5DDC" w:rsidRDefault="00BA5DDC" w:rsidP="00933D2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</w:p>
    <w:p w14:paraId="5740D85A" w14:textId="05906BA1" w:rsidR="009251ED" w:rsidRDefault="009251ED" w:rsidP="00933D2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2018-</w:t>
      </w:r>
      <w:r w:rsidR="00E84D5E">
        <w:rPr>
          <w:rFonts w:ascii="Verdana" w:hAnsi="Verdana" w:cs="Verdana"/>
          <w:sz w:val="20"/>
          <w:szCs w:val="20"/>
          <w:lang w:val="en-GB"/>
        </w:rPr>
        <w:t>2021</w:t>
      </w:r>
      <w:r>
        <w:rPr>
          <w:rFonts w:ascii="Verdana" w:hAnsi="Verdana" w:cs="Verdana"/>
          <w:sz w:val="20"/>
          <w:szCs w:val="20"/>
          <w:lang w:val="en-GB"/>
        </w:rPr>
        <w:t xml:space="preserve">: </w:t>
      </w:r>
      <w:r w:rsidR="003D7CED">
        <w:rPr>
          <w:rFonts w:ascii="Verdana" w:hAnsi="Verdana" w:cs="Verdana"/>
          <w:sz w:val="20"/>
          <w:szCs w:val="20"/>
          <w:lang w:val="en-GB"/>
        </w:rPr>
        <w:t>Post-doctoral researcher</w:t>
      </w:r>
      <w:r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9251ED">
        <w:rPr>
          <w:rFonts w:ascii="Verdana" w:hAnsi="Verdana" w:cs="Verdana"/>
          <w:sz w:val="20"/>
          <w:szCs w:val="20"/>
          <w:lang w:val="en-GB"/>
        </w:rPr>
        <w:t>Democratic citizenship, inequalities and social polarization: a longitudinal and multilevel study</w:t>
      </w:r>
      <w:r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9251ED">
        <w:rPr>
          <w:rFonts w:ascii="Verdana" w:hAnsi="Verdana" w:cs="Verdana"/>
          <w:sz w:val="20"/>
          <w:szCs w:val="20"/>
          <w:lang w:val="en-GB"/>
        </w:rPr>
        <w:t>PN-</w:t>
      </w:r>
      <w:r w:rsidR="003D7CED">
        <w:rPr>
          <w:rFonts w:ascii="Verdana" w:hAnsi="Verdana" w:cs="Verdana"/>
          <w:sz w:val="20"/>
          <w:szCs w:val="20"/>
          <w:lang w:val="en-GB"/>
        </w:rPr>
        <w:t>III-P4-ID-PCE-2016-0729 project</w:t>
      </w:r>
      <w:r w:rsidRPr="009251ED">
        <w:rPr>
          <w:rFonts w:ascii="Verdana" w:hAnsi="Verdana" w:cs="Verdana"/>
          <w:sz w:val="20"/>
          <w:szCs w:val="20"/>
          <w:lang w:val="en-GB"/>
        </w:rPr>
        <w:t>, financed by the Romanian National Authority for Scientific Research</w:t>
      </w:r>
    </w:p>
    <w:p w14:paraId="311501F8" w14:textId="0DF942AA" w:rsidR="009251ED" w:rsidRDefault="009251ED" w:rsidP="00933D2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</w:p>
    <w:p w14:paraId="4533DB49" w14:textId="1EFCA8CD" w:rsidR="003D7CED" w:rsidRDefault="003D7CED" w:rsidP="00933D2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2017-2019 Researcher at </w:t>
      </w:r>
      <w:r w:rsidRPr="003D7CED">
        <w:rPr>
          <w:rFonts w:ascii="Verdana" w:hAnsi="Verdana" w:cs="Verdana"/>
          <w:sz w:val="20"/>
          <w:szCs w:val="20"/>
          <w:lang w:val="en-GB"/>
        </w:rPr>
        <w:t xml:space="preserve">The Immigrants’ Integration Index in Romania </w:t>
      </w:r>
      <w:r>
        <w:rPr>
          <w:rFonts w:ascii="Verdana" w:hAnsi="Verdana" w:cs="Verdana"/>
          <w:sz w:val="20"/>
          <w:szCs w:val="20"/>
          <w:lang w:val="en-GB"/>
        </w:rPr>
        <w:t xml:space="preserve">a </w:t>
      </w:r>
      <w:r w:rsidRPr="003D7CED">
        <w:rPr>
          <w:rFonts w:ascii="Verdana" w:hAnsi="Verdana" w:cs="Verdana"/>
          <w:sz w:val="20"/>
          <w:szCs w:val="20"/>
          <w:lang w:val="en-GB"/>
        </w:rPr>
        <w:t>project</w:t>
      </w:r>
      <w:r>
        <w:rPr>
          <w:rFonts w:ascii="Verdana" w:hAnsi="Verdana" w:cs="Verdana"/>
          <w:sz w:val="20"/>
          <w:szCs w:val="20"/>
          <w:lang w:val="en-GB"/>
        </w:rPr>
        <w:t xml:space="preserve"> called </w:t>
      </w:r>
      <w:r w:rsidRPr="003D7CED">
        <w:rPr>
          <w:rFonts w:ascii="Verdana" w:hAnsi="Verdana" w:cs="Verdana"/>
          <w:sz w:val="20"/>
          <w:szCs w:val="20"/>
          <w:lang w:val="en-GB"/>
        </w:rPr>
        <w:t xml:space="preserve"> ”Romanian Centre for Migration Research – RCMR”, </w:t>
      </w:r>
      <w:r>
        <w:rPr>
          <w:rFonts w:ascii="Verdana" w:hAnsi="Verdana" w:cs="Verdana"/>
          <w:sz w:val="20"/>
          <w:szCs w:val="20"/>
          <w:lang w:val="en-GB"/>
        </w:rPr>
        <w:t>financed by the Immigration Office</w:t>
      </w:r>
    </w:p>
    <w:p w14:paraId="7D3AFA70" w14:textId="77777777" w:rsidR="003D7CED" w:rsidRDefault="003D7CED" w:rsidP="00933D2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</w:p>
    <w:p w14:paraId="2E7F36BF" w14:textId="7170535D" w:rsidR="009251ED" w:rsidRDefault="009251ED" w:rsidP="00933D2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2011-2016:</w:t>
      </w:r>
      <w:r w:rsidR="003D7CED">
        <w:rPr>
          <w:rFonts w:ascii="Verdana" w:hAnsi="Verdana" w:cs="Verdana"/>
          <w:sz w:val="20"/>
          <w:szCs w:val="20"/>
          <w:lang w:val="en-GB"/>
        </w:rPr>
        <w:t xml:space="preserve"> Early stage Researcher Generalized trust, cultural diversity and institutions: an experimental and longitudinal study  </w:t>
      </w:r>
    </w:p>
    <w:p w14:paraId="68731CE6" w14:textId="5DE47C44" w:rsidR="009251ED" w:rsidRDefault="009251ED" w:rsidP="00933D2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</w:p>
    <w:p w14:paraId="46446059" w14:textId="48A152E1" w:rsidR="009251ED" w:rsidRDefault="009251ED" w:rsidP="00933D2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  <w:r w:rsidRPr="009251ED">
        <w:rPr>
          <w:rFonts w:ascii="Verdana" w:hAnsi="Verdana" w:cs="Verdana"/>
          <w:sz w:val="20"/>
          <w:szCs w:val="20"/>
          <w:lang w:val="en-GB"/>
        </w:rPr>
        <w:t>June 2015- Dec. 2015: Research Fellow in Democratic Thought, Dayton, Ohio, USA</w:t>
      </w:r>
    </w:p>
    <w:p w14:paraId="68502475" w14:textId="77777777" w:rsidR="009251ED" w:rsidRDefault="009251ED" w:rsidP="00933D2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</w:p>
    <w:p w14:paraId="6FF5315C" w14:textId="77777777" w:rsidR="003D7CED" w:rsidRDefault="003D7CED" w:rsidP="003D7C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2010-2013 Early stage researcher at </w:t>
      </w:r>
      <w:r w:rsidRPr="003D7CED">
        <w:rPr>
          <w:rFonts w:ascii="Verdana" w:hAnsi="Verdana" w:cs="Verdana"/>
          <w:sz w:val="20"/>
          <w:szCs w:val="20"/>
          <w:lang w:val="en-GB"/>
        </w:rPr>
        <w:t xml:space="preserve">Micro and macro predictors of electoral </w:t>
      </w:r>
      <w:proofErr w:type="spellStart"/>
      <w:r w:rsidRPr="003D7CED">
        <w:rPr>
          <w:rFonts w:ascii="Verdana" w:hAnsi="Verdana" w:cs="Verdana"/>
          <w:sz w:val="20"/>
          <w:szCs w:val="20"/>
          <w:lang w:val="en-GB"/>
        </w:rPr>
        <w:t>behavior</w:t>
      </w:r>
      <w:proofErr w:type="spellEnd"/>
      <w:r w:rsidRPr="003D7CED">
        <w:rPr>
          <w:rFonts w:ascii="Verdana" w:hAnsi="Verdana" w:cs="Verdana"/>
          <w:sz w:val="20"/>
          <w:szCs w:val="20"/>
          <w:lang w:val="en-GB"/>
        </w:rPr>
        <w:t xml:space="preserve"> in </w:t>
      </w:r>
      <w:proofErr w:type="spellStart"/>
      <w:r w:rsidRPr="003D7CED">
        <w:rPr>
          <w:rFonts w:ascii="Verdana" w:hAnsi="Verdana" w:cs="Verdana"/>
          <w:sz w:val="20"/>
          <w:szCs w:val="20"/>
          <w:lang w:val="en-GB"/>
        </w:rPr>
        <w:t>postcommunist</w:t>
      </w:r>
      <w:proofErr w:type="spellEnd"/>
      <w:r w:rsidRPr="003D7CED">
        <w:rPr>
          <w:rFonts w:ascii="Verdana" w:hAnsi="Verdana" w:cs="Verdana"/>
          <w:sz w:val="20"/>
          <w:szCs w:val="20"/>
          <w:lang w:val="en-GB"/>
        </w:rPr>
        <w:t xml:space="preserve"> Romania</w:t>
      </w:r>
      <w:r>
        <w:rPr>
          <w:rFonts w:ascii="Verdana" w:hAnsi="Verdana" w:cs="Verdana"/>
          <w:sz w:val="20"/>
          <w:szCs w:val="20"/>
          <w:lang w:val="en-GB"/>
        </w:rPr>
        <w:t xml:space="preserve"> project</w:t>
      </w:r>
      <w:r w:rsidRPr="009251ED">
        <w:rPr>
          <w:rFonts w:ascii="Verdana" w:hAnsi="Verdana" w:cs="Verdana"/>
          <w:sz w:val="20"/>
          <w:szCs w:val="20"/>
          <w:lang w:val="en-GB"/>
        </w:rPr>
        <w:t>, financed by the Romanian National Authority for Scientific Research</w:t>
      </w:r>
    </w:p>
    <w:p w14:paraId="6987CB14" w14:textId="1B8F9FE1" w:rsidR="00933D21" w:rsidRDefault="00933D21" w:rsidP="00933D2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</w:p>
    <w:p w14:paraId="1C6EB3E8" w14:textId="5DA83CE8" w:rsidR="00E947B7" w:rsidRDefault="00E947B7" w:rsidP="003C795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GB"/>
        </w:rPr>
      </w:pPr>
    </w:p>
    <w:p w14:paraId="2F179923" w14:textId="77777777" w:rsidR="0036086F" w:rsidRDefault="0036086F" w:rsidP="0036086F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b/>
          <w:bCs/>
          <w:kern w:val="1"/>
          <w:sz w:val="20"/>
          <w:szCs w:val="20"/>
          <w:u w:val="single"/>
          <w:lang w:val="en-GB"/>
        </w:rPr>
      </w:pPr>
    </w:p>
    <w:p w14:paraId="4E04117F" w14:textId="336E0595" w:rsidR="00763E79" w:rsidRDefault="00763E79" w:rsidP="0036086F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b/>
          <w:bCs/>
          <w:kern w:val="1"/>
          <w:sz w:val="20"/>
          <w:szCs w:val="20"/>
          <w:u w:val="single"/>
          <w:lang w:val="en-GB"/>
        </w:rPr>
      </w:pPr>
      <w:r>
        <w:rPr>
          <w:rFonts w:ascii="Verdana" w:eastAsia="Arial Unicode MS" w:hAnsi="Verdana" w:cs="Verdana"/>
          <w:b/>
          <w:bCs/>
          <w:kern w:val="1"/>
          <w:sz w:val="20"/>
          <w:szCs w:val="20"/>
          <w:u w:val="single"/>
          <w:lang w:val="en-GB"/>
        </w:rPr>
        <w:t>Editorial Experience</w:t>
      </w:r>
    </w:p>
    <w:p w14:paraId="1ED9056A" w14:textId="06B176A6" w:rsidR="00763E79" w:rsidRDefault="00763E79" w:rsidP="0036086F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b/>
          <w:bCs/>
          <w:kern w:val="1"/>
          <w:sz w:val="20"/>
          <w:szCs w:val="20"/>
          <w:u w:val="single"/>
          <w:lang w:val="en-GB"/>
        </w:rPr>
      </w:pPr>
    </w:p>
    <w:p w14:paraId="2C551E07" w14:textId="1DAB371D" w:rsidR="003D7CED" w:rsidRPr="003D7CED" w:rsidRDefault="003D7CED" w:rsidP="003D7CED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</w:pPr>
      <w:r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 xml:space="preserve">2015-2017: </w:t>
      </w:r>
      <w:r w:rsidRPr="003D7CED"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>Managing Editor of the ECMI Yearbook on Minority Issues</w:t>
      </w:r>
    </w:p>
    <w:p w14:paraId="4821A74E" w14:textId="586DC603" w:rsidR="00445D81" w:rsidRPr="003D7CED" w:rsidRDefault="003D7CED" w:rsidP="003D7CED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</w:pPr>
      <w:r w:rsidRPr="003D7CED"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 xml:space="preserve">European </w:t>
      </w:r>
      <w:proofErr w:type="spellStart"/>
      <w:r w:rsidRPr="003D7CED"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>Center</w:t>
      </w:r>
      <w:proofErr w:type="spellEnd"/>
      <w:r w:rsidRPr="003D7CED"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 xml:space="preserve"> for Minority Issues, Flensburg (Germany)</w:t>
      </w:r>
    </w:p>
    <w:p w14:paraId="40191E0B" w14:textId="0E80D997" w:rsidR="00445D81" w:rsidRDefault="003D7CED" w:rsidP="008011FE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</w:pPr>
      <w:r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>2018-2013 Editor of Studia Universitatis Babes-</w:t>
      </w:r>
      <w:proofErr w:type="spellStart"/>
      <w:r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>Bolyai</w:t>
      </w:r>
      <w:proofErr w:type="spellEnd"/>
      <w:r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 xml:space="preserve"> </w:t>
      </w:r>
      <w:proofErr w:type="spellStart"/>
      <w:r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>Politica</w:t>
      </w:r>
      <w:proofErr w:type="spellEnd"/>
      <w:r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>, at Babes-</w:t>
      </w:r>
      <w:proofErr w:type="spellStart"/>
      <w:r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>Bolyai</w:t>
      </w:r>
      <w:proofErr w:type="spellEnd"/>
      <w:r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 xml:space="preserve"> University Cluj</w:t>
      </w:r>
    </w:p>
    <w:p w14:paraId="002841C3" w14:textId="7ED318E6" w:rsidR="003D7CED" w:rsidRDefault="003D7CED" w:rsidP="008011FE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</w:pPr>
      <w:r w:rsidRPr="003D7CED"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>2010 Editor of Youth Civic Engagement versus Apathy, ACCENT ,CLUJ-NAPOCA, 2010, P. 214 (</w:t>
      </w:r>
      <w:proofErr w:type="spellStart"/>
      <w:r w:rsidRPr="003D7CED"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>english</w:t>
      </w:r>
      <w:proofErr w:type="spellEnd"/>
      <w:r w:rsidRPr="003D7CED"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>)</w:t>
      </w:r>
    </w:p>
    <w:p w14:paraId="036F1A7B" w14:textId="6DEE8007" w:rsidR="003D7CED" w:rsidRDefault="003D7CED" w:rsidP="008011FE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</w:pPr>
      <w:r w:rsidRPr="003D7CED"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 xml:space="preserve">2007 editor of Faces of Post-communism. Central and Eastern Europe's. Social, Political and Cultural Experiences, </w:t>
      </w:r>
      <w:proofErr w:type="spellStart"/>
      <w:r w:rsidRPr="003D7CED"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>IFiS</w:t>
      </w:r>
      <w:proofErr w:type="spellEnd"/>
      <w:r w:rsidRPr="003D7CED">
        <w:rPr>
          <w:rFonts w:ascii="Verdana" w:eastAsia="Arial Unicode MS" w:hAnsi="Verdana" w:cs="Verdana"/>
          <w:bCs/>
          <w:kern w:val="1"/>
          <w:sz w:val="20"/>
          <w:szCs w:val="20"/>
          <w:lang w:val="en-GB"/>
        </w:rPr>
        <w:t xml:space="preserve"> Publishers, Warsaw, Poland P. 270</w:t>
      </w:r>
    </w:p>
    <w:p w14:paraId="399B07A7" w14:textId="77777777" w:rsidR="00CC741A" w:rsidRDefault="00CC741A" w:rsidP="0036086F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b/>
          <w:bCs/>
          <w:kern w:val="1"/>
          <w:sz w:val="20"/>
          <w:szCs w:val="20"/>
          <w:u w:val="single"/>
          <w:lang w:val="en-GB"/>
        </w:rPr>
      </w:pPr>
    </w:p>
    <w:p w14:paraId="375AADA1" w14:textId="1E6F945A" w:rsidR="0036086F" w:rsidRPr="0036086F" w:rsidRDefault="0036086F" w:rsidP="0036086F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b/>
          <w:bCs/>
          <w:kern w:val="1"/>
          <w:sz w:val="20"/>
          <w:szCs w:val="20"/>
          <w:u w:val="single"/>
          <w:lang w:val="en-GB"/>
        </w:rPr>
      </w:pPr>
      <w:r>
        <w:rPr>
          <w:rFonts w:ascii="Verdana" w:eastAsia="Arial Unicode MS" w:hAnsi="Verdana" w:cs="Verdana"/>
          <w:b/>
          <w:bCs/>
          <w:kern w:val="1"/>
          <w:sz w:val="20"/>
          <w:szCs w:val="20"/>
          <w:u w:val="single"/>
          <w:lang w:val="en-GB"/>
        </w:rPr>
        <w:t>Teaching P</w:t>
      </w:r>
      <w:r w:rsidRPr="0036086F">
        <w:rPr>
          <w:rFonts w:ascii="Verdana" w:eastAsia="Arial Unicode MS" w:hAnsi="Verdana" w:cs="Verdana"/>
          <w:b/>
          <w:bCs/>
          <w:kern w:val="1"/>
          <w:sz w:val="20"/>
          <w:szCs w:val="20"/>
          <w:u w:val="single"/>
          <w:lang w:val="en-GB"/>
        </w:rPr>
        <w:t>ortfolio (</w:t>
      </w:r>
      <w:r>
        <w:rPr>
          <w:rFonts w:ascii="Verdana" w:eastAsia="Arial Unicode MS" w:hAnsi="Verdana" w:cs="Verdana"/>
          <w:b/>
          <w:bCs/>
          <w:kern w:val="1"/>
          <w:sz w:val="20"/>
          <w:szCs w:val="20"/>
          <w:u w:val="single"/>
          <w:lang w:val="en-GB"/>
        </w:rPr>
        <w:t>F</w:t>
      </w:r>
      <w:r w:rsidRPr="0036086F">
        <w:rPr>
          <w:rFonts w:ascii="Verdana" w:eastAsia="Arial Unicode MS" w:hAnsi="Verdana" w:cs="Verdana"/>
          <w:b/>
          <w:bCs/>
          <w:kern w:val="1"/>
          <w:sz w:val="20"/>
          <w:szCs w:val="20"/>
          <w:u w:val="single"/>
          <w:lang w:val="en-GB"/>
        </w:rPr>
        <w:t xml:space="preserve">ull </w:t>
      </w:r>
      <w:r>
        <w:rPr>
          <w:rFonts w:ascii="Verdana" w:eastAsia="Arial Unicode MS" w:hAnsi="Verdana" w:cs="Verdana"/>
          <w:b/>
          <w:bCs/>
          <w:kern w:val="1"/>
          <w:sz w:val="20"/>
          <w:szCs w:val="20"/>
          <w:u w:val="single"/>
          <w:lang w:val="en-GB"/>
        </w:rPr>
        <w:t>C</w:t>
      </w:r>
      <w:r w:rsidRPr="0036086F">
        <w:rPr>
          <w:rFonts w:ascii="Verdana" w:eastAsia="Arial Unicode MS" w:hAnsi="Verdana" w:cs="Verdana"/>
          <w:b/>
          <w:bCs/>
          <w:kern w:val="1"/>
          <w:sz w:val="20"/>
          <w:szCs w:val="20"/>
          <w:u w:val="single"/>
          <w:lang w:val="en-GB"/>
        </w:rPr>
        <w:t>ourses)</w:t>
      </w:r>
    </w:p>
    <w:p w14:paraId="2CC3D221" w14:textId="77777777" w:rsidR="0036086F" w:rsidRPr="0036086F" w:rsidRDefault="0036086F" w:rsidP="0036086F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</w:p>
    <w:p w14:paraId="6F362732" w14:textId="6939C224" w:rsidR="003D7CED" w:rsidRDefault="003D7CED" w:rsidP="0036086F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Research seminar, European Political Parties and Party Systems, Political </w:t>
      </w:r>
      <w:proofErr w:type="spellStart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>Behavior</w:t>
      </w:r>
      <w:proofErr w:type="spellEnd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>, Academic Writing, Multiculturalism and Intercultural Communication, Electoral Politics, Introduction to quantitative methods all courses taught in English and Romanian and long distance learning at the Political Science Department at Babes-</w:t>
      </w:r>
      <w:proofErr w:type="spellStart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>Bolyai</w:t>
      </w:r>
      <w:proofErr w:type="spellEnd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University</w:t>
      </w:r>
    </w:p>
    <w:p w14:paraId="5C92D979" w14:textId="11151242" w:rsidR="00A40869" w:rsidRDefault="003D7CED" w:rsidP="0036086F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>2018- Long distance learning program director at Babes-</w:t>
      </w:r>
      <w:proofErr w:type="spellStart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>Bolyai</w:t>
      </w:r>
      <w:proofErr w:type="spellEnd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University, </w:t>
      </w:r>
      <w:proofErr w:type="spellStart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>Poliical</w:t>
      </w:r>
      <w:proofErr w:type="spellEnd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Science department </w:t>
      </w:r>
    </w:p>
    <w:p w14:paraId="29CC310B" w14:textId="181B84A8" w:rsidR="003D7CED" w:rsidRDefault="003D7CED" w:rsidP="0036086F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>2016- Program director of the undergraduate English track of Studies at the Political Science Department, Babes-</w:t>
      </w:r>
      <w:proofErr w:type="spellStart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>Bolyai</w:t>
      </w:r>
      <w:proofErr w:type="spellEnd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University, Cluj-Napoca, Romani</w:t>
      </w:r>
      <w:r w:rsid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a</w:t>
      </w:r>
    </w:p>
    <w:p w14:paraId="79DFDF93" w14:textId="77777777" w:rsidR="0036086F" w:rsidRPr="0036086F" w:rsidRDefault="0036086F" w:rsidP="0036086F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</w:p>
    <w:p w14:paraId="76BCBC8B" w14:textId="33DA36F2" w:rsidR="0036086F" w:rsidRDefault="0036086F" w:rsidP="009D2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Verdana"/>
          <w:b/>
          <w:bCs/>
          <w:kern w:val="1"/>
          <w:sz w:val="20"/>
          <w:szCs w:val="20"/>
          <w:u w:val="single"/>
          <w:lang w:val="en-GB"/>
        </w:rPr>
      </w:pPr>
      <w:r w:rsidRPr="0036086F">
        <w:rPr>
          <w:rFonts w:ascii="Verdana" w:eastAsia="Arial Unicode MS" w:hAnsi="Verdana" w:cs="Verdana"/>
          <w:b/>
          <w:bCs/>
          <w:kern w:val="1"/>
          <w:sz w:val="20"/>
          <w:szCs w:val="20"/>
          <w:u w:val="single"/>
          <w:lang w:val="en-GB"/>
        </w:rPr>
        <w:t>Selected Publications</w:t>
      </w:r>
    </w:p>
    <w:p w14:paraId="22519A59" w14:textId="5C493798" w:rsidR="00E878F2" w:rsidRDefault="00E878F2" w:rsidP="00CC741A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</w:p>
    <w:p w14:paraId="04875485" w14:textId="56BA98A0" w:rsidR="0023433F" w:rsidRDefault="0023433F" w:rsidP="00CC741A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2022  </w:t>
      </w:r>
      <w:proofErr w:type="spellStart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Kotnarowski</w:t>
      </w:r>
      <w:proofErr w:type="spellEnd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, </w:t>
      </w:r>
      <w:proofErr w:type="spellStart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Michał</w:t>
      </w:r>
      <w:proofErr w:type="spellEnd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; Kacper </w:t>
      </w:r>
      <w:proofErr w:type="spellStart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Szulecki</w:t>
      </w:r>
      <w:proofErr w:type="spellEnd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; Toma Burean; Marta </w:t>
      </w:r>
      <w:proofErr w:type="spellStart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Bivand</w:t>
      </w:r>
      <w:proofErr w:type="spellEnd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</w:t>
      </w:r>
      <w:proofErr w:type="spellStart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Erdal</w:t>
      </w:r>
      <w:proofErr w:type="spellEnd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; Ivo Iliev; </w:t>
      </w:r>
      <w:proofErr w:type="spellStart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Gunda</w:t>
      </w:r>
      <w:proofErr w:type="spellEnd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</w:t>
      </w:r>
      <w:proofErr w:type="spellStart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Reire</w:t>
      </w:r>
      <w:proofErr w:type="spellEnd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; Ben Stanley; </w:t>
      </w:r>
      <w:proofErr w:type="spellStart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Jogile</w:t>
      </w:r>
      <w:proofErr w:type="spellEnd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</w:t>
      </w:r>
      <w:proofErr w:type="spellStart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Ulinskaite</w:t>
      </w:r>
      <w:proofErr w:type="spellEnd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&amp; Veronika </w:t>
      </w:r>
      <w:proofErr w:type="spellStart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Zapletalová</w:t>
      </w:r>
      <w:proofErr w:type="spellEnd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(2022) External Voting among Central European Migrants Living in Western Europe, PRIO Paper. Oslo: </w:t>
      </w:r>
      <w:proofErr w:type="spellStart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PRIO.https</w:t>
      </w:r>
      <w:proofErr w:type="spellEnd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://www.prio.org/publications/13047</w:t>
      </w:r>
    </w:p>
    <w:p w14:paraId="3546EA3E" w14:textId="77777777" w:rsidR="0023433F" w:rsidRDefault="0023433F" w:rsidP="00CC741A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</w:p>
    <w:p w14:paraId="00BF9188" w14:textId="757B2038" w:rsidR="0023433F" w:rsidRDefault="0023433F" w:rsidP="00CC741A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>2022 Burean Toma. Political Representation in Poland and Hungary. Cluj University Press</w:t>
      </w:r>
    </w:p>
    <w:p w14:paraId="6F452488" w14:textId="77777777" w:rsidR="0023433F" w:rsidRDefault="0023433F" w:rsidP="00CC741A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</w:p>
    <w:p w14:paraId="7941C274" w14:textId="56C218FA" w:rsidR="0023433F" w:rsidRDefault="0023433F" w:rsidP="00CC741A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2020  </w:t>
      </w:r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Student Participation and Public Facebook Communication: Exploring the Demand and Supply of Political Information in the Romanian #rezist Demonstrations. International Journal of Communication, [</w:t>
      </w:r>
      <w:proofErr w:type="spellStart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S.l.</w:t>
      </w:r>
      <w:proofErr w:type="spellEnd"/>
      <w:r w:rsidRPr="0023433F">
        <w:rPr>
          <w:rFonts w:ascii="Verdana" w:eastAsia="Arial Unicode MS" w:hAnsi="Verdana" w:cs="Verdana"/>
          <w:kern w:val="1"/>
          <w:sz w:val="20"/>
          <w:szCs w:val="20"/>
          <w:lang w:val="en-GB"/>
        </w:rPr>
        <w:t>], V. 14, p. 24, July 2020. ISSN 1932-8036</w:t>
      </w:r>
    </w:p>
    <w:p w14:paraId="7457870F" w14:textId="77777777" w:rsidR="0023433F" w:rsidRDefault="0023433F" w:rsidP="00CC741A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</w:p>
    <w:p w14:paraId="7AEE9ED0" w14:textId="6ACDCDA8" w:rsidR="0023433F" w:rsidRDefault="0023433F" w:rsidP="00CC741A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2019 Democrats on the Streets, Drivers of Student Protest Participation in Romania. </w:t>
      </w:r>
      <w:proofErr w:type="spellStart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>PaCo</w:t>
      </w:r>
      <w:proofErr w:type="spellEnd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. </w:t>
      </w:r>
      <w:proofErr w:type="spellStart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>Partecipazione</w:t>
      </w:r>
      <w:proofErr w:type="spellEnd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&amp; </w:t>
      </w:r>
      <w:proofErr w:type="spellStart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>Conflitto</w:t>
      </w:r>
      <w:proofErr w:type="spellEnd"/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 </w:t>
      </w:r>
      <w:hyperlink r:id="rId4" w:history="1">
        <w:r w:rsidRPr="004F1739">
          <w:rPr>
            <w:rStyle w:val="Hyperlink"/>
            <w:rFonts w:ascii="Verdana" w:eastAsia="Arial Unicode MS" w:hAnsi="Verdana" w:cs="Verdana"/>
            <w:kern w:val="1"/>
            <w:sz w:val="20"/>
            <w:szCs w:val="20"/>
            <w:lang w:val="en-GB"/>
          </w:rPr>
          <w:t>http://siba-ese.unisalento.it/index.php/paco/article/view/20661</w:t>
        </w:r>
      </w:hyperlink>
    </w:p>
    <w:p w14:paraId="398BFFB3" w14:textId="77777777" w:rsidR="00BA5DDC" w:rsidRDefault="00BA5DDC" w:rsidP="00CC741A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</w:p>
    <w:p w14:paraId="6BAED859" w14:textId="0328886C" w:rsidR="00E878F2" w:rsidRDefault="00A445AB" w:rsidP="00CC741A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>
        <w:rPr>
          <w:rFonts w:ascii="Verdana" w:eastAsia="Arial Unicode MS" w:hAnsi="Verdana" w:cs="Verdana"/>
          <w:kern w:val="1"/>
          <w:sz w:val="20"/>
          <w:szCs w:val="20"/>
          <w:lang w:val="en-GB"/>
        </w:rPr>
        <w:t>2018</w:t>
      </w:r>
      <w:r w:rsidR="00E878F2" w:rsidRPr="00E878F2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. POLICY AND VOTING PREFERENCES OF ROMANIAN MIGRANTS 2000-2016. Political Preferences. Vol 19. pp. 5-29  </w:t>
      </w:r>
    </w:p>
    <w:p w14:paraId="6F49E15E" w14:textId="77777777" w:rsidR="00A445AB" w:rsidRDefault="00A445AB" w:rsidP="00CC741A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</w:p>
    <w:p w14:paraId="4217EF1A" w14:textId="015D0AB1" w:rsidR="00A445AB" w:rsidRDefault="00E878F2" w:rsidP="00E878F2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 w:rsidRPr="00E878F2">
        <w:rPr>
          <w:rFonts w:ascii="Verdana" w:eastAsia="Arial Unicode MS" w:hAnsi="Verdana" w:cs="Verdana"/>
          <w:kern w:val="1"/>
          <w:sz w:val="20"/>
          <w:szCs w:val="20"/>
          <w:lang w:val="en-GB"/>
        </w:rPr>
        <w:t>2017 Political Representation And The Consolidation Of Democracy In Poland, ANALELE UNIVERSITĂŢII DIN BUCUREŞTI SERIA ŞTIINŢE POLITICE, (</w:t>
      </w:r>
      <w:hyperlink r:id="rId5" w:history="1">
        <w:r w:rsidR="00A445AB" w:rsidRPr="00F6682C">
          <w:rPr>
            <w:rStyle w:val="Hyperlink"/>
            <w:rFonts w:ascii="Verdana" w:eastAsia="Arial Unicode MS" w:hAnsi="Verdana" w:cs="Verdana"/>
            <w:kern w:val="1"/>
            <w:sz w:val="20"/>
            <w:szCs w:val="20"/>
            <w:lang w:val="en-GB"/>
          </w:rPr>
          <w:t>http://anale.fspub.unibuc.ro/</w:t>
        </w:r>
      </w:hyperlink>
      <w:r w:rsidRPr="00E878F2">
        <w:rPr>
          <w:rFonts w:ascii="Verdana" w:eastAsia="Arial Unicode MS" w:hAnsi="Verdana" w:cs="Verdana"/>
          <w:kern w:val="1"/>
          <w:sz w:val="20"/>
          <w:szCs w:val="20"/>
          <w:lang w:val="en-GB"/>
        </w:rPr>
        <w:t>)</w:t>
      </w:r>
    </w:p>
    <w:p w14:paraId="61336F4E" w14:textId="0057C472" w:rsidR="00E878F2" w:rsidRPr="00E878F2" w:rsidRDefault="00E878F2" w:rsidP="00E878F2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 w:rsidRPr="00E878F2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</w:t>
      </w:r>
    </w:p>
    <w:p w14:paraId="0D41E4E6" w14:textId="696FDC26" w:rsidR="00E878F2" w:rsidRDefault="00E878F2" w:rsidP="00E878F2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 w:rsidRPr="00E878F2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2016 Gender gaps and representation in Poland 1997-2011, </w:t>
      </w:r>
      <w:proofErr w:type="spellStart"/>
      <w:r w:rsidRPr="00E878F2">
        <w:rPr>
          <w:rFonts w:ascii="Verdana" w:eastAsia="Arial Unicode MS" w:hAnsi="Verdana" w:cs="Verdana"/>
          <w:kern w:val="1"/>
          <w:sz w:val="20"/>
          <w:szCs w:val="20"/>
          <w:lang w:val="en-GB"/>
        </w:rPr>
        <w:t>Europolis</w:t>
      </w:r>
      <w:proofErr w:type="spellEnd"/>
      <w:r w:rsidRPr="00E878F2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{http://fspac.ubbcluj.ro/polito/english/department/europolis}</w:t>
      </w:r>
    </w:p>
    <w:p w14:paraId="035D9253" w14:textId="77777777" w:rsidR="00A445AB" w:rsidRDefault="00A445AB" w:rsidP="00E878F2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</w:p>
    <w:p w14:paraId="26C93A1B" w14:textId="53396C2F" w:rsidR="00A445AB" w:rsidRPr="00E878F2" w:rsidRDefault="00A445AB" w:rsidP="00E878F2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 w:rsidRPr="00A445AB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2016 with  Barbus Alexandra. The internal organization of the Romanian Political Parties chapter in Katarzyna </w:t>
      </w:r>
      <w:proofErr w:type="spellStart"/>
      <w:r w:rsidRPr="00A445AB">
        <w:rPr>
          <w:rFonts w:ascii="Verdana" w:eastAsia="Arial Unicode MS" w:hAnsi="Verdana" w:cs="Verdana"/>
          <w:kern w:val="1"/>
          <w:sz w:val="20"/>
          <w:szCs w:val="20"/>
          <w:lang w:val="en-GB"/>
        </w:rPr>
        <w:t>Sobolewska-Myslik</w:t>
      </w:r>
      <w:proofErr w:type="spellEnd"/>
      <w:r w:rsidRPr="00A445AB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, Beata </w:t>
      </w:r>
      <w:proofErr w:type="spellStart"/>
      <w:r w:rsidRPr="00A445AB">
        <w:rPr>
          <w:rFonts w:ascii="Verdana" w:eastAsia="Arial Unicode MS" w:hAnsi="Verdana" w:cs="Verdana"/>
          <w:kern w:val="1"/>
          <w:sz w:val="20"/>
          <w:szCs w:val="20"/>
          <w:lang w:val="en-GB"/>
        </w:rPr>
        <w:t>Kosowska-Gastol</w:t>
      </w:r>
      <w:proofErr w:type="spellEnd"/>
      <w:r w:rsidRPr="00A445AB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and Piotr </w:t>
      </w:r>
      <w:proofErr w:type="spellStart"/>
      <w:r w:rsidRPr="00A445AB">
        <w:rPr>
          <w:rFonts w:ascii="Verdana" w:eastAsia="Arial Unicode MS" w:hAnsi="Verdana" w:cs="Verdana"/>
          <w:kern w:val="1"/>
          <w:sz w:val="20"/>
          <w:szCs w:val="20"/>
          <w:lang w:val="en-GB"/>
        </w:rPr>
        <w:t>Borowiec</w:t>
      </w:r>
      <w:proofErr w:type="spellEnd"/>
      <w:r w:rsidRPr="00A445AB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eds. Organizational Structures of Political Parties in Central and Eastern European Countries, Jagiellonian University Press.</w:t>
      </w:r>
    </w:p>
    <w:p w14:paraId="33F702B4" w14:textId="37C3240A" w:rsidR="00E878F2" w:rsidRDefault="00E878F2" w:rsidP="00E878F2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 w:rsidRPr="00E878F2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2015 The Political Representation of Salient Issues. Polish Sociological Review 2(191):329-353. </w:t>
      </w:r>
    </w:p>
    <w:p w14:paraId="544A5BB7" w14:textId="77777777" w:rsidR="00A445AB" w:rsidRPr="00E878F2" w:rsidRDefault="00A445AB" w:rsidP="00E878F2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</w:p>
    <w:p w14:paraId="262F813E" w14:textId="43AD4B47" w:rsidR="00E878F2" w:rsidRPr="00E878F2" w:rsidRDefault="00E878F2" w:rsidP="00E878F2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 w:rsidRPr="00E878F2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2015 Toma Burean, Raluca Popp  The Ideological Mapping of Political Parties in Romania, Romanian Journal of Society and Politics 10(1)18: 118-136 </w:t>
      </w:r>
    </w:p>
    <w:p w14:paraId="601F7466" w14:textId="77777777" w:rsidR="00A445AB" w:rsidRDefault="00A445AB" w:rsidP="00E878F2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</w:p>
    <w:p w14:paraId="077DF6CD" w14:textId="019F878A" w:rsidR="00E878F2" w:rsidRPr="00E878F2" w:rsidRDefault="00E878F2" w:rsidP="00E878F2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 w:rsidRPr="00E878F2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2014 Voices of Discontent: Student Protest Participation in Romania. </w:t>
      </w:r>
    </w:p>
    <w:p w14:paraId="2B2E8F3C" w14:textId="0671D0B2" w:rsidR="00E878F2" w:rsidRPr="00E878F2" w:rsidRDefault="00E878F2" w:rsidP="00E878F2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  <w:r w:rsidRPr="00E878F2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Communist and </w:t>
      </w:r>
      <w:proofErr w:type="spellStart"/>
      <w:r w:rsidRPr="00E878F2">
        <w:rPr>
          <w:rFonts w:ascii="Verdana" w:eastAsia="Arial Unicode MS" w:hAnsi="Verdana" w:cs="Verdana"/>
          <w:kern w:val="1"/>
          <w:sz w:val="20"/>
          <w:szCs w:val="20"/>
          <w:lang w:val="en-GB"/>
        </w:rPr>
        <w:t>Postcommunist</w:t>
      </w:r>
      <w:proofErr w:type="spellEnd"/>
      <w:r w:rsidRPr="00E878F2">
        <w:rPr>
          <w:rFonts w:ascii="Verdana" w:eastAsia="Arial Unicode MS" w:hAnsi="Verdana" w:cs="Verdana"/>
          <w:kern w:val="1"/>
          <w:sz w:val="20"/>
          <w:szCs w:val="20"/>
          <w:lang w:val="en-GB"/>
        </w:rPr>
        <w:t xml:space="preserve"> Studies.</w:t>
      </w:r>
    </w:p>
    <w:p w14:paraId="6BAA5C30" w14:textId="77777777" w:rsidR="00A445AB" w:rsidRDefault="00A445AB" w:rsidP="00E878F2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</w:p>
    <w:p w14:paraId="4ABE2B00" w14:textId="77777777" w:rsidR="00A445AB" w:rsidRDefault="00A445AB" w:rsidP="00E878F2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</w:p>
    <w:p w14:paraId="47D8DFFB" w14:textId="60E84CDB" w:rsidR="0059571D" w:rsidRPr="00E878F2" w:rsidRDefault="0059571D" w:rsidP="00E878F2">
      <w:pPr>
        <w:widowControl w:val="0"/>
        <w:autoSpaceDE w:val="0"/>
        <w:autoSpaceDN w:val="0"/>
        <w:adjustRightInd w:val="0"/>
        <w:jc w:val="both"/>
        <w:rPr>
          <w:rFonts w:ascii="Verdana" w:eastAsia="Arial Unicode MS" w:hAnsi="Verdana" w:cs="Verdana"/>
          <w:kern w:val="1"/>
          <w:sz w:val="20"/>
          <w:szCs w:val="20"/>
          <w:lang w:val="en-GB"/>
        </w:rPr>
      </w:pPr>
    </w:p>
    <w:sectPr w:rsidR="0059571D" w:rsidRPr="00E878F2" w:rsidSect="0036086F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6F"/>
    <w:rsid w:val="0002698D"/>
    <w:rsid w:val="000411D5"/>
    <w:rsid w:val="00045808"/>
    <w:rsid w:val="00064083"/>
    <w:rsid w:val="00077104"/>
    <w:rsid w:val="00086A52"/>
    <w:rsid w:val="000B4062"/>
    <w:rsid w:val="000C075A"/>
    <w:rsid w:val="000C3035"/>
    <w:rsid w:val="000D5AE4"/>
    <w:rsid w:val="000D6231"/>
    <w:rsid w:val="000F42EA"/>
    <w:rsid w:val="000F48F1"/>
    <w:rsid w:val="001042FF"/>
    <w:rsid w:val="00146528"/>
    <w:rsid w:val="00153473"/>
    <w:rsid w:val="00187BE6"/>
    <w:rsid w:val="001B28F1"/>
    <w:rsid w:val="001D04E2"/>
    <w:rsid w:val="001D14FC"/>
    <w:rsid w:val="001E21B7"/>
    <w:rsid w:val="00221EE2"/>
    <w:rsid w:val="00232BEA"/>
    <w:rsid w:val="0023433F"/>
    <w:rsid w:val="002508F0"/>
    <w:rsid w:val="00261776"/>
    <w:rsid w:val="00263740"/>
    <w:rsid w:val="00294321"/>
    <w:rsid w:val="002E3D3F"/>
    <w:rsid w:val="00306574"/>
    <w:rsid w:val="00307E0C"/>
    <w:rsid w:val="00352F66"/>
    <w:rsid w:val="0036086F"/>
    <w:rsid w:val="00362340"/>
    <w:rsid w:val="0037531A"/>
    <w:rsid w:val="003C7951"/>
    <w:rsid w:val="003D7CED"/>
    <w:rsid w:val="00443DD2"/>
    <w:rsid w:val="00445D81"/>
    <w:rsid w:val="004A4E9C"/>
    <w:rsid w:val="004C46FF"/>
    <w:rsid w:val="005101CC"/>
    <w:rsid w:val="00512628"/>
    <w:rsid w:val="00524947"/>
    <w:rsid w:val="0053630C"/>
    <w:rsid w:val="005431D2"/>
    <w:rsid w:val="00555313"/>
    <w:rsid w:val="005639F2"/>
    <w:rsid w:val="0057138D"/>
    <w:rsid w:val="0059571D"/>
    <w:rsid w:val="005B140D"/>
    <w:rsid w:val="005B32D0"/>
    <w:rsid w:val="005D33EA"/>
    <w:rsid w:val="005E7F00"/>
    <w:rsid w:val="005F71D9"/>
    <w:rsid w:val="006262AA"/>
    <w:rsid w:val="006450BE"/>
    <w:rsid w:val="006655A9"/>
    <w:rsid w:val="00686511"/>
    <w:rsid w:val="006A1511"/>
    <w:rsid w:val="00763E79"/>
    <w:rsid w:val="00770022"/>
    <w:rsid w:val="007E0341"/>
    <w:rsid w:val="008011FE"/>
    <w:rsid w:val="00845367"/>
    <w:rsid w:val="008B4C6E"/>
    <w:rsid w:val="008D6B81"/>
    <w:rsid w:val="009251ED"/>
    <w:rsid w:val="00933D21"/>
    <w:rsid w:val="0093798B"/>
    <w:rsid w:val="0096752F"/>
    <w:rsid w:val="00984357"/>
    <w:rsid w:val="009A0ECF"/>
    <w:rsid w:val="009D1BE0"/>
    <w:rsid w:val="009D26E1"/>
    <w:rsid w:val="00A40869"/>
    <w:rsid w:val="00A445AB"/>
    <w:rsid w:val="00A7280D"/>
    <w:rsid w:val="00AB797B"/>
    <w:rsid w:val="00AD1094"/>
    <w:rsid w:val="00B33266"/>
    <w:rsid w:val="00B55E1E"/>
    <w:rsid w:val="00BA5DDC"/>
    <w:rsid w:val="00BA6710"/>
    <w:rsid w:val="00BE07DD"/>
    <w:rsid w:val="00BE7CF2"/>
    <w:rsid w:val="00BF5EFE"/>
    <w:rsid w:val="00C17721"/>
    <w:rsid w:val="00C24C1C"/>
    <w:rsid w:val="00C33049"/>
    <w:rsid w:val="00C52F05"/>
    <w:rsid w:val="00C53F02"/>
    <w:rsid w:val="00C6339B"/>
    <w:rsid w:val="00C80AA8"/>
    <w:rsid w:val="00CC741A"/>
    <w:rsid w:val="00D34FC1"/>
    <w:rsid w:val="00D66067"/>
    <w:rsid w:val="00D66198"/>
    <w:rsid w:val="00D873EE"/>
    <w:rsid w:val="00DE4B55"/>
    <w:rsid w:val="00E0040F"/>
    <w:rsid w:val="00E1793B"/>
    <w:rsid w:val="00E25AEC"/>
    <w:rsid w:val="00E33B62"/>
    <w:rsid w:val="00E517C5"/>
    <w:rsid w:val="00E61FC2"/>
    <w:rsid w:val="00E63514"/>
    <w:rsid w:val="00E84D5E"/>
    <w:rsid w:val="00E878F2"/>
    <w:rsid w:val="00E947B7"/>
    <w:rsid w:val="00E977D1"/>
    <w:rsid w:val="00EB265B"/>
    <w:rsid w:val="00ED70B9"/>
    <w:rsid w:val="00EE019B"/>
    <w:rsid w:val="00EE3B44"/>
    <w:rsid w:val="00F74B26"/>
    <w:rsid w:val="00FC0A48"/>
    <w:rsid w:val="00FC6D3A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7F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4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D04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ale.fspub.unibuc.ro/" TargetMode="External"/><Relationship Id="rId4" Type="http://schemas.openxmlformats.org/officeDocument/2006/relationships/hyperlink" Target="http://siba-ese.unisalento.it/index.php/paco/article/view/2066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TOMA BUREAN</cp:lastModifiedBy>
  <cp:revision>3</cp:revision>
  <dcterms:created xsi:type="dcterms:W3CDTF">2023-07-11T07:30:00Z</dcterms:created>
  <dcterms:modified xsi:type="dcterms:W3CDTF">2023-07-12T07:49:00Z</dcterms:modified>
</cp:coreProperties>
</file>