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E5CE" w14:textId="77777777" w:rsidR="006A1D26" w:rsidRPr="00635CEB" w:rsidRDefault="006A1D26" w:rsidP="006A1D26">
      <w:pPr>
        <w:spacing w:after="120" w:line="240" w:lineRule="auto"/>
        <w:jc w:val="center"/>
        <w:rPr>
          <w:rFonts w:ascii="Times New Roman" w:hAnsi="Times New Roman"/>
          <w:b/>
          <w:caps/>
          <w:sz w:val="20"/>
        </w:rPr>
      </w:pPr>
      <w:r w:rsidRPr="00635CEB">
        <w:rPr>
          <w:rFonts w:ascii="Times New Roman" w:hAnsi="Times New Roman"/>
          <w:b/>
          <w:caps/>
          <w:sz w:val="20"/>
        </w:rPr>
        <w:t>DISCIPLINE DESCRIPTION</w:t>
      </w:r>
    </w:p>
    <w:p w14:paraId="5AF1E2EE" w14:textId="77777777" w:rsidR="008027E9" w:rsidRPr="00635CEB" w:rsidRDefault="006A1D26" w:rsidP="006A1D26">
      <w:pPr>
        <w:spacing w:after="120" w:line="240" w:lineRule="auto"/>
        <w:rPr>
          <w:rFonts w:ascii="Times New Roman" w:hAnsi="Times New Roman"/>
          <w:b/>
          <w:sz w:val="20"/>
        </w:rPr>
      </w:pPr>
      <w:r w:rsidRPr="00635CEB">
        <w:rPr>
          <w:rFonts w:ascii="Times New Roman" w:hAnsi="Times New Roman"/>
          <w:b/>
          <w:sz w:val="20"/>
        </w:rPr>
        <w:t>1. Information about the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6A1D26" w:rsidRPr="00635CEB" w14:paraId="2838C1BB" w14:textId="77777777" w:rsidTr="006A1D26">
        <w:tc>
          <w:tcPr>
            <w:tcW w:w="3936" w:type="dxa"/>
            <w:vAlign w:val="center"/>
          </w:tcPr>
          <w:p w14:paraId="0C9BAF2A" w14:textId="77777777" w:rsidR="006A1D26" w:rsidRPr="00635CEB" w:rsidRDefault="006A1D26" w:rsidP="006A1D26">
            <w:pPr>
              <w:rPr>
                <w:rFonts w:ascii="Times New Roman" w:hAnsi="Times New Roman"/>
                <w:sz w:val="20"/>
              </w:rPr>
            </w:pPr>
            <w:r w:rsidRPr="00635CEB">
              <w:rPr>
                <w:rFonts w:ascii="Times New Roman" w:hAnsi="Times New Roman"/>
                <w:sz w:val="20"/>
              </w:rPr>
              <w:t>1.1 Higher education institution</w:t>
            </w:r>
          </w:p>
        </w:tc>
        <w:tc>
          <w:tcPr>
            <w:tcW w:w="6945" w:type="dxa"/>
            <w:vAlign w:val="center"/>
          </w:tcPr>
          <w:p w14:paraId="4B9B848C" w14:textId="77777777" w:rsidR="006A1D26" w:rsidRPr="00635CEB" w:rsidRDefault="006A1D26" w:rsidP="006A1D26">
            <w:pPr>
              <w:pStyle w:val="Heading1"/>
              <w:rPr>
                <w:b w:val="0"/>
                <w:sz w:val="20"/>
                <w:szCs w:val="22"/>
                <w:lang w:val="ro-RO"/>
              </w:rPr>
            </w:pPr>
            <w:r w:rsidRPr="00635CEB">
              <w:rPr>
                <w:b w:val="0"/>
                <w:sz w:val="20"/>
                <w:szCs w:val="22"/>
                <w:lang w:val="ro-RO"/>
              </w:rPr>
              <w:t>Babeş–Bolyai University, Cluj, Romania</w:t>
            </w:r>
          </w:p>
        </w:tc>
      </w:tr>
      <w:tr w:rsidR="006A1D26" w:rsidRPr="00635CEB" w14:paraId="18E4DC3E" w14:textId="77777777" w:rsidTr="006A1D26">
        <w:tc>
          <w:tcPr>
            <w:tcW w:w="3936" w:type="dxa"/>
            <w:vAlign w:val="center"/>
          </w:tcPr>
          <w:p w14:paraId="246CF8BA" w14:textId="77777777" w:rsidR="006A1D26" w:rsidRPr="00635CEB" w:rsidRDefault="006A1D26" w:rsidP="006A1D26">
            <w:pPr>
              <w:rPr>
                <w:rFonts w:ascii="Times New Roman" w:hAnsi="Times New Roman"/>
                <w:sz w:val="20"/>
              </w:rPr>
            </w:pPr>
            <w:r w:rsidRPr="00635CEB">
              <w:rPr>
                <w:rFonts w:ascii="Times New Roman" w:hAnsi="Times New Roman"/>
                <w:sz w:val="20"/>
              </w:rPr>
              <w:t>1.2 Faculty</w:t>
            </w:r>
          </w:p>
        </w:tc>
        <w:tc>
          <w:tcPr>
            <w:tcW w:w="6945" w:type="dxa"/>
            <w:vAlign w:val="center"/>
          </w:tcPr>
          <w:p w14:paraId="038ED097" w14:textId="77777777" w:rsidR="006A1D26" w:rsidRPr="00635CEB" w:rsidRDefault="006A1D26" w:rsidP="006A1D26">
            <w:pPr>
              <w:spacing w:after="0"/>
              <w:rPr>
                <w:rFonts w:ascii="Times New Roman" w:hAnsi="Times New Roman"/>
                <w:sz w:val="20"/>
                <w:lang w:val="en-US"/>
              </w:rPr>
            </w:pPr>
            <w:r w:rsidRPr="00635CEB">
              <w:rPr>
                <w:rFonts w:ascii="Times New Roman" w:hAnsi="Times New Roman"/>
                <w:sz w:val="20"/>
                <w:lang w:val="en-US"/>
              </w:rPr>
              <w:t>Faculty of Political, Administrative and Communication Sciences</w:t>
            </w:r>
          </w:p>
        </w:tc>
      </w:tr>
      <w:tr w:rsidR="006A1D26" w:rsidRPr="00635CEB" w14:paraId="6EE5435C" w14:textId="77777777" w:rsidTr="006A1D26">
        <w:tc>
          <w:tcPr>
            <w:tcW w:w="3936" w:type="dxa"/>
            <w:vAlign w:val="center"/>
          </w:tcPr>
          <w:p w14:paraId="1EE1F085" w14:textId="77777777" w:rsidR="006A1D26" w:rsidRPr="00635CEB" w:rsidRDefault="006A1D26" w:rsidP="006A1D26">
            <w:pPr>
              <w:rPr>
                <w:rFonts w:ascii="Times New Roman" w:hAnsi="Times New Roman"/>
                <w:sz w:val="20"/>
              </w:rPr>
            </w:pPr>
            <w:r w:rsidRPr="00635CEB">
              <w:rPr>
                <w:rFonts w:ascii="Times New Roman" w:hAnsi="Times New Roman"/>
                <w:sz w:val="20"/>
              </w:rPr>
              <w:t>1.3 Department</w:t>
            </w:r>
          </w:p>
        </w:tc>
        <w:tc>
          <w:tcPr>
            <w:tcW w:w="6945" w:type="dxa"/>
            <w:vAlign w:val="center"/>
          </w:tcPr>
          <w:p w14:paraId="5CD4E86B" w14:textId="77777777" w:rsidR="006A1D26" w:rsidRPr="00635CEB" w:rsidRDefault="006A1D26" w:rsidP="006A1D26">
            <w:pPr>
              <w:spacing w:after="0"/>
              <w:rPr>
                <w:rFonts w:ascii="Times New Roman" w:hAnsi="Times New Roman"/>
                <w:sz w:val="20"/>
                <w:lang w:val="en-US"/>
              </w:rPr>
            </w:pPr>
            <w:r w:rsidRPr="00635CEB">
              <w:rPr>
                <w:rFonts w:ascii="Times New Roman" w:hAnsi="Times New Roman"/>
                <w:sz w:val="20"/>
                <w:lang w:val="en-US"/>
              </w:rPr>
              <w:t>Political Science</w:t>
            </w:r>
          </w:p>
        </w:tc>
      </w:tr>
      <w:tr w:rsidR="006A1D26" w:rsidRPr="00635CEB" w14:paraId="031D33D1" w14:textId="77777777" w:rsidTr="006A1D26">
        <w:tc>
          <w:tcPr>
            <w:tcW w:w="3936" w:type="dxa"/>
            <w:vAlign w:val="center"/>
          </w:tcPr>
          <w:p w14:paraId="6C560F3D" w14:textId="77777777" w:rsidR="006A1D26" w:rsidRPr="00635CEB" w:rsidRDefault="006A1D26" w:rsidP="006A1D26">
            <w:pPr>
              <w:rPr>
                <w:rFonts w:ascii="Times New Roman" w:hAnsi="Times New Roman"/>
                <w:sz w:val="20"/>
              </w:rPr>
            </w:pPr>
            <w:r w:rsidRPr="00635CEB">
              <w:rPr>
                <w:rFonts w:ascii="Times New Roman" w:hAnsi="Times New Roman"/>
                <w:sz w:val="20"/>
              </w:rPr>
              <w:t>1.4 Field of study</w:t>
            </w:r>
          </w:p>
        </w:tc>
        <w:tc>
          <w:tcPr>
            <w:tcW w:w="6945" w:type="dxa"/>
            <w:vAlign w:val="center"/>
          </w:tcPr>
          <w:p w14:paraId="3C9389E0" w14:textId="77777777" w:rsidR="006A1D26" w:rsidRPr="00635CEB" w:rsidRDefault="006A1D26" w:rsidP="006A1D26">
            <w:pPr>
              <w:spacing w:after="0"/>
              <w:rPr>
                <w:rFonts w:ascii="Times New Roman" w:hAnsi="Times New Roman"/>
                <w:sz w:val="20"/>
                <w:lang w:val="en-US"/>
              </w:rPr>
            </w:pPr>
            <w:r w:rsidRPr="00635CEB">
              <w:rPr>
                <w:rFonts w:ascii="Times New Roman" w:hAnsi="Times New Roman"/>
                <w:sz w:val="20"/>
                <w:lang w:val="en-US"/>
              </w:rPr>
              <w:t>Political Science</w:t>
            </w:r>
          </w:p>
        </w:tc>
      </w:tr>
      <w:tr w:rsidR="006A1D26" w:rsidRPr="00635CEB" w14:paraId="230E456A" w14:textId="77777777" w:rsidTr="006A1D26">
        <w:tc>
          <w:tcPr>
            <w:tcW w:w="3936" w:type="dxa"/>
            <w:vAlign w:val="center"/>
          </w:tcPr>
          <w:p w14:paraId="12597973" w14:textId="77777777" w:rsidR="006A1D26" w:rsidRPr="00635CEB" w:rsidRDefault="006A1D26" w:rsidP="006A1D26">
            <w:pPr>
              <w:rPr>
                <w:rFonts w:ascii="Times New Roman" w:hAnsi="Times New Roman"/>
                <w:sz w:val="20"/>
              </w:rPr>
            </w:pPr>
            <w:r w:rsidRPr="00635CEB">
              <w:rPr>
                <w:rFonts w:ascii="Times New Roman" w:hAnsi="Times New Roman"/>
                <w:sz w:val="20"/>
              </w:rPr>
              <w:t>1.5 Level of study</w:t>
            </w:r>
          </w:p>
        </w:tc>
        <w:tc>
          <w:tcPr>
            <w:tcW w:w="6945" w:type="dxa"/>
            <w:vAlign w:val="center"/>
          </w:tcPr>
          <w:p w14:paraId="0D94DDD1" w14:textId="77777777" w:rsidR="006A1D26" w:rsidRPr="00635CEB" w:rsidRDefault="006A1D26" w:rsidP="006A1D26">
            <w:pPr>
              <w:spacing w:after="0"/>
              <w:rPr>
                <w:rFonts w:ascii="Times New Roman" w:hAnsi="Times New Roman"/>
                <w:sz w:val="20"/>
                <w:lang w:val="en-US"/>
              </w:rPr>
            </w:pPr>
            <w:r w:rsidRPr="00635CEB">
              <w:rPr>
                <w:rFonts w:ascii="Times New Roman" w:hAnsi="Times New Roman"/>
                <w:sz w:val="20"/>
                <w:lang w:val="en-US"/>
              </w:rPr>
              <w:t>Undergraduate</w:t>
            </w:r>
          </w:p>
        </w:tc>
      </w:tr>
      <w:tr w:rsidR="006A1D26" w:rsidRPr="00635CEB" w14:paraId="19D4A35C" w14:textId="77777777" w:rsidTr="006A1D26">
        <w:tc>
          <w:tcPr>
            <w:tcW w:w="3936" w:type="dxa"/>
            <w:vAlign w:val="center"/>
          </w:tcPr>
          <w:p w14:paraId="7589A69B" w14:textId="77777777" w:rsidR="006A1D26" w:rsidRPr="00635CEB" w:rsidRDefault="006A1D26" w:rsidP="006A1D26">
            <w:pPr>
              <w:rPr>
                <w:rFonts w:ascii="Times New Roman" w:hAnsi="Times New Roman"/>
                <w:sz w:val="20"/>
              </w:rPr>
            </w:pPr>
            <w:r w:rsidRPr="00635CEB">
              <w:rPr>
                <w:rFonts w:ascii="Times New Roman" w:hAnsi="Times New Roman"/>
                <w:sz w:val="20"/>
              </w:rPr>
              <w:t>1.6 Study program / Qualification</w:t>
            </w:r>
          </w:p>
        </w:tc>
        <w:tc>
          <w:tcPr>
            <w:tcW w:w="6945" w:type="dxa"/>
            <w:vAlign w:val="center"/>
          </w:tcPr>
          <w:p w14:paraId="3CC983DE" w14:textId="77777777" w:rsidR="006A1D26" w:rsidRPr="00635CEB" w:rsidRDefault="006A1D26" w:rsidP="006A1D26">
            <w:pPr>
              <w:spacing w:after="0"/>
              <w:rPr>
                <w:rFonts w:ascii="Times New Roman" w:hAnsi="Times New Roman"/>
                <w:sz w:val="20"/>
                <w:lang w:val="en-US"/>
              </w:rPr>
            </w:pPr>
            <w:r w:rsidRPr="00635CEB">
              <w:rPr>
                <w:rFonts w:ascii="Times New Roman" w:hAnsi="Times New Roman"/>
                <w:sz w:val="20"/>
                <w:lang w:val="en-US"/>
              </w:rPr>
              <w:t>Political Science</w:t>
            </w:r>
          </w:p>
        </w:tc>
      </w:tr>
    </w:tbl>
    <w:p w14:paraId="0D8BAD62" w14:textId="77777777" w:rsidR="008027E9" w:rsidRPr="00635CEB" w:rsidRDefault="008027E9" w:rsidP="00B519D1">
      <w:pPr>
        <w:spacing w:after="0" w:line="240" w:lineRule="auto"/>
        <w:rPr>
          <w:rFonts w:ascii="Times New Roman" w:hAnsi="Times New Roman"/>
          <w:sz w:val="20"/>
        </w:rPr>
      </w:pPr>
    </w:p>
    <w:p w14:paraId="42873B7A" w14:textId="77777777" w:rsidR="008027E9" w:rsidRPr="00635CEB" w:rsidRDefault="006A1D26" w:rsidP="00B519D1">
      <w:pPr>
        <w:spacing w:after="0" w:line="240" w:lineRule="auto"/>
        <w:rPr>
          <w:rFonts w:ascii="Times New Roman" w:hAnsi="Times New Roman"/>
          <w:b/>
          <w:sz w:val="20"/>
        </w:rPr>
      </w:pPr>
      <w:r w:rsidRPr="00635CEB">
        <w:rPr>
          <w:rFonts w:ascii="Times New Roman" w:hAnsi="Times New Roman"/>
          <w:b/>
          <w:sz w:val="20"/>
        </w:rPr>
        <w:t>2. Information about the discipline</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388"/>
        <w:gridCol w:w="427"/>
        <w:gridCol w:w="990"/>
        <w:gridCol w:w="176"/>
        <w:gridCol w:w="160"/>
        <w:gridCol w:w="2259"/>
        <w:gridCol w:w="425"/>
        <w:gridCol w:w="2551"/>
        <w:gridCol w:w="1701"/>
      </w:tblGrid>
      <w:tr w:rsidR="008027E9" w:rsidRPr="00635CEB" w14:paraId="23DA865F" w14:textId="77777777" w:rsidTr="00C15BC2">
        <w:tc>
          <w:tcPr>
            <w:tcW w:w="2619" w:type="dxa"/>
            <w:gridSpan w:val="3"/>
          </w:tcPr>
          <w:p w14:paraId="59019DF9" w14:textId="77777777" w:rsidR="008027E9" w:rsidRPr="00635CEB" w:rsidRDefault="006A1D26" w:rsidP="00B519D1">
            <w:pPr>
              <w:spacing w:after="0" w:line="240" w:lineRule="auto"/>
              <w:rPr>
                <w:rFonts w:ascii="Times New Roman" w:hAnsi="Times New Roman"/>
                <w:sz w:val="20"/>
              </w:rPr>
            </w:pPr>
            <w:r w:rsidRPr="00635CEB">
              <w:rPr>
                <w:rFonts w:ascii="Times New Roman" w:hAnsi="Times New Roman"/>
                <w:sz w:val="20"/>
              </w:rPr>
              <w:t>2.1 Discipline title</w:t>
            </w:r>
          </w:p>
        </w:tc>
        <w:tc>
          <w:tcPr>
            <w:tcW w:w="8262" w:type="dxa"/>
            <w:gridSpan w:val="7"/>
          </w:tcPr>
          <w:p w14:paraId="2E162D74" w14:textId="324278A8" w:rsidR="008027E9" w:rsidRPr="00ED541B" w:rsidRDefault="00785076" w:rsidP="00FF1A82">
            <w:pPr>
              <w:spacing w:after="0" w:line="240" w:lineRule="auto"/>
              <w:jc w:val="both"/>
              <w:rPr>
                <w:rFonts w:ascii="Times New Roman" w:hAnsi="Times New Roman"/>
                <w:sz w:val="20"/>
                <w:lang w:val="en-US"/>
              </w:rPr>
            </w:pPr>
            <w:r>
              <w:rPr>
                <w:rFonts w:ascii="Times New Roman" w:hAnsi="Times New Roman"/>
                <w:sz w:val="20"/>
              </w:rPr>
              <w:t>Political culture and economic development in Taiwan</w:t>
            </w:r>
          </w:p>
        </w:tc>
      </w:tr>
      <w:tr w:rsidR="008027E9" w:rsidRPr="00635CEB" w14:paraId="599624F6" w14:textId="77777777" w:rsidTr="00C15BC2">
        <w:tc>
          <w:tcPr>
            <w:tcW w:w="3785" w:type="dxa"/>
            <w:gridSpan w:val="5"/>
          </w:tcPr>
          <w:p w14:paraId="1161AC14" w14:textId="77777777" w:rsidR="008027E9" w:rsidRPr="00635CEB" w:rsidRDefault="006A1D26" w:rsidP="00B519D1">
            <w:pPr>
              <w:spacing w:after="0" w:line="240" w:lineRule="auto"/>
              <w:rPr>
                <w:rFonts w:ascii="Times New Roman" w:hAnsi="Times New Roman"/>
                <w:sz w:val="20"/>
              </w:rPr>
            </w:pPr>
            <w:r w:rsidRPr="00635CEB">
              <w:rPr>
                <w:rFonts w:ascii="Times New Roman" w:hAnsi="Times New Roman"/>
                <w:sz w:val="20"/>
              </w:rPr>
              <w:t>2.2 Course lecturer</w:t>
            </w:r>
          </w:p>
        </w:tc>
        <w:tc>
          <w:tcPr>
            <w:tcW w:w="7096" w:type="dxa"/>
            <w:gridSpan w:val="5"/>
          </w:tcPr>
          <w:p w14:paraId="6B132C44" w14:textId="1408AF59" w:rsidR="008027E9" w:rsidRPr="00635CEB" w:rsidRDefault="00DB4CE4" w:rsidP="00A42961">
            <w:pPr>
              <w:spacing w:after="0" w:line="240" w:lineRule="auto"/>
              <w:rPr>
                <w:rFonts w:ascii="Times New Roman" w:hAnsi="Times New Roman"/>
                <w:sz w:val="20"/>
              </w:rPr>
            </w:pPr>
            <w:r>
              <w:rPr>
                <w:rFonts w:ascii="Times New Roman" w:hAnsi="Times New Roman"/>
                <w:sz w:val="20"/>
              </w:rPr>
              <w:t xml:space="preserve">Bogdan Mihai Radu </w:t>
            </w:r>
            <w:r w:rsidR="00F03F69">
              <w:rPr>
                <w:rFonts w:ascii="Times New Roman" w:hAnsi="Times New Roman"/>
                <w:sz w:val="20"/>
              </w:rPr>
              <w:t xml:space="preserve">   </w:t>
            </w:r>
          </w:p>
        </w:tc>
      </w:tr>
      <w:tr w:rsidR="008027E9" w:rsidRPr="00635CEB" w14:paraId="5D169087" w14:textId="77777777" w:rsidTr="00C15BC2">
        <w:tc>
          <w:tcPr>
            <w:tcW w:w="3785" w:type="dxa"/>
            <w:gridSpan w:val="5"/>
          </w:tcPr>
          <w:p w14:paraId="7014DFBC" w14:textId="77777777" w:rsidR="008027E9" w:rsidRPr="00635CEB" w:rsidRDefault="006A1D26" w:rsidP="00B519D1">
            <w:pPr>
              <w:spacing w:after="0" w:line="240" w:lineRule="auto"/>
              <w:rPr>
                <w:rFonts w:ascii="Times New Roman" w:hAnsi="Times New Roman"/>
                <w:sz w:val="20"/>
              </w:rPr>
            </w:pPr>
            <w:r w:rsidRPr="00635CEB">
              <w:rPr>
                <w:rFonts w:ascii="Times New Roman" w:hAnsi="Times New Roman"/>
                <w:sz w:val="20"/>
              </w:rPr>
              <w:t>2.3 Seminar assistant</w:t>
            </w:r>
          </w:p>
        </w:tc>
        <w:tc>
          <w:tcPr>
            <w:tcW w:w="7096" w:type="dxa"/>
            <w:gridSpan w:val="5"/>
          </w:tcPr>
          <w:p w14:paraId="6BD81E7D" w14:textId="03A49CCF" w:rsidR="008027E9" w:rsidRPr="00635CEB" w:rsidRDefault="00DB4CE4" w:rsidP="00C97EE8">
            <w:pPr>
              <w:spacing w:after="0" w:line="240" w:lineRule="auto"/>
              <w:rPr>
                <w:rFonts w:ascii="Times New Roman" w:hAnsi="Times New Roman"/>
                <w:i/>
                <w:sz w:val="20"/>
              </w:rPr>
            </w:pPr>
            <w:r>
              <w:rPr>
                <w:rStyle w:val="Emphasis"/>
                <w:i w:val="0"/>
              </w:rPr>
              <w:t>Bogdan Mihai Radu</w:t>
            </w:r>
          </w:p>
        </w:tc>
      </w:tr>
      <w:tr w:rsidR="006A1D26" w:rsidRPr="00635CEB" w14:paraId="33C71386" w14:textId="77777777" w:rsidTr="00C15BC2">
        <w:tc>
          <w:tcPr>
            <w:tcW w:w="1804" w:type="dxa"/>
          </w:tcPr>
          <w:p w14:paraId="45B37345" w14:textId="77777777" w:rsidR="006A1D26" w:rsidRPr="00635CEB" w:rsidRDefault="006A1D26" w:rsidP="00F8327F">
            <w:pPr>
              <w:rPr>
                <w:rFonts w:ascii="Times New Roman" w:hAnsi="Times New Roman"/>
                <w:sz w:val="20"/>
              </w:rPr>
            </w:pPr>
            <w:r w:rsidRPr="00635CEB">
              <w:rPr>
                <w:rFonts w:ascii="Times New Roman" w:hAnsi="Times New Roman"/>
                <w:sz w:val="20"/>
              </w:rPr>
              <w:t>2.4 Year of study</w:t>
            </w:r>
          </w:p>
        </w:tc>
        <w:tc>
          <w:tcPr>
            <w:tcW w:w="388" w:type="dxa"/>
          </w:tcPr>
          <w:p w14:paraId="1059EAF2" w14:textId="77777777" w:rsidR="006A1D26" w:rsidRPr="00635CEB" w:rsidRDefault="006A1D26" w:rsidP="00F8327F">
            <w:pPr>
              <w:rPr>
                <w:rFonts w:ascii="Times New Roman" w:hAnsi="Times New Roman"/>
                <w:sz w:val="20"/>
              </w:rPr>
            </w:pPr>
            <w:r w:rsidRPr="00635CEB">
              <w:rPr>
                <w:rFonts w:ascii="Times New Roman" w:hAnsi="Times New Roman"/>
                <w:sz w:val="20"/>
              </w:rPr>
              <w:t>2</w:t>
            </w:r>
          </w:p>
        </w:tc>
        <w:tc>
          <w:tcPr>
            <w:tcW w:w="1417" w:type="dxa"/>
            <w:gridSpan w:val="2"/>
          </w:tcPr>
          <w:p w14:paraId="64970753" w14:textId="77777777" w:rsidR="006A1D26" w:rsidRPr="00635CEB" w:rsidRDefault="006A1D26" w:rsidP="00F8327F">
            <w:pPr>
              <w:rPr>
                <w:rFonts w:ascii="Times New Roman" w:hAnsi="Times New Roman"/>
                <w:sz w:val="20"/>
              </w:rPr>
            </w:pPr>
            <w:r w:rsidRPr="00635CEB">
              <w:rPr>
                <w:rFonts w:ascii="Times New Roman" w:hAnsi="Times New Roman"/>
                <w:sz w:val="20"/>
              </w:rPr>
              <w:t>2.5 Semester</w:t>
            </w:r>
          </w:p>
        </w:tc>
        <w:tc>
          <w:tcPr>
            <w:tcW w:w="336" w:type="dxa"/>
            <w:gridSpan w:val="2"/>
          </w:tcPr>
          <w:p w14:paraId="1100EAF3" w14:textId="3E9234B8" w:rsidR="006A1D26" w:rsidRPr="00635CEB" w:rsidRDefault="00DB4CE4" w:rsidP="00F8327F">
            <w:pPr>
              <w:rPr>
                <w:rFonts w:ascii="Times New Roman" w:hAnsi="Times New Roman"/>
                <w:sz w:val="20"/>
              </w:rPr>
            </w:pPr>
            <w:r>
              <w:rPr>
                <w:rFonts w:ascii="Times New Roman" w:hAnsi="Times New Roman"/>
                <w:sz w:val="20"/>
              </w:rPr>
              <w:t>1</w:t>
            </w:r>
          </w:p>
        </w:tc>
        <w:tc>
          <w:tcPr>
            <w:tcW w:w="2259" w:type="dxa"/>
          </w:tcPr>
          <w:p w14:paraId="6B42200D" w14:textId="77777777" w:rsidR="006A1D26" w:rsidRPr="00635CEB" w:rsidRDefault="006A1D26" w:rsidP="00F8327F">
            <w:pPr>
              <w:rPr>
                <w:rFonts w:ascii="Times New Roman" w:hAnsi="Times New Roman"/>
                <w:sz w:val="20"/>
              </w:rPr>
            </w:pPr>
            <w:r w:rsidRPr="00635CEB">
              <w:rPr>
                <w:rFonts w:ascii="Times New Roman" w:hAnsi="Times New Roman"/>
                <w:sz w:val="20"/>
              </w:rPr>
              <w:t>2.6. Evaluation type</w:t>
            </w:r>
          </w:p>
        </w:tc>
        <w:tc>
          <w:tcPr>
            <w:tcW w:w="425" w:type="dxa"/>
          </w:tcPr>
          <w:p w14:paraId="62D48044" w14:textId="77777777" w:rsidR="006A1D26" w:rsidRPr="00635CEB" w:rsidRDefault="006A1D26" w:rsidP="00F8327F">
            <w:pPr>
              <w:rPr>
                <w:rFonts w:ascii="Times New Roman" w:hAnsi="Times New Roman"/>
                <w:sz w:val="20"/>
              </w:rPr>
            </w:pPr>
            <w:r w:rsidRPr="00635CEB">
              <w:rPr>
                <w:rFonts w:ascii="Times New Roman" w:hAnsi="Times New Roman"/>
                <w:sz w:val="20"/>
              </w:rPr>
              <w:t>E</w:t>
            </w:r>
          </w:p>
        </w:tc>
        <w:tc>
          <w:tcPr>
            <w:tcW w:w="2551" w:type="dxa"/>
          </w:tcPr>
          <w:p w14:paraId="0D49A020" w14:textId="77777777" w:rsidR="006A1D26" w:rsidRPr="00635CEB" w:rsidRDefault="006A1D26" w:rsidP="00F8327F">
            <w:pPr>
              <w:rPr>
                <w:rFonts w:ascii="Times New Roman" w:hAnsi="Times New Roman"/>
                <w:sz w:val="20"/>
              </w:rPr>
            </w:pPr>
            <w:r w:rsidRPr="00635CEB">
              <w:rPr>
                <w:rFonts w:ascii="Times New Roman" w:hAnsi="Times New Roman"/>
                <w:sz w:val="20"/>
              </w:rPr>
              <w:t>2.7 Discipline type</w:t>
            </w:r>
          </w:p>
        </w:tc>
        <w:tc>
          <w:tcPr>
            <w:tcW w:w="1701" w:type="dxa"/>
          </w:tcPr>
          <w:p w14:paraId="5C90A2EC" w14:textId="69821C0A" w:rsidR="006A1D26" w:rsidRPr="00635CEB" w:rsidRDefault="00785076" w:rsidP="00F8327F">
            <w:pPr>
              <w:rPr>
                <w:rFonts w:ascii="Times New Roman" w:hAnsi="Times New Roman"/>
                <w:sz w:val="20"/>
              </w:rPr>
            </w:pPr>
            <w:r>
              <w:rPr>
                <w:rFonts w:ascii="Times New Roman" w:hAnsi="Times New Roman"/>
                <w:sz w:val="20"/>
              </w:rPr>
              <w:t>Optional</w:t>
            </w:r>
          </w:p>
        </w:tc>
      </w:tr>
    </w:tbl>
    <w:p w14:paraId="7744C2B5" w14:textId="77777777" w:rsidR="008027E9" w:rsidRPr="00635CEB" w:rsidRDefault="008027E9" w:rsidP="00B519D1">
      <w:pPr>
        <w:spacing w:after="0" w:line="240" w:lineRule="auto"/>
        <w:rPr>
          <w:rFonts w:ascii="Times New Roman" w:hAnsi="Times New Roman"/>
          <w:sz w:val="20"/>
        </w:rPr>
      </w:pPr>
    </w:p>
    <w:p w14:paraId="23EEA173" w14:textId="77777777" w:rsidR="008027E9" w:rsidRPr="00635CEB" w:rsidRDefault="006A1D26" w:rsidP="00B519D1">
      <w:pPr>
        <w:spacing w:after="0" w:line="240" w:lineRule="auto"/>
        <w:rPr>
          <w:rFonts w:ascii="Times New Roman" w:hAnsi="Times New Roman"/>
          <w:sz w:val="20"/>
        </w:rPr>
      </w:pPr>
      <w:r w:rsidRPr="00635CEB">
        <w:rPr>
          <w:rFonts w:ascii="Times New Roman" w:hAnsi="Times New Roman"/>
          <w:b/>
          <w:sz w:val="20"/>
        </w:rPr>
        <w:t>3. Total estimated time (hours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898"/>
      </w:tblGrid>
      <w:tr w:rsidR="006A1D26" w:rsidRPr="00635CEB" w14:paraId="7606062C" w14:textId="77777777" w:rsidTr="005C1849">
        <w:tc>
          <w:tcPr>
            <w:tcW w:w="3790" w:type="dxa"/>
          </w:tcPr>
          <w:p w14:paraId="14B490D2" w14:textId="77777777" w:rsidR="006A1D26" w:rsidRPr="00635CEB" w:rsidRDefault="006A1D26" w:rsidP="00F8327F">
            <w:pPr>
              <w:rPr>
                <w:rFonts w:ascii="Times New Roman" w:hAnsi="Times New Roman"/>
                <w:sz w:val="20"/>
              </w:rPr>
            </w:pPr>
            <w:r w:rsidRPr="00635CEB">
              <w:rPr>
                <w:rFonts w:ascii="Times New Roman" w:hAnsi="Times New Roman"/>
                <w:sz w:val="20"/>
              </w:rPr>
              <w:t>3.1 Number of hours per week</w:t>
            </w:r>
          </w:p>
        </w:tc>
        <w:tc>
          <w:tcPr>
            <w:tcW w:w="574" w:type="dxa"/>
            <w:gridSpan w:val="2"/>
          </w:tcPr>
          <w:p w14:paraId="6E248C2C" w14:textId="65F37CFF" w:rsidR="006A1D26" w:rsidRPr="00635CEB" w:rsidRDefault="00552787" w:rsidP="00B519D1">
            <w:pPr>
              <w:spacing w:after="0" w:line="240" w:lineRule="auto"/>
              <w:rPr>
                <w:rFonts w:ascii="Times New Roman" w:hAnsi="Times New Roman"/>
                <w:sz w:val="20"/>
              </w:rPr>
            </w:pPr>
            <w:r>
              <w:rPr>
                <w:rFonts w:ascii="Times New Roman" w:hAnsi="Times New Roman"/>
                <w:sz w:val="20"/>
              </w:rPr>
              <w:t>4</w:t>
            </w:r>
          </w:p>
        </w:tc>
        <w:tc>
          <w:tcPr>
            <w:tcW w:w="2102" w:type="dxa"/>
            <w:gridSpan w:val="2"/>
          </w:tcPr>
          <w:p w14:paraId="0B22638E" w14:textId="77777777" w:rsidR="006A1D26" w:rsidRPr="00635CEB" w:rsidRDefault="006A1D26" w:rsidP="006A1D26">
            <w:pPr>
              <w:spacing w:after="0" w:line="240" w:lineRule="auto"/>
              <w:rPr>
                <w:rFonts w:ascii="Times New Roman" w:hAnsi="Times New Roman"/>
                <w:sz w:val="20"/>
              </w:rPr>
            </w:pPr>
            <w:r w:rsidRPr="00635CEB">
              <w:rPr>
                <w:rFonts w:ascii="Times New Roman" w:hAnsi="Times New Roman"/>
                <w:sz w:val="20"/>
              </w:rPr>
              <w:t>Of which: 3.2 course</w:t>
            </w:r>
          </w:p>
        </w:tc>
        <w:tc>
          <w:tcPr>
            <w:tcW w:w="591" w:type="dxa"/>
          </w:tcPr>
          <w:p w14:paraId="415203E5" w14:textId="77777777" w:rsidR="006A1D26" w:rsidRPr="00635CEB" w:rsidRDefault="006A1D26" w:rsidP="00B519D1">
            <w:pPr>
              <w:spacing w:after="0" w:line="240" w:lineRule="auto"/>
              <w:rPr>
                <w:rFonts w:ascii="Times New Roman" w:hAnsi="Times New Roman"/>
                <w:sz w:val="20"/>
              </w:rPr>
            </w:pPr>
            <w:r w:rsidRPr="00635CEB">
              <w:rPr>
                <w:rFonts w:ascii="Times New Roman" w:hAnsi="Times New Roman"/>
                <w:sz w:val="20"/>
              </w:rPr>
              <w:t>2</w:t>
            </w:r>
          </w:p>
        </w:tc>
        <w:tc>
          <w:tcPr>
            <w:tcW w:w="2413" w:type="dxa"/>
          </w:tcPr>
          <w:p w14:paraId="026C42B5" w14:textId="77777777" w:rsidR="006A1D26" w:rsidRPr="00635CEB" w:rsidRDefault="006A1D26" w:rsidP="00B519D1">
            <w:pPr>
              <w:spacing w:after="0" w:line="240" w:lineRule="auto"/>
              <w:rPr>
                <w:rFonts w:ascii="Times New Roman" w:hAnsi="Times New Roman"/>
                <w:sz w:val="20"/>
              </w:rPr>
            </w:pPr>
            <w:r w:rsidRPr="00635CEB">
              <w:rPr>
                <w:rFonts w:ascii="Times New Roman" w:hAnsi="Times New Roman"/>
                <w:sz w:val="20"/>
              </w:rPr>
              <w:t>3.3 seminar/laboratory</w:t>
            </w:r>
          </w:p>
        </w:tc>
        <w:tc>
          <w:tcPr>
            <w:tcW w:w="898" w:type="dxa"/>
          </w:tcPr>
          <w:p w14:paraId="0E47DD6B" w14:textId="05842E95" w:rsidR="006A1D26" w:rsidRPr="00635CEB" w:rsidRDefault="00552787" w:rsidP="00B519D1">
            <w:pPr>
              <w:spacing w:after="0" w:line="240" w:lineRule="auto"/>
              <w:rPr>
                <w:rFonts w:ascii="Times New Roman" w:hAnsi="Times New Roman"/>
                <w:sz w:val="20"/>
              </w:rPr>
            </w:pPr>
            <w:r>
              <w:rPr>
                <w:rFonts w:ascii="Times New Roman" w:hAnsi="Times New Roman"/>
                <w:sz w:val="20"/>
              </w:rPr>
              <w:t>2</w:t>
            </w:r>
          </w:p>
        </w:tc>
      </w:tr>
      <w:tr w:rsidR="006A1D26" w:rsidRPr="00635CEB" w14:paraId="2BBC92B0" w14:textId="77777777" w:rsidTr="005C1849">
        <w:tc>
          <w:tcPr>
            <w:tcW w:w="3790" w:type="dxa"/>
            <w:shd w:val="clear" w:color="auto" w:fill="D9D9D9"/>
          </w:tcPr>
          <w:p w14:paraId="6027AE95" w14:textId="77777777" w:rsidR="006A1D26" w:rsidRPr="00635CEB" w:rsidRDefault="006A1D26" w:rsidP="00F8327F">
            <w:pPr>
              <w:rPr>
                <w:rFonts w:ascii="Times New Roman" w:hAnsi="Times New Roman"/>
                <w:sz w:val="20"/>
              </w:rPr>
            </w:pPr>
            <w:r w:rsidRPr="00635CEB">
              <w:rPr>
                <w:rFonts w:ascii="Times New Roman" w:hAnsi="Times New Roman"/>
                <w:sz w:val="20"/>
              </w:rPr>
              <w:t>3.4 Total hours in the study plan</w:t>
            </w:r>
          </w:p>
        </w:tc>
        <w:tc>
          <w:tcPr>
            <w:tcW w:w="574" w:type="dxa"/>
            <w:gridSpan w:val="2"/>
            <w:shd w:val="clear" w:color="auto" w:fill="D9D9D9"/>
          </w:tcPr>
          <w:p w14:paraId="6D6179D8" w14:textId="093E1D4E" w:rsidR="006A1D26" w:rsidRPr="00635CEB" w:rsidRDefault="00552787" w:rsidP="00B519D1">
            <w:pPr>
              <w:spacing w:after="0" w:line="240" w:lineRule="auto"/>
              <w:rPr>
                <w:rFonts w:ascii="Times New Roman" w:hAnsi="Times New Roman"/>
                <w:sz w:val="20"/>
              </w:rPr>
            </w:pPr>
            <w:r>
              <w:rPr>
                <w:rFonts w:ascii="Times New Roman" w:hAnsi="Times New Roman"/>
                <w:sz w:val="20"/>
              </w:rPr>
              <w:t>56</w:t>
            </w:r>
          </w:p>
        </w:tc>
        <w:tc>
          <w:tcPr>
            <w:tcW w:w="2102" w:type="dxa"/>
            <w:gridSpan w:val="2"/>
            <w:shd w:val="clear" w:color="auto" w:fill="D9D9D9"/>
          </w:tcPr>
          <w:p w14:paraId="4F8C4D00" w14:textId="77777777" w:rsidR="006A1D26" w:rsidRPr="00635CEB" w:rsidRDefault="006A1D26" w:rsidP="006A1D26">
            <w:pPr>
              <w:spacing w:after="0" w:line="240" w:lineRule="auto"/>
              <w:rPr>
                <w:rFonts w:ascii="Times New Roman" w:hAnsi="Times New Roman"/>
                <w:sz w:val="20"/>
              </w:rPr>
            </w:pPr>
            <w:r w:rsidRPr="00635CEB">
              <w:rPr>
                <w:rFonts w:ascii="Times New Roman" w:hAnsi="Times New Roman"/>
                <w:sz w:val="20"/>
              </w:rPr>
              <w:t>Of which: 3.5 course</w:t>
            </w:r>
          </w:p>
        </w:tc>
        <w:tc>
          <w:tcPr>
            <w:tcW w:w="591" w:type="dxa"/>
            <w:shd w:val="clear" w:color="auto" w:fill="D9D9D9"/>
          </w:tcPr>
          <w:p w14:paraId="5472EAD1" w14:textId="7DAC252C" w:rsidR="006A1D26" w:rsidRPr="00635CEB" w:rsidRDefault="00DB4CE4" w:rsidP="00B519D1">
            <w:pPr>
              <w:spacing w:after="0" w:line="240" w:lineRule="auto"/>
              <w:rPr>
                <w:rFonts w:ascii="Times New Roman" w:hAnsi="Times New Roman"/>
                <w:sz w:val="20"/>
              </w:rPr>
            </w:pPr>
            <w:r>
              <w:rPr>
                <w:rFonts w:ascii="Times New Roman" w:hAnsi="Times New Roman"/>
                <w:sz w:val="20"/>
              </w:rPr>
              <w:t>28</w:t>
            </w:r>
          </w:p>
        </w:tc>
        <w:tc>
          <w:tcPr>
            <w:tcW w:w="2413" w:type="dxa"/>
            <w:shd w:val="clear" w:color="auto" w:fill="D9D9D9"/>
          </w:tcPr>
          <w:p w14:paraId="57A72A64" w14:textId="77777777" w:rsidR="006A1D26" w:rsidRPr="00635CEB" w:rsidRDefault="006A1D26" w:rsidP="00B519D1">
            <w:pPr>
              <w:spacing w:after="0" w:line="240" w:lineRule="auto"/>
              <w:rPr>
                <w:rFonts w:ascii="Times New Roman" w:hAnsi="Times New Roman"/>
                <w:sz w:val="20"/>
              </w:rPr>
            </w:pPr>
            <w:r w:rsidRPr="00635CEB">
              <w:rPr>
                <w:rFonts w:ascii="Times New Roman" w:hAnsi="Times New Roman"/>
                <w:sz w:val="20"/>
              </w:rPr>
              <w:t>3.6 seminar/laboratory</w:t>
            </w:r>
          </w:p>
        </w:tc>
        <w:tc>
          <w:tcPr>
            <w:tcW w:w="898" w:type="dxa"/>
            <w:shd w:val="clear" w:color="auto" w:fill="D9D9D9"/>
          </w:tcPr>
          <w:p w14:paraId="43122FB2" w14:textId="214B6BE3" w:rsidR="006A1D26" w:rsidRPr="00635CEB" w:rsidRDefault="00552787" w:rsidP="00B519D1">
            <w:pPr>
              <w:spacing w:after="0" w:line="240" w:lineRule="auto"/>
              <w:rPr>
                <w:rFonts w:ascii="Times New Roman" w:hAnsi="Times New Roman"/>
                <w:sz w:val="20"/>
              </w:rPr>
            </w:pPr>
            <w:r>
              <w:rPr>
                <w:rFonts w:ascii="Times New Roman" w:hAnsi="Times New Roman"/>
                <w:sz w:val="20"/>
              </w:rPr>
              <w:t>28</w:t>
            </w:r>
          </w:p>
        </w:tc>
      </w:tr>
      <w:tr w:rsidR="008027E9" w:rsidRPr="00635CEB" w14:paraId="6DFB80D1" w14:textId="77777777" w:rsidTr="005C1849">
        <w:tc>
          <w:tcPr>
            <w:tcW w:w="9470" w:type="dxa"/>
            <w:gridSpan w:val="7"/>
          </w:tcPr>
          <w:p w14:paraId="7C54274D" w14:textId="142BD452" w:rsidR="008027E9" w:rsidRPr="00635CEB" w:rsidRDefault="006A1D26" w:rsidP="006A1D26">
            <w:pPr>
              <w:spacing w:after="0" w:line="240" w:lineRule="auto"/>
              <w:rPr>
                <w:rFonts w:ascii="Times New Roman" w:hAnsi="Times New Roman"/>
                <w:sz w:val="20"/>
              </w:rPr>
            </w:pPr>
            <w:r w:rsidRPr="00635CEB">
              <w:rPr>
                <w:rFonts w:ascii="Times New Roman" w:hAnsi="Times New Roman"/>
                <w:sz w:val="20"/>
              </w:rPr>
              <w:t>Time distribution:</w:t>
            </w:r>
            <w:r w:rsidR="009D1C5B" w:rsidRPr="00635CEB">
              <w:rPr>
                <w:rFonts w:ascii="Times New Roman" w:hAnsi="Times New Roman"/>
                <w:sz w:val="20"/>
              </w:rPr>
              <w:t xml:space="preserve"> </w:t>
            </w:r>
            <w:r w:rsidRPr="00635CEB">
              <w:rPr>
                <w:rFonts w:ascii="Times New Roman" w:hAnsi="Times New Roman"/>
                <w:sz w:val="20"/>
              </w:rPr>
              <w:t>face-to-face study</w:t>
            </w:r>
            <w:r w:rsidR="009D1C5B" w:rsidRPr="00635CEB">
              <w:rPr>
                <w:rFonts w:ascii="Times New Roman" w:hAnsi="Times New Roman"/>
                <w:sz w:val="20"/>
              </w:rPr>
              <w:t xml:space="preserve">: </w:t>
            </w:r>
            <w:r w:rsidR="00552787">
              <w:rPr>
                <w:rFonts w:ascii="Times New Roman" w:hAnsi="Times New Roman"/>
                <w:sz w:val="20"/>
              </w:rPr>
              <w:t>4</w:t>
            </w:r>
            <w:r w:rsidR="009D1C5B" w:rsidRPr="00635CEB">
              <w:rPr>
                <w:rFonts w:ascii="Times New Roman" w:hAnsi="Times New Roman"/>
                <w:sz w:val="20"/>
              </w:rPr>
              <w:t xml:space="preserve"> </w:t>
            </w:r>
            <w:r w:rsidRPr="00635CEB">
              <w:rPr>
                <w:rFonts w:ascii="Times New Roman" w:hAnsi="Times New Roman"/>
                <w:sz w:val="20"/>
              </w:rPr>
              <w:t>hours</w:t>
            </w:r>
            <w:r w:rsidR="009D1C5B" w:rsidRPr="00635CEB">
              <w:rPr>
                <w:rFonts w:ascii="Times New Roman" w:hAnsi="Times New Roman"/>
                <w:sz w:val="20"/>
              </w:rPr>
              <w:t xml:space="preserve">. </w:t>
            </w:r>
            <w:r w:rsidRPr="00635CEB">
              <w:rPr>
                <w:rFonts w:ascii="Times New Roman" w:hAnsi="Times New Roman"/>
                <w:sz w:val="20"/>
              </w:rPr>
              <w:t>I</w:t>
            </w:r>
            <w:r w:rsidR="009D1C5B" w:rsidRPr="00635CEB">
              <w:rPr>
                <w:rFonts w:ascii="Times New Roman" w:hAnsi="Times New Roman"/>
                <w:sz w:val="20"/>
              </w:rPr>
              <w:t>ndividual</w:t>
            </w:r>
            <w:r w:rsidRPr="00635CEB">
              <w:rPr>
                <w:rFonts w:ascii="Times New Roman" w:hAnsi="Times New Roman"/>
                <w:sz w:val="20"/>
              </w:rPr>
              <w:t xml:space="preserve"> study</w:t>
            </w:r>
            <w:r w:rsidR="009D1C5B" w:rsidRPr="00635CEB">
              <w:rPr>
                <w:rFonts w:ascii="Times New Roman" w:hAnsi="Times New Roman"/>
                <w:sz w:val="20"/>
              </w:rPr>
              <w:t xml:space="preserve">: </w:t>
            </w:r>
            <w:r w:rsidR="00552787">
              <w:rPr>
                <w:rFonts w:ascii="Times New Roman" w:hAnsi="Times New Roman"/>
                <w:sz w:val="20"/>
              </w:rPr>
              <w:t>3</w:t>
            </w:r>
            <w:r w:rsidR="00413E06" w:rsidRPr="00635CEB">
              <w:rPr>
                <w:rFonts w:ascii="Times New Roman" w:hAnsi="Times New Roman"/>
                <w:sz w:val="20"/>
              </w:rPr>
              <w:t xml:space="preserve"> </w:t>
            </w:r>
            <w:r w:rsidRPr="00635CEB">
              <w:rPr>
                <w:rFonts w:ascii="Times New Roman" w:hAnsi="Times New Roman"/>
                <w:sz w:val="20"/>
              </w:rPr>
              <w:t>hours</w:t>
            </w:r>
          </w:p>
        </w:tc>
        <w:tc>
          <w:tcPr>
            <w:tcW w:w="898" w:type="dxa"/>
          </w:tcPr>
          <w:p w14:paraId="4374AC1C" w14:textId="7AD1C358" w:rsidR="008027E9" w:rsidRPr="00635CEB" w:rsidRDefault="00DB4CE4" w:rsidP="00B519D1">
            <w:pPr>
              <w:spacing w:after="0" w:line="240" w:lineRule="auto"/>
              <w:rPr>
                <w:rFonts w:ascii="Times New Roman" w:hAnsi="Times New Roman"/>
                <w:sz w:val="20"/>
              </w:rPr>
            </w:pPr>
            <w:r>
              <w:rPr>
                <w:rFonts w:ascii="Times New Roman" w:hAnsi="Times New Roman"/>
                <w:sz w:val="20"/>
              </w:rPr>
              <w:t>7</w:t>
            </w:r>
          </w:p>
        </w:tc>
      </w:tr>
      <w:tr w:rsidR="009D1C5B" w:rsidRPr="00635CEB" w14:paraId="0039E7F0" w14:textId="77777777" w:rsidTr="005C1849">
        <w:tc>
          <w:tcPr>
            <w:tcW w:w="9470" w:type="dxa"/>
            <w:gridSpan w:val="7"/>
          </w:tcPr>
          <w:p w14:paraId="6489B92D" w14:textId="77777777" w:rsidR="009D1C5B" w:rsidRPr="00635CEB" w:rsidRDefault="006A1D26" w:rsidP="00B519D1">
            <w:pPr>
              <w:spacing w:after="0" w:line="240" w:lineRule="auto"/>
              <w:rPr>
                <w:rFonts w:ascii="Times New Roman" w:hAnsi="Times New Roman"/>
                <w:sz w:val="20"/>
              </w:rPr>
            </w:pPr>
            <w:r w:rsidRPr="00635CEB">
              <w:rPr>
                <w:rFonts w:ascii="Times New Roman" w:hAnsi="Times New Roman"/>
                <w:sz w:val="20"/>
              </w:rPr>
              <w:t>Studying the manual, course reader, bibliography and notes:</w:t>
            </w:r>
          </w:p>
        </w:tc>
        <w:tc>
          <w:tcPr>
            <w:tcW w:w="898" w:type="dxa"/>
          </w:tcPr>
          <w:p w14:paraId="1291D8E1" w14:textId="06EB5C46" w:rsidR="009D1C5B" w:rsidRPr="00635CEB" w:rsidRDefault="00552787" w:rsidP="00B519D1">
            <w:pPr>
              <w:spacing w:after="0" w:line="240" w:lineRule="auto"/>
              <w:rPr>
                <w:rFonts w:ascii="Times New Roman" w:hAnsi="Times New Roman"/>
                <w:sz w:val="20"/>
              </w:rPr>
            </w:pPr>
            <w:r>
              <w:rPr>
                <w:rFonts w:ascii="Times New Roman" w:hAnsi="Times New Roman"/>
                <w:sz w:val="20"/>
              </w:rPr>
              <w:t>1</w:t>
            </w:r>
          </w:p>
        </w:tc>
      </w:tr>
      <w:tr w:rsidR="009D1C5B" w:rsidRPr="00635CEB" w14:paraId="3AEE6ED6" w14:textId="77777777" w:rsidTr="005C1849">
        <w:tc>
          <w:tcPr>
            <w:tcW w:w="9470" w:type="dxa"/>
            <w:gridSpan w:val="7"/>
          </w:tcPr>
          <w:p w14:paraId="48839E81" w14:textId="77777777" w:rsidR="009D1C5B" w:rsidRPr="00635CEB" w:rsidRDefault="00BE05A9" w:rsidP="00B519D1">
            <w:pPr>
              <w:spacing w:after="0" w:line="240" w:lineRule="auto"/>
              <w:rPr>
                <w:rFonts w:ascii="Times New Roman" w:hAnsi="Times New Roman"/>
                <w:sz w:val="20"/>
              </w:rPr>
            </w:pPr>
            <w:r w:rsidRPr="00635CEB">
              <w:rPr>
                <w:rFonts w:ascii="Times New Roman" w:hAnsi="Times New Roman"/>
                <w:sz w:val="20"/>
              </w:rPr>
              <w:t>Supplementary documentation in the library, on electronic platforms and in the field:</w:t>
            </w:r>
          </w:p>
        </w:tc>
        <w:tc>
          <w:tcPr>
            <w:tcW w:w="898" w:type="dxa"/>
          </w:tcPr>
          <w:p w14:paraId="7C649D2B" w14:textId="374C363A" w:rsidR="009D1C5B" w:rsidRPr="00635CEB" w:rsidRDefault="00DB4CE4" w:rsidP="00B519D1">
            <w:pPr>
              <w:spacing w:after="0" w:line="240" w:lineRule="auto"/>
              <w:rPr>
                <w:rFonts w:ascii="Times New Roman" w:hAnsi="Times New Roman"/>
                <w:sz w:val="20"/>
              </w:rPr>
            </w:pPr>
            <w:r>
              <w:rPr>
                <w:rFonts w:ascii="Times New Roman" w:hAnsi="Times New Roman"/>
                <w:sz w:val="20"/>
              </w:rPr>
              <w:t>1</w:t>
            </w:r>
          </w:p>
        </w:tc>
      </w:tr>
      <w:tr w:rsidR="009D1C5B" w:rsidRPr="00635CEB" w14:paraId="4B47C32B" w14:textId="77777777" w:rsidTr="005C1849">
        <w:tc>
          <w:tcPr>
            <w:tcW w:w="9470" w:type="dxa"/>
            <w:gridSpan w:val="7"/>
          </w:tcPr>
          <w:p w14:paraId="681ED717" w14:textId="77777777" w:rsidR="009D1C5B" w:rsidRPr="00635CEB" w:rsidRDefault="00BE05A9" w:rsidP="00B519D1">
            <w:pPr>
              <w:spacing w:after="0" w:line="240" w:lineRule="auto"/>
              <w:rPr>
                <w:rFonts w:ascii="Times New Roman" w:hAnsi="Times New Roman"/>
                <w:sz w:val="20"/>
              </w:rPr>
            </w:pPr>
            <w:r w:rsidRPr="00635CEB">
              <w:rPr>
                <w:rFonts w:ascii="Times New Roman" w:hAnsi="Times New Roman"/>
                <w:sz w:val="20"/>
              </w:rPr>
              <w:t>Preparing seminars/laboratories, homework, syntheses, portfolios and essays:</w:t>
            </w:r>
          </w:p>
        </w:tc>
        <w:tc>
          <w:tcPr>
            <w:tcW w:w="898" w:type="dxa"/>
          </w:tcPr>
          <w:p w14:paraId="022E74E9" w14:textId="38F51CA1" w:rsidR="009D1C5B" w:rsidRPr="00635CEB" w:rsidRDefault="00DB4CE4" w:rsidP="00B519D1">
            <w:pPr>
              <w:spacing w:after="0" w:line="240" w:lineRule="auto"/>
              <w:rPr>
                <w:rFonts w:ascii="Times New Roman" w:hAnsi="Times New Roman"/>
                <w:sz w:val="20"/>
              </w:rPr>
            </w:pPr>
            <w:r>
              <w:rPr>
                <w:rFonts w:ascii="Times New Roman" w:hAnsi="Times New Roman"/>
                <w:sz w:val="20"/>
              </w:rPr>
              <w:t>1</w:t>
            </w:r>
          </w:p>
        </w:tc>
      </w:tr>
      <w:tr w:rsidR="009D1C5B" w:rsidRPr="00635CEB" w14:paraId="03681958" w14:textId="77777777" w:rsidTr="005C1849">
        <w:tc>
          <w:tcPr>
            <w:tcW w:w="9470" w:type="dxa"/>
            <w:gridSpan w:val="7"/>
          </w:tcPr>
          <w:p w14:paraId="1B172F21" w14:textId="77777777" w:rsidR="009D1C5B" w:rsidRPr="00635CEB" w:rsidRDefault="00BE05A9" w:rsidP="00B519D1">
            <w:pPr>
              <w:spacing w:after="0" w:line="240" w:lineRule="auto"/>
              <w:rPr>
                <w:rFonts w:ascii="Times New Roman" w:hAnsi="Times New Roman"/>
                <w:sz w:val="20"/>
              </w:rPr>
            </w:pPr>
            <w:r w:rsidRPr="00635CEB">
              <w:rPr>
                <w:rFonts w:ascii="Times New Roman" w:hAnsi="Times New Roman"/>
                <w:sz w:val="20"/>
              </w:rPr>
              <w:t>Tutorials</w:t>
            </w:r>
          </w:p>
        </w:tc>
        <w:tc>
          <w:tcPr>
            <w:tcW w:w="898" w:type="dxa"/>
          </w:tcPr>
          <w:p w14:paraId="6377BBAF" w14:textId="77777777" w:rsidR="009D1C5B" w:rsidRPr="00635CEB" w:rsidRDefault="009D1C5B" w:rsidP="00B519D1">
            <w:pPr>
              <w:spacing w:after="0" w:line="240" w:lineRule="auto"/>
              <w:rPr>
                <w:rFonts w:ascii="Times New Roman" w:hAnsi="Times New Roman"/>
                <w:sz w:val="20"/>
              </w:rPr>
            </w:pPr>
          </w:p>
        </w:tc>
      </w:tr>
      <w:tr w:rsidR="009D1C5B" w:rsidRPr="00635CEB" w14:paraId="0FADF5B8" w14:textId="77777777" w:rsidTr="005C1849">
        <w:tc>
          <w:tcPr>
            <w:tcW w:w="9470" w:type="dxa"/>
            <w:gridSpan w:val="7"/>
          </w:tcPr>
          <w:p w14:paraId="4BA1069B" w14:textId="77777777" w:rsidR="009D1C5B" w:rsidRPr="00635CEB" w:rsidRDefault="00BE05A9" w:rsidP="00B519D1">
            <w:pPr>
              <w:spacing w:after="0" w:line="240" w:lineRule="auto"/>
              <w:rPr>
                <w:rFonts w:ascii="Times New Roman" w:hAnsi="Times New Roman"/>
                <w:sz w:val="20"/>
              </w:rPr>
            </w:pPr>
            <w:r w:rsidRPr="00635CEB">
              <w:rPr>
                <w:rFonts w:ascii="Times New Roman" w:hAnsi="Times New Roman"/>
                <w:sz w:val="20"/>
              </w:rPr>
              <w:t>Examinations</w:t>
            </w:r>
          </w:p>
        </w:tc>
        <w:tc>
          <w:tcPr>
            <w:tcW w:w="898" w:type="dxa"/>
          </w:tcPr>
          <w:p w14:paraId="7B8746A4" w14:textId="03453E69" w:rsidR="009D1C5B" w:rsidRPr="00635CEB" w:rsidRDefault="009D1C5B" w:rsidP="00B519D1">
            <w:pPr>
              <w:spacing w:after="0" w:line="240" w:lineRule="auto"/>
              <w:rPr>
                <w:rFonts w:ascii="Times New Roman" w:hAnsi="Times New Roman"/>
                <w:sz w:val="20"/>
              </w:rPr>
            </w:pPr>
          </w:p>
        </w:tc>
      </w:tr>
      <w:tr w:rsidR="009D1C5B" w:rsidRPr="00635CEB" w14:paraId="375DE7A5" w14:textId="77777777" w:rsidTr="005C1849">
        <w:tc>
          <w:tcPr>
            <w:tcW w:w="9470" w:type="dxa"/>
            <w:gridSpan w:val="7"/>
          </w:tcPr>
          <w:p w14:paraId="1FB85C4D" w14:textId="77777777" w:rsidR="009D1C5B" w:rsidRPr="00635CEB" w:rsidRDefault="00BE05A9" w:rsidP="00B519D1">
            <w:pPr>
              <w:spacing w:after="0" w:line="240" w:lineRule="auto"/>
              <w:rPr>
                <w:rFonts w:ascii="Times New Roman" w:hAnsi="Times New Roman"/>
                <w:sz w:val="20"/>
              </w:rPr>
            </w:pPr>
            <w:r w:rsidRPr="00635CEB">
              <w:rPr>
                <w:rFonts w:ascii="Times New Roman" w:hAnsi="Times New Roman"/>
                <w:sz w:val="20"/>
              </w:rPr>
              <w:t>Other activities: ..................</w:t>
            </w:r>
          </w:p>
        </w:tc>
        <w:tc>
          <w:tcPr>
            <w:tcW w:w="898" w:type="dxa"/>
          </w:tcPr>
          <w:p w14:paraId="7EB9C23F" w14:textId="77777777" w:rsidR="009D1C5B" w:rsidRPr="00635CEB" w:rsidRDefault="009D1C5B" w:rsidP="00B519D1">
            <w:pPr>
              <w:spacing w:after="0" w:line="240" w:lineRule="auto"/>
              <w:rPr>
                <w:rFonts w:ascii="Times New Roman" w:hAnsi="Times New Roman"/>
                <w:sz w:val="20"/>
              </w:rPr>
            </w:pPr>
          </w:p>
        </w:tc>
      </w:tr>
      <w:tr w:rsidR="008D3A11" w:rsidRPr="00635CEB" w14:paraId="7931CB9C" w14:textId="77777777" w:rsidTr="00A5014E">
        <w:trPr>
          <w:gridAfter w:val="4"/>
          <w:wAfter w:w="5040" w:type="dxa"/>
        </w:trPr>
        <w:tc>
          <w:tcPr>
            <w:tcW w:w="4248" w:type="dxa"/>
            <w:gridSpan w:val="2"/>
            <w:shd w:val="clear" w:color="auto" w:fill="D9D9D9"/>
          </w:tcPr>
          <w:p w14:paraId="288C690E" w14:textId="77777777" w:rsidR="008D3A11" w:rsidRPr="00635CEB" w:rsidRDefault="008D3A11" w:rsidP="00B519D1">
            <w:pPr>
              <w:spacing w:after="0" w:line="240" w:lineRule="auto"/>
              <w:rPr>
                <w:rFonts w:ascii="Times New Roman" w:hAnsi="Times New Roman"/>
                <w:sz w:val="20"/>
              </w:rPr>
            </w:pPr>
            <w:r w:rsidRPr="00635CEB">
              <w:rPr>
                <w:rFonts w:ascii="Times New Roman" w:hAnsi="Times New Roman"/>
                <w:sz w:val="20"/>
              </w:rPr>
              <w:t xml:space="preserve">3.7 </w:t>
            </w:r>
            <w:r w:rsidR="00BE05A9" w:rsidRPr="00635CEB">
              <w:rPr>
                <w:rFonts w:ascii="Times New Roman" w:hAnsi="Times New Roman"/>
                <w:sz w:val="20"/>
              </w:rPr>
              <w:t>Total hours of individual study</w:t>
            </w:r>
          </w:p>
        </w:tc>
        <w:tc>
          <w:tcPr>
            <w:tcW w:w="1080" w:type="dxa"/>
            <w:gridSpan w:val="2"/>
            <w:shd w:val="clear" w:color="auto" w:fill="D9D9D9"/>
          </w:tcPr>
          <w:p w14:paraId="2DA6F5D6" w14:textId="3E6AF71E" w:rsidR="008D3A11" w:rsidRPr="00635CEB" w:rsidRDefault="00552787" w:rsidP="00387F50">
            <w:pPr>
              <w:spacing w:after="0" w:line="240" w:lineRule="auto"/>
              <w:rPr>
                <w:rFonts w:ascii="Times New Roman" w:hAnsi="Times New Roman"/>
                <w:sz w:val="20"/>
              </w:rPr>
            </w:pPr>
            <w:r>
              <w:rPr>
                <w:rFonts w:ascii="Times New Roman" w:hAnsi="Times New Roman"/>
                <w:sz w:val="20"/>
              </w:rPr>
              <w:t>42</w:t>
            </w:r>
          </w:p>
        </w:tc>
      </w:tr>
      <w:tr w:rsidR="008D3A11" w:rsidRPr="00635CEB" w14:paraId="04A6290A" w14:textId="77777777" w:rsidTr="00A5014E">
        <w:trPr>
          <w:gridAfter w:val="4"/>
          <w:wAfter w:w="5040" w:type="dxa"/>
        </w:trPr>
        <w:tc>
          <w:tcPr>
            <w:tcW w:w="4248" w:type="dxa"/>
            <w:gridSpan w:val="2"/>
            <w:shd w:val="clear" w:color="auto" w:fill="D9D9D9"/>
          </w:tcPr>
          <w:p w14:paraId="065D1AB5" w14:textId="77777777" w:rsidR="008D3A11" w:rsidRPr="00635CEB" w:rsidRDefault="008D3A11" w:rsidP="00B519D1">
            <w:pPr>
              <w:spacing w:after="0" w:line="240" w:lineRule="auto"/>
              <w:rPr>
                <w:rFonts w:ascii="Times New Roman" w:hAnsi="Times New Roman"/>
                <w:sz w:val="20"/>
              </w:rPr>
            </w:pPr>
            <w:r w:rsidRPr="00635CEB">
              <w:rPr>
                <w:rFonts w:ascii="Times New Roman" w:hAnsi="Times New Roman"/>
                <w:sz w:val="20"/>
              </w:rPr>
              <w:t xml:space="preserve">3.8 </w:t>
            </w:r>
            <w:r w:rsidR="00BE05A9" w:rsidRPr="00635CEB">
              <w:rPr>
                <w:rFonts w:ascii="Times New Roman" w:hAnsi="Times New Roman"/>
                <w:sz w:val="20"/>
              </w:rPr>
              <w:t>Total hours per semester</w:t>
            </w:r>
          </w:p>
        </w:tc>
        <w:tc>
          <w:tcPr>
            <w:tcW w:w="1080" w:type="dxa"/>
            <w:gridSpan w:val="2"/>
            <w:shd w:val="clear" w:color="auto" w:fill="D9D9D9"/>
          </w:tcPr>
          <w:p w14:paraId="3CD64F1F" w14:textId="56DA5E00" w:rsidR="008D3A11" w:rsidRPr="00635CEB" w:rsidRDefault="00DB4CE4" w:rsidP="00387F50">
            <w:pPr>
              <w:spacing w:after="0" w:line="240" w:lineRule="auto"/>
              <w:rPr>
                <w:rFonts w:ascii="Times New Roman" w:hAnsi="Times New Roman"/>
                <w:sz w:val="20"/>
              </w:rPr>
            </w:pPr>
            <w:r>
              <w:rPr>
                <w:rFonts w:ascii="Times New Roman" w:hAnsi="Times New Roman"/>
                <w:sz w:val="20"/>
              </w:rPr>
              <w:t>98</w:t>
            </w:r>
          </w:p>
        </w:tc>
      </w:tr>
      <w:tr w:rsidR="008D3A11" w:rsidRPr="00635CEB" w14:paraId="38EC9D93" w14:textId="77777777" w:rsidTr="00A5014E">
        <w:trPr>
          <w:gridAfter w:val="4"/>
          <w:wAfter w:w="5040" w:type="dxa"/>
        </w:trPr>
        <w:tc>
          <w:tcPr>
            <w:tcW w:w="4248" w:type="dxa"/>
            <w:gridSpan w:val="2"/>
            <w:shd w:val="clear" w:color="auto" w:fill="D9D9D9"/>
          </w:tcPr>
          <w:p w14:paraId="758110C3" w14:textId="77777777" w:rsidR="008D3A11" w:rsidRPr="00635CEB" w:rsidRDefault="008D3A11" w:rsidP="00B519D1">
            <w:pPr>
              <w:spacing w:after="0" w:line="240" w:lineRule="auto"/>
              <w:rPr>
                <w:rFonts w:ascii="Times New Roman" w:hAnsi="Times New Roman"/>
                <w:sz w:val="20"/>
              </w:rPr>
            </w:pPr>
            <w:r w:rsidRPr="00635CEB">
              <w:rPr>
                <w:rFonts w:ascii="Times New Roman" w:hAnsi="Times New Roman"/>
                <w:sz w:val="20"/>
              </w:rPr>
              <w:t xml:space="preserve">3.9 </w:t>
            </w:r>
            <w:r w:rsidR="00BE05A9" w:rsidRPr="00635CEB">
              <w:rPr>
                <w:rFonts w:ascii="Times New Roman" w:hAnsi="Times New Roman"/>
                <w:sz w:val="20"/>
              </w:rPr>
              <w:t>Number of credits</w:t>
            </w:r>
          </w:p>
        </w:tc>
        <w:tc>
          <w:tcPr>
            <w:tcW w:w="1080" w:type="dxa"/>
            <w:gridSpan w:val="2"/>
            <w:shd w:val="clear" w:color="auto" w:fill="D9D9D9"/>
          </w:tcPr>
          <w:p w14:paraId="736D0884" w14:textId="62F020E1" w:rsidR="008D3A11" w:rsidRPr="00635CEB" w:rsidRDefault="00DB4CE4" w:rsidP="00387F50">
            <w:pPr>
              <w:spacing w:after="0" w:line="240" w:lineRule="auto"/>
              <w:rPr>
                <w:rFonts w:ascii="Times New Roman" w:hAnsi="Times New Roman"/>
                <w:sz w:val="20"/>
              </w:rPr>
            </w:pPr>
            <w:r>
              <w:rPr>
                <w:rFonts w:ascii="Times New Roman" w:hAnsi="Times New Roman"/>
                <w:sz w:val="20"/>
              </w:rPr>
              <w:t>4</w:t>
            </w:r>
          </w:p>
        </w:tc>
      </w:tr>
    </w:tbl>
    <w:p w14:paraId="6865E059" w14:textId="77777777" w:rsidR="008027E9" w:rsidRPr="00635CEB" w:rsidRDefault="008027E9" w:rsidP="00B519D1">
      <w:pPr>
        <w:spacing w:after="0" w:line="240" w:lineRule="auto"/>
        <w:rPr>
          <w:rFonts w:ascii="Times New Roman" w:hAnsi="Times New Roman"/>
          <w:sz w:val="20"/>
        </w:rPr>
      </w:pPr>
    </w:p>
    <w:p w14:paraId="275CAF45" w14:textId="77777777" w:rsidR="008027E9" w:rsidRPr="00635CEB" w:rsidRDefault="00BE05A9" w:rsidP="00B519D1">
      <w:pPr>
        <w:spacing w:after="0" w:line="240" w:lineRule="auto"/>
        <w:rPr>
          <w:rFonts w:ascii="Times New Roman" w:hAnsi="Times New Roman"/>
          <w:sz w:val="20"/>
        </w:rPr>
      </w:pPr>
      <w:r w:rsidRPr="00635CEB">
        <w:rPr>
          <w:rFonts w:ascii="Times New Roman" w:hAnsi="Times New Roman"/>
          <w:b/>
          <w:sz w:val="20"/>
        </w:rPr>
        <w:t>4. Prerequisites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7518"/>
      </w:tblGrid>
      <w:tr w:rsidR="00BE05A9" w:rsidRPr="00635CEB" w14:paraId="2898709C" w14:textId="77777777" w:rsidTr="00450A21">
        <w:tc>
          <w:tcPr>
            <w:tcW w:w="2988" w:type="dxa"/>
          </w:tcPr>
          <w:p w14:paraId="29BCA3FD" w14:textId="77777777" w:rsidR="00BE05A9" w:rsidRPr="00635CEB" w:rsidRDefault="00BE05A9" w:rsidP="00F8327F">
            <w:pPr>
              <w:spacing w:after="0"/>
              <w:rPr>
                <w:rFonts w:ascii="Times New Roman" w:hAnsi="Times New Roman"/>
                <w:sz w:val="20"/>
                <w:lang w:val="en-US"/>
              </w:rPr>
            </w:pPr>
            <w:r w:rsidRPr="00635CEB">
              <w:rPr>
                <w:rFonts w:ascii="Times New Roman" w:hAnsi="Times New Roman"/>
                <w:sz w:val="20"/>
                <w:lang w:val="en-US"/>
              </w:rPr>
              <w:t>4.1 based on the curriculum</w:t>
            </w:r>
          </w:p>
        </w:tc>
        <w:tc>
          <w:tcPr>
            <w:tcW w:w="7694" w:type="dxa"/>
          </w:tcPr>
          <w:p w14:paraId="44EBE40C" w14:textId="77777777" w:rsidR="00BE05A9" w:rsidRPr="00635CEB" w:rsidRDefault="00BE05A9" w:rsidP="00BE05A9">
            <w:pPr>
              <w:numPr>
                <w:ilvl w:val="0"/>
                <w:numId w:val="8"/>
              </w:numPr>
              <w:spacing w:after="0"/>
              <w:rPr>
                <w:rFonts w:ascii="Times New Roman" w:hAnsi="Times New Roman"/>
                <w:sz w:val="20"/>
                <w:lang w:val="en-US"/>
              </w:rPr>
            </w:pPr>
            <w:r w:rsidRPr="00635CEB">
              <w:rPr>
                <w:rFonts w:ascii="Times New Roman" w:hAnsi="Times New Roman"/>
                <w:sz w:val="20"/>
                <w:lang w:val="en-US"/>
              </w:rPr>
              <w:t xml:space="preserve">Not required  </w:t>
            </w:r>
          </w:p>
        </w:tc>
      </w:tr>
      <w:tr w:rsidR="00BE05A9" w:rsidRPr="00635CEB" w14:paraId="36805CB8" w14:textId="77777777" w:rsidTr="00450A21">
        <w:tc>
          <w:tcPr>
            <w:tcW w:w="2988" w:type="dxa"/>
          </w:tcPr>
          <w:p w14:paraId="7B24D8C0" w14:textId="77777777" w:rsidR="00BE05A9" w:rsidRPr="00635CEB" w:rsidRDefault="00BE05A9" w:rsidP="00F8327F">
            <w:pPr>
              <w:spacing w:after="0"/>
              <w:rPr>
                <w:rFonts w:ascii="Times New Roman" w:hAnsi="Times New Roman"/>
                <w:sz w:val="20"/>
                <w:lang w:val="en-US"/>
              </w:rPr>
            </w:pPr>
            <w:r w:rsidRPr="00635CEB">
              <w:rPr>
                <w:rFonts w:ascii="Times New Roman" w:hAnsi="Times New Roman"/>
                <w:sz w:val="20"/>
                <w:lang w:val="en-US"/>
              </w:rPr>
              <w:t>4.2 based on competences</w:t>
            </w:r>
          </w:p>
        </w:tc>
        <w:tc>
          <w:tcPr>
            <w:tcW w:w="7694" w:type="dxa"/>
          </w:tcPr>
          <w:p w14:paraId="4F9C33E9" w14:textId="77777777" w:rsidR="00BE05A9" w:rsidRPr="00635CEB" w:rsidRDefault="00BE05A9" w:rsidP="00BE05A9">
            <w:pPr>
              <w:numPr>
                <w:ilvl w:val="0"/>
                <w:numId w:val="8"/>
              </w:numPr>
              <w:spacing w:after="0"/>
              <w:rPr>
                <w:rFonts w:ascii="Times New Roman" w:hAnsi="Times New Roman"/>
                <w:sz w:val="20"/>
                <w:lang w:val="en-US"/>
              </w:rPr>
            </w:pPr>
            <w:r w:rsidRPr="00635CEB">
              <w:rPr>
                <w:rFonts w:ascii="Times New Roman" w:hAnsi="Times New Roman"/>
                <w:sz w:val="20"/>
                <w:lang w:val="en-US"/>
              </w:rPr>
              <w:t xml:space="preserve">Not required  </w:t>
            </w:r>
          </w:p>
        </w:tc>
      </w:tr>
    </w:tbl>
    <w:p w14:paraId="7571C7F9" w14:textId="77777777" w:rsidR="008027E9" w:rsidRPr="00635CEB" w:rsidRDefault="008027E9" w:rsidP="00B519D1">
      <w:pPr>
        <w:spacing w:after="0" w:line="240" w:lineRule="auto"/>
        <w:rPr>
          <w:rFonts w:ascii="Times New Roman" w:hAnsi="Times New Roman"/>
          <w:sz w:val="20"/>
        </w:rPr>
      </w:pPr>
    </w:p>
    <w:p w14:paraId="29118016" w14:textId="3A0B84D2" w:rsidR="008027E9" w:rsidRPr="00635CEB" w:rsidRDefault="00BE05A9" w:rsidP="00B519D1">
      <w:pPr>
        <w:spacing w:after="0" w:line="240" w:lineRule="auto"/>
        <w:rPr>
          <w:rFonts w:ascii="Times New Roman" w:hAnsi="Times New Roman"/>
          <w:sz w:val="20"/>
        </w:rPr>
      </w:pPr>
      <w:r w:rsidRPr="00635CEB">
        <w:rPr>
          <w:rFonts w:ascii="Times New Roman" w:hAnsi="Times New Roman"/>
          <w:b/>
          <w:sz w:val="20"/>
        </w:rPr>
        <w:t>5. Conditions (where applicable)</w:t>
      </w:r>
      <w:r w:rsidR="00DB4CE4">
        <w:rPr>
          <w:rFonts w:ascii="Times New Roman" w:hAnsi="Times New Roman"/>
          <w:b/>
          <w:sz w:val="20"/>
        </w:rPr>
        <w:t xml:space="preserve"> N/A</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BE05A9" w:rsidRPr="00635CEB" w14:paraId="7A7AB621" w14:textId="77777777" w:rsidTr="00503B36">
        <w:tc>
          <w:tcPr>
            <w:tcW w:w="2988" w:type="dxa"/>
          </w:tcPr>
          <w:p w14:paraId="1F6BA3BC" w14:textId="3FD43289" w:rsidR="00BE05A9" w:rsidRPr="00635CEB" w:rsidRDefault="00DB4CE4" w:rsidP="00BE05A9">
            <w:pPr>
              <w:spacing w:after="0"/>
              <w:rPr>
                <w:rFonts w:ascii="Times New Roman" w:hAnsi="Times New Roman"/>
                <w:sz w:val="20"/>
                <w:lang w:val="en-US"/>
              </w:rPr>
            </w:pPr>
            <w:r>
              <w:rPr>
                <w:rFonts w:ascii="Times New Roman" w:hAnsi="Times New Roman"/>
                <w:sz w:val="20"/>
                <w:lang w:val="en-US"/>
              </w:rPr>
              <w:t>5.1. attendance for the course</w:t>
            </w:r>
          </w:p>
        </w:tc>
        <w:tc>
          <w:tcPr>
            <w:tcW w:w="7694" w:type="dxa"/>
          </w:tcPr>
          <w:p w14:paraId="4DFF6D2C" w14:textId="766548E6" w:rsidR="00BE05A9" w:rsidRPr="00635CEB" w:rsidRDefault="00DB4CE4" w:rsidP="00BE05A9">
            <w:pPr>
              <w:spacing w:after="0"/>
              <w:rPr>
                <w:rFonts w:ascii="Times New Roman" w:hAnsi="Times New Roman"/>
                <w:sz w:val="20"/>
                <w:lang w:val="en-US"/>
              </w:rPr>
            </w:pPr>
            <w:r w:rsidRPr="00DB4CE4">
              <w:rPr>
                <w:rFonts w:ascii="Times New Roman" w:hAnsi="Times New Roman"/>
                <w:sz w:val="20"/>
                <w:lang w:val="en-US"/>
              </w:rPr>
              <w:t xml:space="preserve">Attendance </w:t>
            </w:r>
            <w:r>
              <w:rPr>
                <w:rFonts w:ascii="Times New Roman" w:hAnsi="Times New Roman"/>
                <w:sz w:val="20"/>
                <w:lang w:val="en-US"/>
              </w:rPr>
              <w:t xml:space="preserve">of </w:t>
            </w:r>
            <w:r w:rsidRPr="00DB4CE4">
              <w:rPr>
                <w:rFonts w:ascii="Times New Roman" w:hAnsi="Times New Roman"/>
                <w:sz w:val="20"/>
                <w:lang w:val="en-US"/>
              </w:rPr>
              <w:t>the course is not mandatory, but is strongly encouraged</w:t>
            </w:r>
            <w:r>
              <w:rPr>
                <w:rFonts w:ascii="Times New Roman" w:hAnsi="Times New Roman"/>
                <w:sz w:val="20"/>
                <w:lang w:val="en-US"/>
              </w:rPr>
              <w:t xml:space="preserve">. </w:t>
            </w:r>
          </w:p>
        </w:tc>
        <w:tc>
          <w:tcPr>
            <w:tcW w:w="7694" w:type="dxa"/>
          </w:tcPr>
          <w:p w14:paraId="5B0C1B28" w14:textId="77777777" w:rsidR="00BE05A9" w:rsidRPr="00635CEB" w:rsidRDefault="00BE05A9" w:rsidP="00BE05A9">
            <w:pPr>
              <w:spacing w:after="0" w:line="240" w:lineRule="auto"/>
              <w:rPr>
                <w:rFonts w:ascii="Times New Roman" w:hAnsi="Times New Roman"/>
                <w:sz w:val="20"/>
              </w:rPr>
            </w:pPr>
          </w:p>
        </w:tc>
      </w:tr>
      <w:tr w:rsidR="00BE05A9" w:rsidRPr="00635CEB" w14:paraId="033A51D8" w14:textId="77777777" w:rsidTr="00503B36">
        <w:tc>
          <w:tcPr>
            <w:tcW w:w="2988" w:type="dxa"/>
          </w:tcPr>
          <w:p w14:paraId="50A9FFB5" w14:textId="4526F5BF" w:rsidR="00BE05A9" w:rsidRPr="00635CEB" w:rsidRDefault="00DB4CE4" w:rsidP="00BE05A9">
            <w:pPr>
              <w:spacing w:after="0"/>
              <w:rPr>
                <w:rFonts w:ascii="Times New Roman" w:hAnsi="Times New Roman"/>
                <w:sz w:val="20"/>
                <w:lang w:val="en-US"/>
              </w:rPr>
            </w:pPr>
            <w:r>
              <w:rPr>
                <w:rFonts w:ascii="Times New Roman" w:hAnsi="Times New Roman"/>
                <w:sz w:val="20"/>
                <w:lang w:val="en-US"/>
              </w:rPr>
              <w:t>5.2. attendance for the seminar</w:t>
            </w:r>
          </w:p>
        </w:tc>
        <w:tc>
          <w:tcPr>
            <w:tcW w:w="7694" w:type="dxa"/>
          </w:tcPr>
          <w:p w14:paraId="3E346BF8" w14:textId="4088BE1F" w:rsidR="00DB4CE4" w:rsidRPr="00DB4CE4" w:rsidRDefault="00DB4CE4" w:rsidP="00DB4CE4">
            <w:pPr>
              <w:spacing w:after="0"/>
              <w:rPr>
                <w:rFonts w:ascii="Times New Roman" w:hAnsi="Times New Roman"/>
                <w:sz w:val="20"/>
                <w:lang w:val="en-US"/>
              </w:rPr>
            </w:pPr>
            <w:r w:rsidRPr="00DB4CE4">
              <w:rPr>
                <w:rFonts w:ascii="Times New Roman" w:hAnsi="Times New Roman"/>
                <w:sz w:val="20"/>
                <w:lang w:val="en-US"/>
              </w:rPr>
              <w:t xml:space="preserve">Attendance </w:t>
            </w:r>
            <w:r>
              <w:rPr>
                <w:rFonts w:ascii="Times New Roman" w:hAnsi="Times New Roman"/>
                <w:sz w:val="20"/>
                <w:lang w:val="en-US"/>
              </w:rPr>
              <w:t xml:space="preserve">of </w:t>
            </w:r>
            <w:r w:rsidRPr="00DB4CE4">
              <w:rPr>
                <w:rFonts w:ascii="Times New Roman" w:hAnsi="Times New Roman"/>
                <w:sz w:val="20"/>
                <w:lang w:val="en-US"/>
              </w:rPr>
              <w:t xml:space="preserve">the seminars is mandatory, according to the university's regulations, </w:t>
            </w:r>
            <w:r>
              <w:rPr>
                <w:rFonts w:ascii="Times New Roman" w:hAnsi="Times New Roman"/>
                <w:sz w:val="20"/>
                <w:lang w:val="en-US"/>
              </w:rPr>
              <w:t>in</w:t>
            </w:r>
            <w:r w:rsidRPr="00DB4CE4">
              <w:rPr>
                <w:rFonts w:ascii="Times New Roman" w:hAnsi="Times New Roman"/>
                <w:sz w:val="20"/>
                <w:lang w:val="en-US"/>
              </w:rPr>
              <w:t xml:space="preserve"> proportion of 75%.</w:t>
            </w:r>
          </w:p>
          <w:p w14:paraId="7C1EEC98" w14:textId="48657A7D" w:rsidR="00DB4CE4" w:rsidRPr="00DB4CE4" w:rsidRDefault="00DB4CE4" w:rsidP="00DB4CE4">
            <w:pPr>
              <w:spacing w:after="0"/>
              <w:rPr>
                <w:rFonts w:ascii="Times New Roman" w:hAnsi="Times New Roman"/>
                <w:sz w:val="20"/>
                <w:lang w:val="en-US"/>
              </w:rPr>
            </w:pPr>
            <w:r w:rsidRPr="00DB4CE4">
              <w:rPr>
                <w:rFonts w:ascii="Times New Roman" w:hAnsi="Times New Roman"/>
                <w:sz w:val="20"/>
                <w:lang w:val="en-US"/>
              </w:rPr>
              <w:t xml:space="preserve">Students should be active in the seminar and ask questions about the ideas found in the texts </w:t>
            </w:r>
            <w:r>
              <w:rPr>
                <w:rFonts w:ascii="Times New Roman" w:hAnsi="Times New Roman"/>
                <w:sz w:val="20"/>
                <w:lang w:val="en-US"/>
              </w:rPr>
              <w:t xml:space="preserve">they </w:t>
            </w:r>
            <w:r w:rsidRPr="00DB4CE4">
              <w:rPr>
                <w:rFonts w:ascii="Times New Roman" w:hAnsi="Times New Roman"/>
                <w:sz w:val="20"/>
                <w:lang w:val="en-US"/>
              </w:rPr>
              <w:t>read.</w:t>
            </w:r>
            <w:r>
              <w:rPr>
                <w:rFonts w:ascii="Times New Roman" w:hAnsi="Times New Roman"/>
                <w:sz w:val="20"/>
                <w:lang w:val="en-US"/>
              </w:rPr>
              <w:t xml:space="preserve"> They should also participate actively in all debates. </w:t>
            </w:r>
          </w:p>
          <w:p w14:paraId="24C39600" w14:textId="12A7CBD2" w:rsidR="00BE05A9" w:rsidRPr="00635CEB" w:rsidRDefault="00DB4CE4" w:rsidP="00DB4CE4">
            <w:pPr>
              <w:spacing w:after="0"/>
              <w:rPr>
                <w:rFonts w:ascii="Times New Roman" w:hAnsi="Times New Roman"/>
                <w:sz w:val="20"/>
                <w:lang w:val="en-US"/>
              </w:rPr>
            </w:pPr>
            <w:r w:rsidRPr="00DB4CE4">
              <w:rPr>
                <w:rFonts w:ascii="Times New Roman" w:hAnsi="Times New Roman"/>
                <w:sz w:val="20"/>
                <w:lang w:val="en-US"/>
              </w:rPr>
              <w:t xml:space="preserve">The grade from the </w:t>
            </w:r>
            <w:r>
              <w:rPr>
                <w:rFonts w:ascii="Times New Roman" w:hAnsi="Times New Roman"/>
                <w:sz w:val="20"/>
                <w:lang w:val="en-US"/>
              </w:rPr>
              <w:t>retake</w:t>
            </w:r>
            <w:r w:rsidRPr="00DB4CE4">
              <w:rPr>
                <w:rFonts w:ascii="Times New Roman" w:hAnsi="Times New Roman"/>
                <w:sz w:val="20"/>
                <w:lang w:val="en-US"/>
              </w:rPr>
              <w:t xml:space="preserve"> also includes </w:t>
            </w:r>
            <w:proofErr w:type="gramStart"/>
            <w:r w:rsidRPr="00DB4CE4">
              <w:rPr>
                <w:rFonts w:ascii="Times New Roman" w:hAnsi="Times New Roman"/>
                <w:sz w:val="20"/>
                <w:lang w:val="en-US"/>
              </w:rPr>
              <w:t xml:space="preserve">attendance </w:t>
            </w:r>
            <w:r>
              <w:rPr>
                <w:rFonts w:ascii="Times New Roman" w:hAnsi="Times New Roman"/>
                <w:sz w:val="20"/>
                <w:lang w:val="en-US"/>
              </w:rPr>
              <w:t xml:space="preserve"> record</w:t>
            </w:r>
            <w:proofErr w:type="gramEnd"/>
            <w:r>
              <w:rPr>
                <w:rFonts w:ascii="Times New Roman" w:hAnsi="Times New Roman"/>
                <w:sz w:val="20"/>
                <w:lang w:val="en-US"/>
              </w:rPr>
              <w:t xml:space="preserve"> from</w:t>
            </w:r>
            <w:r w:rsidRPr="00DB4CE4">
              <w:rPr>
                <w:rFonts w:ascii="Times New Roman" w:hAnsi="Times New Roman"/>
                <w:sz w:val="20"/>
                <w:lang w:val="en-US"/>
              </w:rPr>
              <w:t xml:space="preserve"> the seminar. If the activity performed by the student in the seminars does not meet the criteria for promotion of the discipline, </w:t>
            </w:r>
            <w:r>
              <w:rPr>
                <w:rFonts w:ascii="Times New Roman" w:hAnsi="Times New Roman"/>
                <w:sz w:val="20"/>
                <w:lang w:val="en-US"/>
              </w:rPr>
              <w:t>s</w:t>
            </w:r>
            <w:r w:rsidRPr="00DB4CE4">
              <w:rPr>
                <w:rFonts w:ascii="Times New Roman" w:hAnsi="Times New Roman"/>
                <w:sz w:val="20"/>
                <w:lang w:val="en-US"/>
              </w:rPr>
              <w:t>he has the obligation to repeat the discipline in the following academic year.</w:t>
            </w:r>
          </w:p>
        </w:tc>
        <w:tc>
          <w:tcPr>
            <w:tcW w:w="7694" w:type="dxa"/>
          </w:tcPr>
          <w:p w14:paraId="7E5E5045" w14:textId="77777777" w:rsidR="00BE05A9" w:rsidRPr="00635CEB" w:rsidRDefault="00BE05A9" w:rsidP="00BE05A9">
            <w:pPr>
              <w:spacing w:after="0" w:line="240" w:lineRule="auto"/>
              <w:rPr>
                <w:rFonts w:ascii="Times New Roman" w:hAnsi="Times New Roman"/>
                <w:sz w:val="20"/>
              </w:rPr>
            </w:pPr>
          </w:p>
        </w:tc>
      </w:tr>
    </w:tbl>
    <w:p w14:paraId="6F6278CC" w14:textId="77777777" w:rsidR="000F6804" w:rsidRPr="00635CEB" w:rsidRDefault="000F6804" w:rsidP="00B519D1">
      <w:pPr>
        <w:spacing w:after="0" w:line="240" w:lineRule="auto"/>
        <w:rPr>
          <w:rFonts w:ascii="Times New Roman" w:hAnsi="Times New Roman"/>
          <w:sz w:val="20"/>
        </w:rPr>
      </w:pPr>
    </w:p>
    <w:p w14:paraId="2FC12632" w14:textId="77777777" w:rsidR="00C64B84" w:rsidRPr="00635CEB" w:rsidRDefault="00C64B84" w:rsidP="00B519D1">
      <w:pPr>
        <w:spacing w:after="0" w:line="240" w:lineRule="auto"/>
        <w:rPr>
          <w:rFonts w:ascii="Times New Roman" w:hAnsi="Times New Roman"/>
          <w:sz w:val="20"/>
        </w:rPr>
      </w:pPr>
    </w:p>
    <w:p w14:paraId="1FE30EED" w14:textId="77777777" w:rsidR="00C64B84" w:rsidRPr="00635CEB" w:rsidRDefault="00BE05A9" w:rsidP="00B519D1">
      <w:pPr>
        <w:spacing w:after="0" w:line="240" w:lineRule="auto"/>
        <w:rPr>
          <w:rFonts w:ascii="Times New Roman" w:hAnsi="Times New Roman"/>
          <w:b/>
          <w:sz w:val="20"/>
        </w:rPr>
      </w:pPr>
      <w:r w:rsidRPr="00635CEB">
        <w:rPr>
          <w:rFonts w:ascii="Times New Roman" w:hAnsi="Times New Roman"/>
          <w:b/>
          <w:sz w:val="20"/>
        </w:rPr>
        <w:t>6. Accumulated specific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463"/>
      </w:tblGrid>
      <w:tr w:rsidR="008027E9" w:rsidRPr="00635CEB" w14:paraId="2D3460C0" w14:textId="77777777" w:rsidTr="00450A21">
        <w:trPr>
          <w:cantSplit/>
          <w:trHeight w:val="2872"/>
        </w:trPr>
        <w:tc>
          <w:tcPr>
            <w:tcW w:w="1008" w:type="dxa"/>
            <w:shd w:val="clear" w:color="auto" w:fill="D9D9D9"/>
            <w:textDirection w:val="btLr"/>
            <w:vAlign w:val="center"/>
          </w:tcPr>
          <w:p w14:paraId="64C06DDE" w14:textId="77777777" w:rsidR="008027E9" w:rsidRPr="00635CEB" w:rsidRDefault="00BE05A9" w:rsidP="00E94ACB">
            <w:pPr>
              <w:spacing w:after="0" w:line="240" w:lineRule="auto"/>
              <w:jc w:val="center"/>
              <w:rPr>
                <w:rFonts w:ascii="Times New Roman" w:hAnsi="Times New Roman"/>
                <w:b/>
                <w:sz w:val="20"/>
              </w:rPr>
            </w:pPr>
            <w:r w:rsidRPr="00635CEB">
              <w:rPr>
                <w:rFonts w:ascii="Times New Roman" w:hAnsi="Times New Roman"/>
                <w:b/>
                <w:sz w:val="20"/>
              </w:rPr>
              <w:lastRenderedPageBreak/>
              <w:t>Professional competencies</w:t>
            </w:r>
          </w:p>
        </w:tc>
        <w:tc>
          <w:tcPr>
            <w:tcW w:w="9674" w:type="dxa"/>
            <w:shd w:val="clear" w:color="auto" w:fill="D9D9D9"/>
          </w:tcPr>
          <w:p w14:paraId="3F30EF32" w14:textId="77777777" w:rsidR="005C1849" w:rsidRDefault="00DB4CE4" w:rsidP="00552787">
            <w:pPr>
              <w:spacing w:after="0" w:line="240" w:lineRule="auto"/>
              <w:jc w:val="both"/>
              <w:rPr>
                <w:rFonts w:ascii="Times New Roman" w:hAnsi="Times New Roman"/>
                <w:sz w:val="20"/>
              </w:rPr>
            </w:pPr>
            <w:r w:rsidRPr="00DB4CE4">
              <w:rPr>
                <w:rFonts w:ascii="Times New Roman" w:hAnsi="Times New Roman"/>
                <w:sz w:val="20"/>
              </w:rPr>
              <w:t xml:space="preserve">- </w:t>
            </w:r>
            <w:r w:rsidR="00552787">
              <w:rPr>
                <w:rFonts w:ascii="Times New Roman" w:hAnsi="Times New Roman"/>
                <w:sz w:val="20"/>
              </w:rPr>
              <w:t>to gain an introductory image of politics in East Asia, and, especially, in Taiwan</w:t>
            </w:r>
          </w:p>
          <w:p w14:paraId="7FF8AC0E" w14:textId="77777777" w:rsidR="00552787" w:rsidRDefault="00552787" w:rsidP="00552787">
            <w:pPr>
              <w:spacing w:after="0" w:line="240" w:lineRule="auto"/>
              <w:jc w:val="both"/>
              <w:rPr>
                <w:rFonts w:ascii="Times New Roman" w:hAnsi="Times New Roman"/>
                <w:bCs/>
                <w:sz w:val="20"/>
              </w:rPr>
            </w:pPr>
            <w:r>
              <w:rPr>
                <w:rFonts w:ascii="Times New Roman" w:hAnsi="Times New Roman"/>
                <w:b/>
                <w:sz w:val="20"/>
              </w:rPr>
              <w:t xml:space="preserve">- </w:t>
            </w:r>
            <w:r>
              <w:rPr>
                <w:rFonts w:ascii="Times New Roman" w:hAnsi="Times New Roman"/>
                <w:bCs/>
                <w:sz w:val="20"/>
              </w:rPr>
              <w:t>to understand how to apply the comparative method to analyzing different cases</w:t>
            </w:r>
          </w:p>
          <w:p w14:paraId="6C2D9EDC" w14:textId="33C6C7B0" w:rsidR="00552787" w:rsidRPr="00552787" w:rsidRDefault="00552787" w:rsidP="00552787">
            <w:pPr>
              <w:spacing w:after="0" w:line="240" w:lineRule="auto"/>
              <w:jc w:val="both"/>
              <w:rPr>
                <w:rFonts w:ascii="Times New Roman" w:hAnsi="Times New Roman"/>
                <w:bCs/>
                <w:sz w:val="20"/>
              </w:rPr>
            </w:pPr>
            <w:r>
              <w:rPr>
                <w:rFonts w:ascii="Times New Roman" w:hAnsi="Times New Roman"/>
                <w:bCs/>
                <w:sz w:val="20"/>
              </w:rPr>
              <w:t>- to gain a through image of democratization and development in Taiwan</w:t>
            </w:r>
          </w:p>
        </w:tc>
      </w:tr>
      <w:tr w:rsidR="008027E9" w:rsidRPr="00635CEB" w14:paraId="0617DD1B" w14:textId="77777777" w:rsidTr="00450A21">
        <w:trPr>
          <w:cantSplit/>
          <w:trHeight w:val="1775"/>
        </w:trPr>
        <w:tc>
          <w:tcPr>
            <w:tcW w:w="1008" w:type="dxa"/>
            <w:shd w:val="clear" w:color="auto" w:fill="D9D9D9"/>
            <w:textDirection w:val="btLr"/>
          </w:tcPr>
          <w:p w14:paraId="4D705EEB" w14:textId="77777777" w:rsidR="008027E9" w:rsidRPr="00635CEB" w:rsidRDefault="00BE05A9" w:rsidP="00BE05A9">
            <w:pPr>
              <w:spacing w:after="0" w:line="240" w:lineRule="auto"/>
              <w:rPr>
                <w:rFonts w:ascii="Times New Roman" w:hAnsi="Times New Roman"/>
                <w:b/>
                <w:sz w:val="20"/>
              </w:rPr>
            </w:pPr>
            <w:r w:rsidRPr="00635CEB">
              <w:rPr>
                <w:rFonts w:ascii="Times New Roman" w:hAnsi="Times New Roman"/>
                <w:b/>
                <w:sz w:val="20"/>
              </w:rPr>
              <w:t>Transversal competencies</w:t>
            </w:r>
          </w:p>
        </w:tc>
        <w:tc>
          <w:tcPr>
            <w:tcW w:w="9674" w:type="dxa"/>
            <w:shd w:val="clear" w:color="auto" w:fill="D9D9D9"/>
          </w:tcPr>
          <w:p w14:paraId="7EAEEC20" w14:textId="042854C8" w:rsidR="00DB4CE4" w:rsidRDefault="00DB4CE4" w:rsidP="00DB4CE4">
            <w:pPr>
              <w:spacing w:after="0" w:line="240" w:lineRule="auto"/>
              <w:jc w:val="both"/>
              <w:rPr>
                <w:rFonts w:ascii="Times New Roman" w:hAnsi="Times New Roman"/>
                <w:sz w:val="20"/>
              </w:rPr>
            </w:pPr>
            <w:r w:rsidRPr="00DB4CE4">
              <w:rPr>
                <w:rFonts w:ascii="Times New Roman" w:hAnsi="Times New Roman"/>
                <w:sz w:val="20"/>
              </w:rPr>
              <w:t xml:space="preserve">- skills to evaluate </w:t>
            </w:r>
            <w:r>
              <w:rPr>
                <w:rFonts w:ascii="Times New Roman" w:hAnsi="Times New Roman"/>
                <w:sz w:val="20"/>
              </w:rPr>
              <w:t>the relevant</w:t>
            </w:r>
            <w:r w:rsidRPr="00DB4CE4">
              <w:rPr>
                <w:rFonts w:ascii="Times New Roman" w:hAnsi="Times New Roman"/>
                <w:sz w:val="20"/>
              </w:rPr>
              <w:t xml:space="preserve"> literature</w:t>
            </w:r>
          </w:p>
          <w:p w14:paraId="5212ADCE" w14:textId="082FB21B" w:rsidR="00DB4CE4" w:rsidRPr="00DB4CE4" w:rsidRDefault="00DB4CE4" w:rsidP="00DB4CE4">
            <w:pPr>
              <w:spacing w:after="0" w:line="240" w:lineRule="auto"/>
              <w:jc w:val="both"/>
              <w:rPr>
                <w:rFonts w:ascii="Times New Roman" w:hAnsi="Times New Roman"/>
                <w:sz w:val="20"/>
              </w:rPr>
            </w:pPr>
            <w:r w:rsidRPr="00DB4CE4">
              <w:rPr>
                <w:rFonts w:ascii="Times New Roman" w:hAnsi="Times New Roman"/>
                <w:sz w:val="20"/>
              </w:rPr>
              <w:t>- debating skills</w:t>
            </w:r>
            <w:r>
              <w:rPr>
                <w:rFonts w:ascii="Times New Roman" w:hAnsi="Times New Roman"/>
                <w:sz w:val="20"/>
              </w:rPr>
              <w:t>/argumentation</w:t>
            </w:r>
          </w:p>
          <w:p w14:paraId="6AF64DE9" w14:textId="0632CF4C" w:rsidR="008027E9" w:rsidRPr="00635CEB" w:rsidRDefault="00DB4CE4" w:rsidP="00DB4CE4">
            <w:pPr>
              <w:spacing w:after="0" w:line="240" w:lineRule="auto"/>
              <w:jc w:val="both"/>
              <w:rPr>
                <w:rFonts w:ascii="Times New Roman" w:hAnsi="Times New Roman"/>
                <w:sz w:val="20"/>
              </w:rPr>
            </w:pPr>
            <w:r w:rsidRPr="00DB4CE4">
              <w:rPr>
                <w:rFonts w:ascii="Times New Roman" w:hAnsi="Times New Roman"/>
                <w:sz w:val="20"/>
              </w:rPr>
              <w:t xml:space="preserve">- </w:t>
            </w:r>
            <w:r w:rsidR="00552787">
              <w:rPr>
                <w:rFonts w:ascii="Times New Roman" w:hAnsi="Times New Roman"/>
                <w:sz w:val="20"/>
              </w:rPr>
              <w:t>the comparative method</w:t>
            </w:r>
          </w:p>
        </w:tc>
      </w:tr>
    </w:tbl>
    <w:p w14:paraId="5C8A1937" w14:textId="77777777" w:rsidR="008027E9" w:rsidRPr="00635CEB" w:rsidRDefault="007F72B6" w:rsidP="007F72B6">
      <w:pPr>
        <w:spacing w:before="100" w:beforeAutospacing="1" w:after="0" w:line="240" w:lineRule="auto"/>
        <w:rPr>
          <w:rFonts w:ascii="Times New Roman" w:hAnsi="Times New Roman"/>
          <w:sz w:val="20"/>
        </w:rPr>
      </w:pPr>
      <w:r w:rsidRPr="00635CEB">
        <w:rPr>
          <w:rFonts w:ascii="Times New Roman" w:hAnsi="Times New Roman"/>
          <w:b/>
          <w:sz w:val="20"/>
        </w:rPr>
        <w:t>7. Discipline objectives (from the accumulated competencies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7523"/>
      </w:tblGrid>
      <w:tr w:rsidR="00256D7B" w:rsidRPr="00635CEB" w14:paraId="24E23ADA" w14:textId="77777777" w:rsidTr="00450A21">
        <w:tc>
          <w:tcPr>
            <w:tcW w:w="2988" w:type="dxa"/>
            <w:shd w:val="clear" w:color="auto" w:fill="D9D9D9"/>
          </w:tcPr>
          <w:p w14:paraId="38F64CF7" w14:textId="77777777" w:rsidR="00256D7B" w:rsidRPr="00635CEB" w:rsidRDefault="00256D7B" w:rsidP="00F8327F">
            <w:pPr>
              <w:rPr>
                <w:rFonts w:ascii="Times New Roman" w:hAnsi="Times New Roman"/>
                <w:sz w:val="20"/>
              </w:rPr>
            </w:pPr>
            <w:r w:rsidRPr="00635CEB">
              <w:rPr>
                <w:rFonts w:ascii="Times New Roman" w:hAnsi="Times New Roman"/>
                <w:sz w:val="20"/>
              </w:rPr>
              <w:t>7.1 General objective</w:t>
            </w:r>
          </w:p>
        </w:tc>
        <w:tc>
          <w:tcPr>
            <w:tcW w:w="7694" w:type="dxa"/>
            <w:shd w:val="clear" w:color="auto" w:fill="D9D9D9"/>
          </w:tcPr>
          <w:p w14:paraId="2D336256" w14:textId="77777777" w:rsidR="00552787" w:rsidRPr="00552787" w:rsidRDefault="00552787" w:rsidP="00552787">
            <w:pPr>
              <w:spacing w:after="0" w:line="240" w:lineRule="auto"/>
              <w:rPr>
                <w:rFonts w:ascii="Times New Roman" w:hAnsi="Times New Roman"/>
                <w:sz w:val="20"/>
              </w:rPr>
            </w:pPr>
            <w:r w:rsidRPr="00552787">
              <w:rPr>
                <w:rFonts w:ascii="Times New Roman" w:hAnsi="Times New Roman"/>
                <w:sz w:val="20"/>
              </w:rPr>
              <w:t xml:space="preserve">Transition to democracy is the one process that led to the creation of more democracy in the world in the shortest period of time. However, every country chose a different path and arrived at “more” or “less” democratic outcomes. In Taiwan, this process led to the construction of a free and fair society that strongly emphasizes societal values, while allowing for the free manifestation of individual freedoms, and the functioning of an efficient civil society. Consequently, the study of Taiwanese transition to democracy can be perceived as a valuable lesson for other countries struggling with the hardships of democratization, thus being a valuable resource for comparative research. Taiwan’s democratic transformation cannot be understood without analyzing its foreign policy and the international context in which political and social change occurred. </w:t>
            </w:r>
          </w:p>
          <w:p w14:paraId="5BF36E7B" w14:textId="27505A01" w:rsidR="00256D7B" w:rsidRPr="00635CEB" w:rsidRDefault="00552787" w:rsidP="00552787">
            <w:pPr>
              <w:spacing w:after="0" w:line="240" w:lineRule="auto"/>
              <w:rPr>
                <w:rFonts w:ascii="Times New Roman" w:hAnsi="Times New Roman"/>
                <w:sz w:val="20"/>
              </w:rPr>
            </w:pPr>
            <w:r w:rsidRPr="00552787">
              <w:rPr>
                <w:rFonts w:ascii="Times New Roman" w:hAnsi="Times New Roman"/>
                <w:sz w:val="20"/>
              </w:rPr>
              <w:t>This course introduces the topic of Taiwan's democratization to Romanian students. Its content includes a wide range of topics, such as the presentation of the pre-democratic authoritarian regime in Taiwan, the penetration of democratic values and ideas and their strengthening force, the importance of an economic model that requires democratic opening, the relationship between democracy and cross-strait relations, foreign policy and international development, the importance of Taiwanese democracy in East Asia, and in the more globalized context. While the focus of the class will be in the proper and detailed understanding of Taiwan's democracy and economic development, a critical comparative approach will also be employed in order to better grasp the importance of transitions in a globalized and nonetheless diverse world.</w:t>
            </w:r>
          </w:p>
        </w:tc>
      </w:tr>
      <w:tr w:rsidR="00256D7B" w:rsidRPr="00635CEB" w14:paraId="7E47CA47" w14:textId="77777777" w:rsidTr="00450A21">
        <w:tc>
          <w:tcPr>
            <w:tcW w:w="2988" w:type="dxa"/>
            <w:shd w:val="clear" w:color="auto" w:fill="D9D9D9"/>
          </w:tcPr>
          <w:p w14:paraId="15F892B1" w14:textId="77777777" w:rsidR="00256D7B" w:rsidRPr="00635CEB" w:rsidRDefault="00256D7B" w:rsidP="00F8327F">
            <w:pPr>
              <w:rPr>
                <w:rFonts w:ascii="Times New Roman" w:hAnsi="Times New Roman"/>
                <w:sz w:val="20"/>
              </w:rPr>
            </w:pPr>
            <w:r w:rsidRPr="00635CEB">
              <w:rPr>
                <w:rFonts w:ascii="Times New Roman" w:hAnsi="Times New Roman"/>
                <w:sz w:val="20"/>
              </w:rPr>
              <w:t>7.2 Specific objectives</w:t>
            </w:r>
          </w:p>
        </w:tc>
        <w:tc>
          <w:tcPr>
            <w:tcW w:w="7694" w:type="dxa"/>
            <w:shd w:val="clear" w:color="auto" w:fill="D9D9D9"/>
          </w:tcPr>
          <w:p w14:paraId="76653F0A" w14:textId="43FF9A80" w:rsidR="00032AEB" w:rsidRPr="00032AEB" w:rsidRDefault="00032AEB" w:rsidP="00032AEB">
            <w:pPr>
              <w:spacing w:after="0" w:line="240" w:lineRule="auto"/>
              <w:jc w:val="both"/>
              <w:rPr>
                <w:rFonts w:ascii="Times New Roman" w:hAnsi="Times New Roman"/>
                <w:sz w:val="20"/>
              </w:rPr>
            </w:pPr>
            <w:r w:rsidRPr="00032AEB">
              <w:rPr>
                <w:rFonts w:ascii="Times New Roman" w:hAnsi="Times New Roman"/>
                <w:sz w:val="20"/>
              </w:rPr>
              <w:t>• Students' familiarization with the terminology and basic concepts specific to</w:t>
            </w:r>
            <w:r w:rsidR="00552787">
              <w:rPr>
                <w:rFonts w:ascii="Times New Roman" w:hAnsi="Times New Roman"/>
                <w:sz w:val="20"/>
              </w:rPr>
              <w:t xml:space="preserve"> comparative democratization</w:t>
            </w:r>
          </w:p>
          <w:p w14:paraId="25306216" w14:textId="589B1FFC" w:rsidR="00032AEB" w:rsidRPr="00032AEB" w:rsidRDefault="00032AEB" w:rsidP="00032AEB">
            <w:pPr>
              <w:spacing w:after="0" w:line="240" w:lineRule="auto"/>
              <w:jc w:val="both"/>
              <w:rPr>
                <w:rFonts w:ascii="Times New Roman" w:hAnsi="Times New Roman"/>
                <w:sz w:val="20"/>
              </w:rPr>
            </w:pPr>
            <w:r w:rsidRPr="00032AEB">
              <w:rPr>
                <w:rFonts w:ascii="Times New Roman" w:hAnsi="Times New Roman"/>
                <w:sz w:val="20"/>
              </w:rPr>
              <w:t>• Understanding how</w:t>
            </w:r>
            <w:r w:rsidR="00552787">
              <w:rPr>
                <w:rFonts w:ascii="Times New Roman" w:hAnsi="Times New Roman"/>
                <w:sz w:val="20"/>
              </w:rPr>
              <w:t xml:space="preserve"> some countries</w:t>
            </w:r>
            <w:r w:rsidRPr="00032AEB">
              <w:rPr>
                <w:rFonts w:ascii="Times New Roman" w:hAnsi="Times New Roman"/>
                <w:sz w:val="20"/>
              </w:rPr>
              <w:t xml:space="preserve"> </w:t>
            </w:r>
            <w:r w:rsidR="00552787">
              <w:rPr>
                <w:rFonts w:ascii="Times New Roman" w:hAnsi="Times New Roman"/>
                <w:sz w:val="20"/>
              </w:rPr>
              <w:t>East Asia, and, especially Taiwan, became both prosperous and democratic</w:t>
            </w:r>
          </w:p>
          <w:p w14:paraId="7C204D70" w14:textId="624A926D" w:rsidR="00256D7B" w:rsidRPr="00635CEB" w:rsidRDefault="00032AEB" w:rsidP="00032AEB">
            <w:pPr>
              <w:spacing w:after="0" w:line="240" w:lineRule="auto"/>
              <w:jc w:val="both"/>
              <w:rPr>
                <w:rFonts w:ascii="Times New Roman" w:hAnsi="Times New Roman"/>
                <w:sz w:val="20"/>
              </w:rPr>
            </w:pPr>
            <w:r w:rsidRPr="00032AEB">
              <w:rPr>
                <w:rFonts w:ascii="Times New Roman" w:hAnsi="Times New Roman"/>
                <w:sz w:val="20"/>
              </w:rPr>
              <w:t xml:space="preserve">• </w:t>
            </w:r>
            <w:r w:rsidR="00552787">
              <w:rPr>
                <w:rFonts w:ascii="Times New Roman" w:hAnsi="Times New Roman"/>
                <w:sz w:val="20"/>
              </w:rPr>
              <w:t>Develop cultural sensitivity</w:t>
            </w:r>
          </w:p>
        </w:tc>
      </w:tr>
    </w:tbl>
    <w:p w14:paraId="23280B18" w14:textId="77777777" w:rsidR="00256D7B" w:rsidRPr="00635CEB" w:rsidRDefault="00256D7B" w:rsidP="00256D7B">
      <w:pPr>
        <w:spacing w:before="100" w:beforeAutospacing="1" w:after="0" w:line="240" w:lineRule="auto"/>
        <w:rPr>
          <w:rFonts w:ascii="Times New Roman" w:hAnsi="Times New Roman"/>
          <w:b/>
          <w:sz w:val="20"/>
        </w:rPr>
      </w:pPr>
    </w:p>
    <w:p w14:paraId="523E5097" w14:textId="77777777" w:rsidR="007110C3" w:rsidRPr="00635CEB" w:rsidRDefault="00256D7B" w:rsidP="00256D7B">
      <w:pPr>
        <w:spacing w:after="0" w:line="240" w:lineRule="auto"/>
        <w:rPr>
          <w:rFonts w:ascii="Times New Roman" w:hAnsi="Times New Roman"/>
          <w:b/>
          <w:sz w:val="20"/>
        </w:rPr>
      </w:pPr>
      <w:r w:rsidRPr="00635CEB">
        <w:rPr>
          <w:rFonts w:ascii="Times New Roman" w:hAnsi="Times New Roman"/>
          <w:b/>
          <w:sz w:val="20"/>
        </w:rPr>
        <w:t>8. Contents</w:t>
      </w:r>
    </w:p>
    <w:tbl>
      <w:tblP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150"/>
        <w:gridCol w:w="990"/>
        <w:gridCol w:w="2564"/>
        <w:gridCol w:w="360"/>
      </w:tblGrid>
      <w:tr w:rsidR="00256D7B" w:rsidRPr="00635CEB" w14:paraId="61ED6316" w14:textId="77777777" w:rsidTr="00552787">
        <w:trPr>
          <w:gridAfter w:val="1"/>
          <w:wAfter w:w="360" w:type="dxa"/>
        </w:trPr>
        <w:tc>
          <w:tcPr>
            <w:tcW w:w="3978" w:type="dxa"/>
            <w:shd w:val="clear" w:color="auto" w:fill="D9D9D9"/>
          </w:tcPr>
          <w:p w14:paraId="3BA68586" w14:textId="77777777" w:rsidR="00256D7B" w:rsidRPr="00635CEB" w:rsidRDefault="00256D7B" w:rsidP="00F8327F">
            <w:pPr>
              <w:rPr>
                <w:rFonts w:ascii="Times New Roman" w:hAnsi="Times New Roman"/>
                <w:b/>
                <w:sz w:val="20"/>
              </w:rPr>
            </w:pPr>
            <w:r w:rsidRPr="00635CEB">
              <w:rPr>
                <w:rFonts w:ascii="Times New Roman" w:hAnsi="Times New Roman"/>
                <w:b/>
                <w:sz w:val="20"/>
              </w:rPr>
              <w:t>8.1 Course</w:t>
            </w:r>
          </w:p>
        </w:tc>
        <w:tc>
          <w:tcPr>
            <w:tcW w:w="3150" w:type="dxa"/>
          </w:tcPr>
          <w:p w14:paraId="7E5D4942" w14:textId="77777777" w:rsidR="00256D7B" w:rsidRPr="00635CEB" w:rsidRDefault="00256D7B" w:rsidP="00F8327F">
            <w:pPr>
              <w:rPr>
                <w:rFonts w:ascii="Times New Roman" w:hAnsi="Times New Roman"/>
                <w:b/>
                <w:sz w:val="20"/>
              </w:rPr>
            </w:pPr>
            <w:r w:rsidRPr="00635CEB">
              <w:rPr>
                <w:rFonts w:ascii="Times New Roman" w:hAnsi="Times New Roman"/>
                <w:b/>
                <w:sz w:val="20"/>
              </w:rPr>
              <w:t>Teaching methods</w:t>
            </w:r>
          </w:p>
        </w:tc>
        <w:tc>
          <w:tcPr>
            <w:tcW w:w="3554" w:type="dxa"/>
            <w:gridSpan w:val="2"/>
          </w:tcPr>
          <w:p w14:paraId="5BD0522D" w14:textId="77777777" w:rsidR="00256D7B" w:rsidRPr="00635CEB" w:rsidRDefault="00256D7B" w:rsidP="00F8327F">
            <w:pPr>
              <w:rPr>
                <w:rFonts w:ascii="Times New Roman" w:hAnsi="Times New Roman"/>
                <w:b/>
                <w:sz w:val="20"/>
              </w:rPr>
            </w:pPr>
            <w:r w:rsidRPr="00635CEB">
              <w:rPr>
                <w:rFonts w:ascii="Times New Roman" w:hAnsi="Times New Roman"/>
                <w:b/>
                <w:sz w:val="20"/>
              </w:rPr>
              <w:t>Observations</w:t>
            </w:r>
          </w:p>
        </w:tc>
      </w:tr>
      <w:tr w:rsidR="00032AEB" w:rsidRPr="00635CEB" w14:paraId="432FC02F" w14:textId="77777777" w:rsidTr="00552787">
        <w:trPr>
          <w:gridAfter w:val="1"/>
          <w:wAfter w:w="360" w:type="dxa"/>
        </w:trPr>
        <w:tc>
          <w:tcPr>
            <w:tcW w:w="3978" w:type="dxa"/>
            <w:shd w:val="clear" w:color="auto" w:fill="D9D9D9"/>
          </w:tcPr>
          <w:p w14:paraId="3C54AE4C" w14:textId="522638CF" w:rsidR="00032AEB" w:rsidRPr="00C2029E" w:rsidRDefault="00552787" w:rsidP="00032AEB">
            <w:pPr>
              <w:pStyle w:val="ListParagraph"/>
              <w:numPr>
                <w:ilvl w:val="0"/>
                <w:numId w:val="31"/>
              </w:numPr>
              <w:spacing w:after="0" w:line="240" w:lineRule="auto"/>
              <w:rPr>
                <w:rFonts w:ascii="Times New Roman" w:hAnsi="Times New Roman"/>
                <w:sz w:val="20"/>
                <w:szCs w:val="20"/>
              </w:rPr>
            </w:pPr>
            <w:r>
              <w:rPr>
                <w:rFonts w:ascii="Times New Roman" w:hAnsi="Times New Roman"/>
                <w:sz w:val="20"/>
                <w:szCs w:val="20"/>
              </w:rPr>
              <w:t>Introduction to Taiwan</w:t>
            </w:r>
          </w:p>
          <w:p w14:paraId="17AF601F" w14:textId="77777777" w:rsidR="00032AEB" w:rsidRPr="00C2029E" w:rsidRDefault="00032AEB" w:rsidP="00032AEB">
            <w:pPr>
              <w:spacing w:after="0" w:line="240" w:lineRule="auto"/>
              <w:rPr>
                <w:rFonts w:ascii="Times New Roman" w:hAnsi="Times New Roman"/>
                <w:sz w:val="20"/>
                <w:szCs w:val="20"/>
              </w:rPr>
            </w:pPr>
          </w:p>
          <w:p w14:paraId="6AFF1B8E" w14:textId="0E9319E2" w:rsidR="00032AEB" w:rsidRPr="00C2029E" w:rsidRDefault="00032AEB" w:rsidP="00032AEB">
            <w:pPr>
              <w:tabs>
                <w:tab w:val="left" w:pos="360"/>
              </w:tabs>
              <w:spacing w:after="0" w:line="240" w:lineRule="auto"/>
              <w:jc w:val="both"/>
              <w:rPr>
                <w:rFonts w:ascii="Times New Roman" w:hAnsi="Times New Roman"/>
                <w:b/>
                <w:sz w:val="20"/>
                <w:szCs w:val="20"/>
              </w:rPr>
            </w:pPr>
          </w:p>
        </w:tc>
        <w:tc>
          <w:tcPr>
            <w:tcW w:w="3150" w:type="dxa"/>
          </w:tcPr>
          <w:p w14:paraId="57D10B40" w14:textId="5409B8DC" w:rsidR="00032AEB" w:rsidRPr="00C2029E" w:rsidRDefault="00032AEB" w:rsidP="00032AEB">
            <w:pPr>
              <w:rPr>
                <w:rFonts w:ascii="Times New Roman" w:hAnsi="Times New Roman"/>
                <w:sz w:val="20"/>
                <w:szCs w:val="20"/>
              </w:rPr>
            </w:pPr>
            <w:r w:rsidRPr="00C2029E">
              <w:rPr>
                <w:rFonts w:ascii="Times New Roman" w:hAnsi="Times New Roman"/>
                <w:sz w:val="20"/>
                <w:szCs w:val="20"/>
              </w:rPr>
              <w:t xml:space="preserve">Theories and </w:t>
            </w:r>
            <w:r w:rsidR="00C2029E">
              <w:rPr>
                <w:rFonts w:ascii="Times New Roman" w:hAnsi="Times New Roman"/>
                <w:sz w:val="20"/>
                <w:szCs w:val="20"/>
              </w:rPr>
              <w:t>concepts</w:t>
            </w:r>
            <w:r w:rsidRPr="00C2029E">
              <w:rPr>
                <w:rFonts w:ascii="Times New Roman" w:hAnsi="Times New Roman"/>
                <w:sz w:val="20"/>
                <w:szCs w:val="20"/>
              </w:rPr>
              <w:t xml:space="preserve"> will be introduced and explored through interactive methods.  </w:t>
            </w:r>
          </w:p>
        </w:tc>
        <w:tc>
          <w:tcPr>
            <w:tcW w:w="3554" w:type="dxa"/>
            <w:gridSpan w:val="2"/>
          </w:tcPr>
          <w:p w14:paraId="09A9690D" w14:textId="1B2BB9B8" w:rsidR="00032AEB" w:rsidRPr="00C2029E" w:rsidRDefault="00552787" w:rsidP="00032AEB">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C2029E" w:rsidRPr="00635CEB" w14:paraId="2E9F0D18" w14:textId="77777777" w:rsidTr="00552787">
        <w:trPr>
          <w:gridAfter w:val="1"/>
          <w:wAfter w:w="360" w:type="dxa"/>
        </w:trPr>
        <w:tc>
          <w:tcPr>
            <w:tcW w:w="3978" w:type="dxa"/>
            <w:shd w:val="clear" w:color="auto" w:fill="D9D9D9"/>
          </w:tcPr>
          <w:p w14:paraId="19ECA836" w14:textId="59A9AE9C" w:rsidR="00C2029E" w:rsidRPr="00C2029E" w:rsidRDefault="00552787" w:rsidP="00C2029E">
            <w:pPr>
              <w:pStyle w:val="ListParagraph"/>
              <w:numPr>
                <w:ilvl w:val="0"/>
                <w:numId w:val="31"/>
              </w:numPr>
              <w:spacing w:after="0" w:line="240" w:lineRule="auto"/>
              <w:rPr>
                <w:rFonts w:ascii="Times New Roman" w:hAnsi="Times New Roman"/>
                <w:b/>
                <w:sz w:val="20"/>
                <w:szCs w:val="20"/>
              </w:rPr>
            </w:pPr>
            <w:r>
              <w:rPr>
                <w:rFonts w:ascii="Times New Roman" w:hAnsi="Times New Roman"/>
                <w:sz w:val="20"/>
                <w:szCs w:val="20"/>
              </w:rPr>
              <w:t>Democratic transition and consolidation – the theory</w:t>
            </w:r>
            <w:r w:rsidR="00C2029E" w:rsidRPr="00C2029E">
              <w:rPr>
                <w:rFonts w:ascii="Times New Roman" w:hAnsi="Times New Roman"/>
                <w:sz w:val="20"/>
                <w:szCs w:val="20"/>
              </w:rPr>
              <w:t xml:space="preserve"> </w:t>
            </w:r>
          </w:p>
        </w:tc>
        <w:tc>
          <w:tcPr>
            <w:tcW w:w="3150" w:type="dxa"/>
          </w:tcPr>
          <w:p w14:paraId="26FDF0FE" w14:textId="6072096C" w:rsidR="00C2029E" w:rsidRPr="00C2029E" w:rsidRDefault="00C2029E" w:rsidP="00C2029E">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7712FDC9" w14:textId="1D3A61A3" w:rsidR="00C2029E" w:rsidRPr="00C2029E" w:rsidRDefault="00C2029E" w:rsidP="00C2029E">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C2029E" w:rsidRPr="00635CEB" w14:paraId="56EFA337" w14:textId="77777777" w:rsidTr="00552787">
        <w:trPr>
          <w:gridAfter w:val="1"/>
          <w:wAfter w:w="360" w:type="dxa"/>
        </w:trPr>
        <w:tc>
          <w:tcPr>
            <w:tcW w:w="3978" w:type="dxa"/>
            <w:shd w:val="clear" w:color="auto" w:fill="D9D9D9"/>
          </w:tcPr>
          <w:p w14:paraId="6920D201" w14:textId="031E5ABF" w:rsidR="00C2029E" w:rsidRPr="00C2029E" w:rsidRDefault="00552787" w:rsidP="00C2029E">
            <w:pPr>
              <w:pStyle w:val="ListParagraph"/>
              <w:numPr>
                <w:ilvl w:val="0"/>
                <w:numId w:val="31"/>
              </w:numPr>
              <w:spacing w:after="0" w:line="240" w:lineRule="auto"/>
              <w:rPr>
                <w:rFonts w:ascii="Times New Roman" w:hAnsi="Times New Roman"/>
                <w:sz w:val="20"/>
                <w:szCs w:val="20"/>
              </w:rPr>
            </w:pPr>
            <w:r>
              <w:rPr>
                <w:rFonts w:ascii="Times New Roman" w:hAnsi="Times New Roman"/>
                <w:sz w:val="20"/>
                <w:szCs w:val="20"/>
              </w:rPr>
              <w:t>Economic development in East Asia</w:t>
            </w:r>
          </w:p>
          <w:p w14:paraId="26C61BF9" w14:textId="5DBAFA4A" w:rsidR="00C2029E" w:rsidRPr="00C2029E" w:rsidRDefault="00C2029E" w:rsidP="00C2029E">
            <w:pPr>
              <w:spacing w:after="0" w:line="240" w:lineRule="auto"/>
              <w:rPr>
                <w:rFonts w:ascii="Times New Roman" w:hAnsi="Times New Roman"/>
                <w:b/>
                <w:sz w:val="20"/>
                <w:szCs w:val="20"/>
              </w:rPr>
            </w:pPr>
          </w:p>
        </w:tc>
        <w:tc>
          <w:tcPr>
            <w:tcW w:w="3150" w:type="dxa"/>
          </w:tcPr>
          <w:p w14:paraId="192BF986" w14:textId="680B5EF3" w:rsidR="00C2029E" w:rsidRPr="00C2029E" w:rsidRDefault="00C2029E" w:rsidP="00C2029E">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471049E5" w14:textId="2F1D50DB" w:rsidR="00C2029E" w:rsidRPr="00C2029E" w:rsidRDefault="00C2029E" w:rsidP="00C2029E">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C2029E" w:rsidRPr="00635CEB" w14:paraId="61666121" w14:textId="77777777" w:rsidTr="00552787">
        <w:trPr>
          <w:gridAfter w:val="1"/>
          <w:wAfter w:w="360" w:type="dxa"/>
        </w:trPr>
        <w:tc>
          <w:tcPr>
            <w:tcW w:w="3978" w:type="dxa"/>
            <w:shd w:val="clear" w:color="auto" w:fill="D9D9D9"/>
          </w:tcPr>
          <w:p w14:paraId="38E27BF9" w14:textId="0187275A" w:rsidR="00C2029E" w:rsidRPr="00C2029E" w:rsidRDefault="00552787" w:rsidP="00C2029E">
            <w:pPr>
              <w:pStyle w:val="ListParagraph"/>
              <w:numPr>
                <w:ilvl w:val="0"/>
                <w:numId w:val="31"/>
              </w:numPr>
              <w:spacing w:after="0" w:line="240" w:lineRule="auto"/>
              <w:rPr>
                <w:rFonts w:ascii="Times New Roman" w:hAnsi="Times New Roman"/>
                <w:sz w:val="20"/>
                <w:szCs w:val="20"/>
              </w:rPr>
            </w:pPr>
            <w:r>
              <w:rPr>
                <w:rFonts w:ascii="Times New Roman" w:hAnsi="Times New Roman"/>
                <w:sz w:val="20"/>
                <w:szCs w:val="20"/>
              </w:rPr>
              <w:lastRenderedPageBreak/>
              <w:t>Taiwan under authoritarin rule and the begining of the democratic transition</w:t>
            </w:r>
          </w:p>
          <w:p w14:paraId="42556AB1" w14:textId="43EB6730" w:rsidR="00C2029E" w:rsidRPr="00C2029E" w:rsidRDefault="00C2029E" w:rsidP="00C2029E">
            <w:pPr>
              <w:spacing w:after="0" w:line="240" w:lineRule="auto"/>
              <w:rPr>
                <w:rFonts w:ascii="Times New Roman" w:hAnsi="Times New Roman"/>
                <w:sz w:val="20"/>
                <w:szCs w:val="20"/>
              </w:rPr>
            </w:pPr>
          </w:p>
        </w:tc>
        <w:tc>
          <w:tcPr>
            <w:tcW w:w="3150" w:type="dxa"/>
          </w:tcPr>
          <w:p w14:paraId="61EAEFDA" w14:textId="03B80EB2" w:rsidR="00C2029E" w:rsidRPr="00C2029E" w:rsidRDefault="00C2029E" w:rsidP="00C2029E">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0D005916" w14:textId="6531E51E" w:rsidR="00C2029E" w:rsidRPr="00C2029E" w:rsidRDefault="00C2029E" w:rsidP="00C2029E">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C2029E" w:rsidRPr="00635CEB" w14:paraId="3C09BA07" w14:textId="77777777" w:rsidTr="00552787">
        <w:trPr>
          <w:gridAfter w:val="1"/>
          <w:wAfter w:w="360" w:type="dxa"/>
        </w:trPr>
        <w:tc>
          <w:tcPr>
            <w:tcW w:w="3978" w:type="dxa"/>
            <w:shd w:val="clear" w:color="auto" w:fill="D9D9D9"/>
          </w:tcPr>
          <w:p w14:paraId="4B1650EB" w14:textId="7FDB2912" w:rsidR="00C2029E" w:rsidRPr="00C2029E" w:rsidRDefault="00552787" w:rsidP="00C2029E">
            <w:pPr>
              <w:pStyle w:val="ListParagraph"/>
              <w:numPr>
                <w:ilvl w:val="0"/>
                <w:numId w:val="31"/>
              </w:numPr>
              <w:spacing w:after="0" w:line="240" w:lineRule="auto"/>
              <w:rPr>
                <w:rFonts w:ascii="Times New Roman" w:hAnsi="Times New Roman"/>
                <w:sz w:val="20"/>
                <w:szCs w:val="20"/>
              </w:rPr>
            </w:pPr>
            <w:r>
              <w:rPr>
                <w:rFonts w:ascii="Times New Roman" w:hAnsi="Times New Roman"/>
                <w:sz w:val="20"/>
                <w:szCs w:val="20"/>
              </w:rPr>
              <w:t>Democratic consolidation in Taiwan</w:t>
            </w:r>
          </w:p>
          <w:p w14:paraId="322B2063" w14:textId="77777777" w:rsidR="00C2029E" w:rsidRPr="00C2029E" w:rsidRDefault="00C2029E" w:rsidP="00C2029E">
            <w:pPr>
              <w:spacing w:after="0" w:line="240" w:lineRule="auto"/>
              <w:rPr>
                <w:rFonts w:ascii="Times New Roman" w:hAnsi="Times New Roman"/>
                <w:sz w:val="20"/>
                <w:szCs w:val="20"/>
              </w:rPr>
            </w:pPr>
          </w:p>
          <w:p w14:paraId="3B8647B6" w14:textId="77777777" w:rsidR="00C2029E" w:rsidRPr="00C2029E" w:rsidRDefault="00C2029E" w:rsidP="00C2029E">
            <w:pPr>
              <w:spacing w:after="0" w:line="240" w:lineRule="auto"/>
              <w:rPr>
                <w:rFonts w:ascii="Times New Roman" w:hAnsi="Times New Roman"/>
                <w:sz w:val="20"/>
                <w:szCs w:val="20"/>
              </w:rPr>
            </w:pPr>
          </w:p>
          <w:p w14:paraId="2FA91B69" w14:textId="3F7D75A0" w:rsidR="00C2029E" w:rsidRPr="00C2029E" w:rsidRDefault="00C2029E" w:rsidP="00C2029E">
            <w:pPr>
              <w:spacing w:after="0" w:line="240" w:lineRule="auto"/>
              <w:rPr>
                <w:rFonts w:ascii="Times New Roman" w:hAnsi="Times New Roman"/>
                <w:b/>
                <w:sz w:val="20"/>
                <w:szCs w:val="20"/>
              </w:rPr>
            </w:pPr>
          </w:p>
        </w:tc>
        <w:tc>
          <w:tcPr>
            <w:tcW w:w="3150" w:type="dxa"/>
          </w:tcPr>
          <w:p w14:paraId="058D5E9E" w14:textId="0F202446" w:rsidR="00C2029E" w:rsidRPr="00C2029E" w:rsidRDefault="00C2029E" w:rsidP="00C2029E">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1B739437" w14:textId="7A1CAF4B" w:rsidR="00C2029E" w:rsidRPr="00C2029E" w:rsidRDefault="00C2029E" w:rsidP="00C2029E">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C2029E" w:rsidRPr="00635CEB" w14:paraId="01B6D7BB" w14:textId="77777777" w:rsidTr="00552787">
        <w:trPr>
          <w:gridAfter w:val="1"/>
          <w:wAfter w:w="360" w:type="dxa"/>
        </w:trPr>
        <w:tc>
          <w:tcPr>
            <w:tcW w:w="3978" w:type="dxa"/>
            <w:shd w:val="clear" w:color="auto" w:fill="D9D9D9"/>
          </w:tcPr>
          <w:p w14:paraId="5C327349" w14:textId="1FA9919B" w:rsidR="00C2029E" w:rsidRPr="00C2029E" w:rsidRDefault="00552787" w:rsidP="00C2029E">
            <w:pPr>
              <w:pStyle w:val="ListParagraph"/>
              <w:numPr>
                <w:ilvl w:val="0"/>
                <w:numId w:val="31"/>
              </w:numPr>
              <w:spacing w:after="0" w:line="240" w:lineRule="auto"/>
              <w:rPr>
                <w:rFonts w:ascii="Times New Roman" w:hAnsi="Times New Roman"/>
                <w:b/>
                <w:sz w:val="20"/>
                <w:szCs w:val="20"/>
              </w:rPr>
            </w:pPr>
            <w:r>
              <w:rPr>
                <w:rFonts w:ascii="Times New Roman" w:hAnsi="Times New Roman"/>
                <w:sz w:val="20"/>
                <w:szCs w:val="20"/>
              </w:rPr>
              <w:t>Institutional reform</w:t>
            </w:r>
          </w:p>
        </w:tc>
        <w:tc>
          <w:tcPr>
            <w:tcW w:w="3150" w:type="dxa"/>
          </w:tcPr>
          <w:p w14:paraId="167DA212" w14:textId="59DA11F8" w:rsidR="00C2029E" w:rsidRPr="00C2029E" w:rsidRDefault="00C2029E" w:rsidP="00C2029E">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6CBF4B40" w14:textId="171AFEB1" w:rsidR="00C2029E" w:rsidRPr="00C2029E" w:rsidRDefault="00C2029E" w:rsidP="00C2029E">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C2029E" w:rsidRPr="00635CEB" w14:paraId="7382D4F8" w14:textId="77777777" w:rsidTr="00552787">
        <w:trPr>
          <w:gridAfter w:val="1"/>
          <w:wAfter w:w="360" w:type="dxa"/>
        </w:trPr>
        <w:tc>
          <w:tcPr>
            <w:tcW w:w="3978" w:type="dxa"/>
            <w:shd w:val="clear" w:color="auto" w:fill="D9D9D9"/>
          </w:tcPr>
          <w:p w14:paraId="4290B749" w14:textId="3DA34F0C" w:rsidR="00C2029E" w:rsidRPr="00C2029E" w:rsidRDefault="00552787" w:rsidP="00C2029E">
            <w:pPr>
              <w:pStyle w:val="ListParagraph"/>
              <w:numPr>
                <w:ilvl w:val="0"/>
                <w:numId w:val="31"/>
              </w:numPr>
              <w:spacing w:after="0" w:line="240" w:lineRule="auto"/>
              <w:rPr>
                <w:rFonts w:ascii="Times New Roman" w:hAnsi="Times New Roman"/>
                <w:sz w:val="20"/>
                <w:szCs w:val="20"/>
              </w:rPr>
            </w:pPr>
            <w:r>
              <w:rPr>
                <w:rFonts w:ascii="Times New Roman" w:hAnsi="Times New Roman"/>
                <w:sz w:val="20"/>
                <w:szCs w:val="20"/>
              </w:rPr>
              <w:t>Political culture in Taiwan</w:t>
            </w:r>
          </w:p>
          <w:p w14:paraId="5E7ECF9D" w14:textId="0BAB3804" w:rsidR="00C2029E" w:rsidRPr="00C2029E" w:rsidRDefault="00C2029E" w:rsidP="00C2029E">
            <w:pPr>
              <w:spacing w:after="0" w:line="240" w:lineRule="auto"/>
              <w:rPr>
                <w:rFonts w:ascii="Times New Roman" w:hAnsi="Times New Roman"/>
                <w:b/>
                <w:sz w:val="20"/>
                <w:szCs w:val="20"/>
              </w:rPr>
            </w:pPr>
          </w:p>
        </w:tc>
        <w:tc>
          <w:tcPr>
            <w:tcW w:w="3150" w:type="dxa"/>
          </w:tcPr>
          <w:p w14:paraId="41EF9A19" w14:textId="264C6790" w:rsidR="00C2029E" w:rsidRPr="00C2029E" w:rsidRDefault="00C2029E" w:rsidP="00C2029E">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1FF77651" w14:textId="29AE34C9" w:rsidR="00C2029E" w:rsidRPr="00C2029E" w:rsidRDefault="00552787" w:rsidP="00C2029E">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C2029E" w:rsidRPr="00635CEB" w14:paraId="2EAAB5DF" w14:textId="77777777" w:rsidTr="00552787">
        <w:trPr>
          <w:gridAfter w:val="1"/>
          <w:wAfter w:w="360" w:type="dxa"/>
        </w:trPr>
        <w:tc>
          <w:tcPr>
            <w:tcW w:w="3978" w:type="dxa"/>
            <w:shd w:val="clear" w:color="auto" w:fill="D9D9D9"/>
          </w:tcPr>
          <w:p w14:paraId="0805756C" w14:textId="1D7CCE23" w:rsidR="00C2029E" w:rsidRPr="00C2029E" w:rsidRDefault="00552787" w:rsidP="00C2029E">
            <w:pPr>
              <w:pStyle w:val="ListParagraph"/>
              <w:numPr>
                <w:ilvl w:val="0"/>
                <w:numId w:val="31"/>
              </w:numPr>
              <w:spacing w:after="0" w:line="240" w:lineRule="auto"/>
              <w:rPr>
                <w:rFonts w:ascii="Times New Roman" w:hAnsi="Times New Roman"/>
                <w:sz w:val="20"/>
                <w:szCs w:val="20"/>
              </w:rPr>
            </w:pPr>
            <w:r>
              <w:rPr>
                <w:rFonts w:ascii="Times New Roman" w:hAnsi="Times New Roman"/>
                <w:sz w:val="20"/>
                <w:szCs w:val="20"/>
              </w:rPr>
              <w:t>The quest for identity</w:t>
            </w:r>
          </w:p>
          <w:p w14:paraId="7D311C3C" w14:textId="6774D468" w:rsidR="00C2029E" w:rsidRPr="00C2029E" w:rsidRDefault="00C2029E" w:rsidP="00C2029E">
            <w:pPr>
              <w:spacing w:after="0" w:line="240" w:lineRule="auto"/>
              <w:jc w:val="both"/>
              <w:rPr>
                <w:rFonts w:ascii="Times New Roman" w:hAnsi="Times New Roman"/>
                <w:b/>
                <w:sz w:val="20"/>
                <w:szCs w:val="20"/>
              </w:rPr>
            </w:pPr>
          </w:p>
        </w:tc>
        <w:tc>
          <w:tcPr>
            <w:tcW w:w="3150" w:type="dxa"/>
          </w:tcPr>
          <w:p w14:paraId="60152A99" w14:textId="620DEB96" w:rsidR="00C2029E" w:rsidRPr="00C2029E" w:rsidRDefault="00C2029E" w:rsidP="00C2029E">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271012B7" w14:textId="54E3CE55" w:rsidR="00C2029E" w:rsidRPr="00C2029E" w:rsidRDefault="00C2029E" w:rsidP="00C2029E">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C2029E" w:rsidRPr="00635CEB" w14:paraId="33106664" w14:textId="77777777" w:rsidTr="00552787">
        <w:trPr>
          <w:gridAfter w:val="1"/>
          <w:wAfter w:w="360" w:type="dxa"/>
        </w:trPr>
        <w:tc>
          <w:tcPr>
            <w:tcW w:w="3978" w:type="dxa"/>
            <w:shd w:val="clear" w:color="auto" w:fill="D9D9D9"/>
          </w:tcPr>
          <w:p w14:paraId="660FF91C" w14:textId="5E164530" w:rsidR="00C2029E" w:rsidRPr="00C2029E" w:rsidRDefault="00552787" w:rsidP="00C2029E">
            <w:pPr>
              <w:pStyle w:val="ListParagraph"/>
              <w:numPr>
                <w:ilvl w:val="0"/>
                <w:numId w:val="31"/>
              </w:numPr>
              <w:spacing w:after="0" w:line="240" w:lineRule="auto"/>
              <w:jc w:val="both"/>
              <w:rPr>
                <w:rFonts w:ascii="Times New Roman" w:hAnsi="Times New Roman"/>
                <w:b/>
                <w:sz w:val="20"/>
                <w:szCs w:val="20"/>
              </w:rPr>
            </w:pPr>
            <w:r>
              <w:rPr>
                <w:rFonts w:ascii="Times New Roman" w:hAnsi="Times New Roman"/>
                <w:sz w:val="20"/>
                <w:szCs w:val="20"/>
              </w:rPr>
              <w:t>Foreign policy and the PRC</w:t>
            </w:r>
            <w:r w:rsidR="00C2029E" w:rsidRPr="00C2029E">
              <w:rPr>
                <w:rFonts w:ascii="Times New Roman" w:hAnsi="Times New Roman"/>
                <w:sz w:val="20"/>
                <w:szCs w:val="20"/>
              </w:rPr>
              <w:t xml:space="preserve"> </w:t>
            </w:r>
          </w:p>
        </w:tc>
        <w:tc>
          <w:tcPr>
            <w:tcW w:w="3150" w:type="dxa"/>
          </w:tcPr>
          <w:p w14:paraId="0DD4A3DB" w14:textId="4EB98B34" w:rsidR="00C2029E" w:rsidRPr="00C2029E" w:rsidRDefault="00C2029E" w:rsidP="00C2029E">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319EC5A0" w14:textId="6FC0B881" w:rsidR="00C2029E" w:rsidRPr="00C2029E" w:rsidRDefault="00C2029E" w:rsidP="00C2029E">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C2029E" w:rsidRPr="00635CEB" w14:paraId="29A6195D" w14:textId="77777777" w:rsidTr="00552787">
        <w:trPr>
          <w:gridAfter w:val="1"/>
          <w:wAfter w:w="360" w:type="dxa"/>
        </w:trPr>
        <w:tc>
          <w:tcPr>
            <w:tcW w:w="3978" w:type="dxa"/>
            <w:shd w:val="clear" w:color="auto" w:fill="D9D9D9"/>
          </w:tcPr>
          <w:p w14:paraId="0D4D3ABA" w14:textId="0690A8A0" w:rsidR="00C2029E" w:rsidRPr="00C2029E" w:rsidRDefault="00552787" w:rsidP="00C2029E">
            <w:pPr>
              <w:pStyle w:val="ListParagraph"/>
              <w:numPr>
                <w:ilvl w:val="0"/>
                <w:numId w:val="31"/>
              </w:numPr>
              <w:spacing w:after="0" w:line="240" w:lineRule="auto"/>
              <w:rPr>
                <w:rFonts w:ascii="Times New Roman" w:hAnsi="Times New Roman"/>
                <w:sz w:val="20"/>
                <w:szCs w:val="20"/>
              </w:rPr>
            </w:pPr>
            <w:r>
              <w:rPr>
                <w:rFonts w:ascii="Times New Roman" w:hAnsi="Times New Roman"/>
                <w:sz w:val="20"/>
                <w:szCs w:val="20"/>
              </w:rPr>
              <w:t>Democracy and the quest for recognition</w:t>
            </w:r>
          </w:p>
          <w:p w14:paraId="1734C6F3" w14:textId="66D29E27" w:rsidR="00C2029E" w:rsidRPr="00C2029E" w:rsidRDefault="00C2029E" w:rsidP="00C2029E">
            <w:pPr>
              <w:spacing w:after="0" w:line="240" w:lineRule="auto"/>
              <w:jc w:val="both"/>
              <w:rPr>
                <w:rFonts w:ascii="Times New Roman" w:hAnsi="Times New Roman"/>
                <w:b/>
                <w:sz w:val="20"/>
                <w:szCs w:val="20"/>
              </w:rPr>
            </w:pPr>
            <w:r w:rsidRPr="00C2029E">
              <w:rPr>
                <w:rFonts w:ascii="Times New Roman" w:hAnsi="Times New Roman"/>
                <w:sz w:val="20"/>
                <w:szCs w:val="20"/>
              </w:rPr>
              <w:t xml:space="preserve">     </w:t>
            </w:r>
          </w:p>
        </w:tc>
        <w:tc>
          <w:tcPr>
            <w:tcW w:w="3150" w:type="dxa"/>
          </w:tcPr>
          <w:p w14:paraId="5EC109BA" w14:textId="0492347C" w:rsidR="00C2029E" w:rsidRPr="00C2029E" w:rsidRDefault="00C2029E" w:rsidP="00C2029E">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2E9F2047" w14:textId="282DA36A" w:rsidR="00C2029E" w:rsidRPr="00C2029E" w:rsidRDefault="00C2029E" w:rsidP="00C2029E">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C2029E" w:rsidRPr="00635CEB" w14:paraId="324EB9ED" w14:textId="77777777" w:rsidTr="00552787">
        <w:trPr>
          <w:gridAfter w:val="1"/>
          <w:wAfter w:w="360" w:type="dxa"/>
        </w:trPr>
        <w:tc>
          <w:tcPr>
            <w:tcW w:w="3978" w:type="dxa"/>
            <w:shd w:val="clear" w:color="auto" w:fill="D9D9D9"/>
          </w:tcPr>
          <w:p w14:paraId="6427C8E5" w14:textId="1D3D0563" w:rsidR="00C2029E" w:rsidRPr="00C2029E" w:rsidRDefault="00552787" w:rsidP="00C2029E">
            <w:pPr>
              <w:pStyle w:val="ListParagraph"/>
              <w:numPr>
                <w:ilvl w:val="0"/>
                <w:numId w:val="31"/>
              </w:numPr>
              <w:spacing w:after="0" w:line="240" w:lineRule="auto"/>
              <w:jc w:val="both"/>
              <w:rPr>
                <w:rFonts w:ascii="Times New Roman" w:hAnsi="Times New Roman"/>
                <w:b/>
                <w:sz w:val="20"/>
                <w:szCs w:val="20"/>
              </w:rPr>
            </w:pPr>
            <w:r>
              <w:rPr>
                <w:rFonts w:ascii="Times New Roman" w:hAnsi="Times New Roman"/>
                <w:sz w:val="20"/>
                <w:szCs w:val="20"/>
              </w:rPr>
              <w:t>Taiwan and globalization</w:t>
            </w:r>
          </w:p>
        </w:tc>
        <w:tc>
          <w:tcPr>
            <w:tcW w:w="3150" w:type="dxa"/>
          </w:tcPr>
          <w:p w14:paraId="6552D74D" w14:textId="6F064F35" w:rsidR="00C2029E" w:rsidRPr="00C2029E" w:rsidRDefault="00C2029E" w:rsidP="00C2029E">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361A8435" w14:textId="2026634F" w:rsidR="00C2029E" w:rsidRPr="00C2029E" w:rsidRDefault="00C2029E" w:rsidP="00C2029E">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552787" w:rsidRPr="00635CEB" w14:paraId="4726ECD5" w14:textId="77777777" w:rsidTr="00552787">
        <w:trPr>
          <w:gridAfter w:val="1"/>
          <w:wAfter w:w="360" w:type="dxa"/>
        </w:trPr>
        <w:tc>
          <w:tcPr>
            <w:tcW w:w="3978" w:type="dxa"/>
            <w:shd w:val="clear" w:color="auto" w:fill="D9D9D9"/>
          </w:tcPr>
          <w:p w14:paraId="113F7651" w14:textId="1BE59BF4" w:rsidR="00552787" w:rsidRPr="00552787" w:rsidRDefault="00552787" w:rsidP="00552787">
            <w:pPr>
              <w:pStyle w:val="ListParagraph"/>
              <w:numPr>
                <w:ilvl w:val="0"/>
                <w:numId w:val="31"/>
              </w:numPr>
              <w:spacing w:after="0" w:line="240" w:lineRule="auto"/>
              <w:jc w:val="both"/>
              <w:rPr>
                <w:rFonts w:ascii="Times New Roman" w:hAnsi="Times New Roman"/>
                <w:b/>
                <w:sz w:val="20"/>
                <w:szCs w:val="20"/>
              </w:rPr>
            </w:pPr>
            <w:r w:rsidRPr="00552787">
              <w:rPr>
                <w:rFonts w:ascii="Times New Roman" w:hAnsi="Times New Roman"/>
                <w:sz w:val="20"/>
                <w:szCs w:val="20"/>
              </w:rPr>
              <w:t>Taiwan’s role in international development/aid</w:t>
            </w:r>
          </w:p>
        </w:tc>
        <w:tc>
          <w:tcPr>
            <w:tcW w:w="3150" w:type="dxa"/>
          </w:tcPr>
          <w:p w14:paraId="4AAAC443" w14:textId="5350E80B" w:rsidR="00552787" w:rsidRPr="00C2029E" w:rsidRDefault="00552787" w:rsidP="00552787">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14381915" w14:textId="14FE3568" w:rsidR="00552787" w:rsidRPr="00C2029E" w:rsidRDefault="00552787" w:rsidP="00552787">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552787" w:rsidRPr="00635CEB" w14:paraId="491B4278" w14:textId="77777777" w:rsidTr="00552787">
        <w:trPr>
          <w:gridAfter w:val="1"/>
          <w:wAfter w:w="360" w:type="dxa"/>
        </w:trPr>
        <w:tc>
          <w:tcPr>
            <w:tcW w:w="3978" w:type="dxa"/>
            <w:shd w:val="clear" w:color="auto" w:fill="D9D9D9"/>
          </w:tcPr>
          <w:p w14:paraId="602189C3" w14:textId="77777777" w:rsidR="00552787" w:rsidRPr="00C2029E" w:rsidRDefault="00552787" w:rsidP="00552787">
            <w:pPr>
              <w:pStyle w:val="ListParagraph"/>
              <w:numPr>
                <w:ilvl w:val="0"/>
                <w:numId w:val="31"/>
              </w:numPr>
              <w:spacing w:after="0" w:line="240" w:lineRule="auto"/>
              <w:rPr>
                <w:rFonts w:ascii="Times New Roman" w:hAnsi="Times New Roman"/>
                <w:sz w:val="20"/>
                <w:szCs w:val="20"/>
              </w:rPr>
            </w:pPr>
            <w:r>
              <w:rPr>
                <w:rFonts w:ascii="Times New Roman" w:hAnsi="Times New Roman"/>
                <w:sz w:val="20"/>
                <w:szCs w:val="20"/>
              </w:rPr>
              <w:t>The Taiwanese democratic experience and its transferrability</w:t>
            </w:r>
          </w:p>
          <w:p w14:paraId="3B5875AE" w14:textId="0C9F8E44" w:rsidR="00552787" w:rsidRPr="00552787" w:rsidRDefault="00552787" w:rsidP="00552787">
            <w:pPr>
              <w:spacing w:after="0" w:line="240" w:lineRule="auto"/>
              <w:ind w:left="360"/>
              <w:jc w:val="both"/>
              <w:rPr>
                <w:rFonts w:ascii="Times New Roman" w:hAnsi="Times New Roman"/>
                <w:b/>
                <w:sz w:val="20"/>
                <w:szCs w:val="20"/>
              </w:rPr>
            </w:pPr>
          </w:p>
        </w:tc>
        <w:tc>
          <w:tcPr>
            <w:tcW w:w="3150" w:type="dxa"/>
          </w:tcPr>
          <w:p w14:paraId="4BA766EE" w14:textId="542D4D82" w:rsidR="00552787" w:rsidRPr="00C2029E" w:rsidRDefault="00552787" w:rsidP="00552787">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7024A6AE" w14:textId="0451FEEE" w:rsidR="00552787" w:rsidRPr="00C2029E" w:rsidRDefault="00552787" w:rsidP="00552787">
            <w:pPr>
              <w:rPr>
                <w:rFonts w:ascii="Times New Roman" w:hAnsi="Times New Roman"/>
                <w:sz w:val="20"/>
                <w:szCs w:val="20"/>
              </w:rPr>
            </w:pPr>
            <w:r w:rsidRPr="00C2029E">
              <w:rPr>
                <w:rFonts w:ascii="Times New Roman" w:hAnsi="Times New Roman"/>
                <w:sz w:val="20"/>
                <w:szCs w:val="20"/>
              </w:rPr>
              <w:t xml:space="preserve">Reading the bibliography is mandatory.   </w:t>
            </w:r>
          </w:p>
        </w:tc>
      </w:tr>
      <w:tr w:rsidR="00C2029E" w:rsidRPr="00635CEB" w14:paraId="7B3DA93E" w14:textId="77777777" w:rsidTr="00552787">
        <w:trPr>
          <w:gridAfter w:val="1"/>
          <w:wAfter w:w="360" w:type="dxa"/>
        </w:trPr>
        <w:tc>
          <w:tcPr>
            <w:tcW w:w="3978" w:type="dxa"/>
            <w:shd w:val="clear" w:color="auto" w:fill="D9D9D9"/>
          </w:tcPr>
          <w:p w14:paraId="35D1C6BE" w14:textId="0B39A61B" w:rsidR="00C2029E" w:rsidRPr="00C2029E" w:rsidRDefault="00C2029E" w:rsidP="00C2029E">
            <w:pPr>
              <w:pStyle w:val="ListParagraph"/>
              <w:numPr>
                <w:ilvl w:val="0"/>
                <w:numId w:val="31"/>
              </w:numPr>
              <w:spacing w:after="0" w:line="240" w:lineRule="auto"/>
              <w:rPr>
                <w:rFonts w:ascii="Times New Roman" w:hAnsi="Times New Roman"/>
                <w:b/>
                <w:sz w:val="20"/>
                <w:szCs w:val="20"/>
              </w:rPr>
            </w:pPr>
            <w:r w:rsidRPr="00C2029E">
              <w:rPr>
                <w:rFonts w:ascii="Times New Roman" w:hAnsi="Times New Roman"/>
                <w:sz w:val="20"/>
                <w:szCs w:val="20"/>
              </w:rPr>
              <w:t xml:space="preserve">Recapitulation  </w:t>
            </w:r>
          </w:p>
        </w:tc>
        <w:tc>
          <w:tcPr>
            <w:tcW w:w="3150" w:type="dxa"/>
          </w:tcPr>
          <w:p w14:paraId="4BC235FF" w14:textId="40328433" w:rsidR="00C2029E" w:rsidRPr="00C2029E" w:rsidRDefault="00C2029E" w:rsidP="00C2029E">
            <w:pPr>
              <w:rPr>
                <w:rFonts w:ascii="Times New Roman" w:hAnsi="Times New Roman"/>
                <w:sz w:val="20"/>
                <w:szCs w:val="20"/>
              </w:rPr>
            </w:pPr>
            <w:r w:rsidRPr="00104989">
              <w:rPr>
                <w:rFonts w:ascii="Times New Roman" w:hAnsi="Times New Roman"/>
                <w:sz w:val="20"/>
                <w:szCs w:val="20"/>
              </w:rPr>
              <w:t xml:space="preserve">Theories and concepts will be introduced and explored through interactive methods.  </w:t>
            </w:r>
          </w:p>
        </w:tc>
        <w:tc>
          <w:tcPr>
            <w:tcW w:w="3554" w:type="dxa"/>
            <w:gridSpan w:val="2"/>
          </w:tcPr>
          <w:p w14:paraId="749E62B5" w14:textId="4F8E8A73" w:rsidR="00C2029E" w:rsidRPr="00C2029E" w:rsidRDefault="00C2029E" w:rsidP="00C2029E">
            <w:pPr>
              <w:rPr>
                <w:rFonts w:ascii="Times New Roman" w:hAnsi="Times New Roman"/>
                <w:sz w:val="20"/>
                <w:szCs w:val="20"/>
              </w:rPr>
            </w:pPr>
          </w:p>
        </w:tc>
      </w:tr>
      <w:tr w:rsidR="005D227E" w:rsidRPr="00635CEB" w14:paraId="1BFDFBF9" w14:textId="77777777" w:rsidTr="00552787">
        <w:tc>
          <w:tcPr>
            <w:tcW w:w="10682" w:type="dxa"/>
            <w:gridSpan w:val="4"/>
            <w:shd w:val="clear" w:color="auto" w:fill="D9D9D9"/>
          </w:tcPr>
          <w:p w14:paraId="24DB1DD7" w14:textId="3E98E9AF" w:rsidR="00C2029E" w:rsidRPr="00C2029E" w:rsidRDefault="00C2029E" w:rsidP="00C2029E">
            <w:pPr>
              <w:autoSpaceDE w:val="0"/>
              <w:spacing w:after="0" w:line="240" w:lineRule="auto"/>
              <w:jc w:val="both"/>
              <w:rPr>
                <w:rFonts w:ascii="Times New Roman" w:hAnsi="Times New Roman"/>
                <w:b/>
                <w:sz w:val="20"/>
              </w:rPr>
            </w:pPr>
            <w:r>
              <w:rPr>
                <w:rFonts w:ascii="Times New Roman" w:hAnsi="Times New Roman"/>
                <w:b/>
                <w:sz w:val="20"/>
              </w:rPr>
              <w:t>B</w:t>
            </w:r>
            <w:r w:rsidRPr="00C2029E">
              <w:rPr>
                <w:rFonts w:ascii="Times New Roman" w:hAnsi="Times New Roman"/>
                <w:b/>
                <w:sz w:val="20"/>
              </w:rPr>
              <w:t>ibliography</w:t>
            </w:r>
          </w:p>
          <w:p w14:paraId="2F994DBD"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Cal Clarke, The Taiwan Exception: Implications for Contending Political Economy Paradigms, International Studies Quarterly, Vol. 31, No. 3 (Sep., 1987), pp. 327-356</w:t>
            </w:r>
          </w:p>
          <w:p w14:paraId="274808E1"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Chan, G. (1997). Taiwan as an Emerging Foreign Aid Donor: Developments, Problems, and Prospects. Pacific Affairs, 70(1), 37-56. doi:10.2307/2761227</w:t>
            </w:r>
          </w:p>
          <w:p w14:paraId="11896294"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Charney, J., &amp; Prescott, J. (2000). Resolving Cross-Strait Relations between China and Taiwan. The American Journal of International Law, 94(3), 453-477. doi:10.2307/2555319</w:t>
            </w:r>
          </w:p>
          <w:p w14:paraId="5E977C24"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Chien-pin Li, Taiwan’s Participation in Inter-Governmental Organizations: An Overview of Its Initiatives, Asian Survey, Vol. 46 (Jul. – Aug., 2006), pp. 597-614\</w:t>
            </w:r>
          </w:p>
          <w:p w14:paraId="748249A4"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Diven, P., &amp; Constantelos, J. (2009). Explaining generosity: a comparison of US and European public opinion on foreign aid. Journal of Transatlantic Studies, 7(2), 118-132.</w:t>
            </w:r>
          </w:p>
          <w:p w14:paraId="45500D3E"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Ger, Y. (2015). Cross-Strait Relations and the Taiwan Relations Act. American Journal of Chinese Studies, 22, 235-252. Retrieved from http://www.jstor.org/stable/44289169</w:t>
            </w:r>
          </w:p>
          <w:p w14:paraId="2B18D652"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Guillermo O’Donnell, Democratic Theories after the Third Wave: A Historical Retrospective, Taiwan Journal of Democracy, 3(2), 2007, 1-11</w:t>
            </w:r>
          </w:p>
          <w:p w14:paraId="72E2D69C"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I-Fen Lin, Noreen Goldman, Maxine Weinstein, Yu-Hsuan Lin, Tristan Gorrindo, Teresa Seeman , Gender Differences in Adult Children's Support of Their Parents in Taiwan, Journal of Marriage and the Family, Vol. 65, No. 1 (Feb., 2003), pp. 184-200</w:t>
            </w:r>
          </w:p>
          <w:p w14:paraId="0350222D"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lastRenderedPageBreak/>
              <w:t>Jonathan I. Charney and J. R. V. Prescott , Resolving Cross-Strait Relations between China and Taiwan , The American Journal of International Law, Vol. 94, No. 3 (Jul., 2000), pp. 453-477</w:t>
            </w:r>
          </w:p>
          <w:p w14:paraId="343BC36F"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Joseph Wong, Deepening Democracy in Taiwan , Pacific Affairs, Vol. 76, No. 2 (Summer, 2003), pp. 235-256</w:t>
            </w:r>
          </w:p>
          <w:p w14:paraId="73C53DCF"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Jui-Shan Chang, Refashioning Womanhood in 1990s Taiwan: An Analysis of the Taiwanese Edition of "Cosmopolitan" Magazine,  Modern China, Vol. 30, No. 3 (Jul., 2004), pp. 361-397</w:t>
            </w:r>
          </w:p>
          <w:p w14:paraId="70E11FCA"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Junhan Lee,Primary Causes of Asian Democratization: Dispelling Conventional Myths, Asian Survey, Vol. 42, No. 6 (Nov. - Dec., 2002), pp. 821-837</w:t>
            </w:r>
          </w:p>
          <w:p w14:paraId="078D7050"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Phillip C. Saunders , Long-Term Trends in China-Taiwan Relations: Implications for U.S. Taiwan Policy, Asian Survey, Vol. 45, No. 6 (Nov. - Dec., 2005), pp. 970-991</w:t>
            </w:r>
          </w:p>
          <w:p w14:paraId="581A5E24"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Political Culture Revisited , Political Psychology, Vol. 12, No. 3 (Sep., 1991), pp. 487-508</w:t>
            </w:r>
          </w:p>
          <w:p w14:paraId="069A63F2"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Shao-chuan Leng and Cheng-yi Lin, Political Change on Taiwan: Transition to Democracy? , The , No. 136, Special Issue: Greater China (Dec., 1993), pp. 805-839</w:t>
            </w:r>
          </w:p>
          <w:p w14:paraId="6BF8FEB9" w14:textId="77777777" w:rsidR="00552787" w:rsidRPr="00552787"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Yangsun Chou and Andrew J. Nathan, Democratizing Transition in Taiwan, Asian Survey, Vol. 27, 87), pp. 277-299</w:t>
            </w:r>
          </w:p>
          <w:p w14:paraId="28599153" w14:textId="4A50E7CE" w:rsidR="00C2029E" w:rsidRPr="00C2029E" w:rsidRDefault="00552787" w:rsidP="00552787">
            <w:pPr>
              <w:autoSpaceDE w:val="0"/>
              <w:spacing w:after="0" w:line="240" w:lineRule="auto"/>
              <w:jc w:val="both"/>
              <w:rPr>
                <w:rFonts w:ascii="Times New Roman" w:hAnsi="Times New Roman"/>
                <w:bCs/>
                <w:sz w:val="20"/>
              </w:rPr>
            </w:pPr>
            <w:r w:rsidRPr="00552787">
              <w:rPr>
                <w:rFonts w:ascii="Times New Roman" w:hAnsi="Times New Roman"/>
                <w:bCs/>
                <w:sz w:val="20"/>
              </w:rPr>
              <w:t>Yung-mei Tsai, Mei-lin Lee, Temu Wang, The Personal Consequence of Globalization in Taiwan, Ethnology, Vol. 45, No. 4 (Fall, 2006), pp.275-285</w:t>
            </w:r>
          </w:p>
          <w:p w14:paraId="0A5A469A" w14:textId="77777777" w:rsidR="00C2029E" w:rsidRPr="00C2029E" w:rsidRDefault="00C2029E" w:rsidP="00C2029E">
            <w:pPr>
              <w:autoSpaceDE w:val="0"/>
              <w:spacing w:after="0" w:line="240" w:lineRule="auto"/>
              <w:jc w:val="both"/>
              <w:rPr>
                <w:rFonts w:ascii="Times New Roman" w:hAnsi="Times New Roman"/>
                <w:bCs/>
                <w:sz w:val="20"/>
              </w:rPr>
            </w:pPr>
          </w:p>
          <w:p w14:paraId="356EAC81" w14:textId="64E75990" w:rsidR="005D227E" w:rsidRPr="00C2029E" w:rsidRDefault="005D227E" w:rsidP="00C2029E">
            <w:pPr>
              <w:autoSpaceDE w:val="0"/>
              <w:spacing w:after="0" w:line="240" w:lineRule="auto"/>
              <w:jc w:val="both"/>
              <w:rPr>
                <w:rFonts w:ascii="Times New Roman" w:hAnsi="Times New Roman"/>
                <w:bCs/>
                <w:sz w:val="20"/>
              </w:rPr>
            </w:pPr>
          </w:p>
        </w:tc>
        <w:tc>
          <w:tcPr>
            <w:tcW w:w="360" w:type="dxa"/>
          </w:tcPr>
          <w:p w14:paraId="71DC8EAD" w14:textId="4BD0B95C" w:rsidR="005D227E" w:rsidRPr="00635CEB" w:rsidRDefault="005D227E">
            <w:pPr>
              <w:spacing w:after="0" w:line="240" w:lineRule="auto"/>
            </w:pPr>
          </w:p>
        </w:tc>
      </w:tr>
      <w:tr w:rsidR="005D227E" w:rsidRPr="00635CEB" w14:paraId="3FAF73CC" w14:textId="77777777" w:rsidTr="00552787">
        <w:trPr>
          <w:gridAfter w:val="1"/>
          <w:wAfter w:w="360" w:type="dxa"/>
        </w:trPr>
        <w:tc>
          <w:tcPr>
            <w:tcW w:w="3978" w:type="dxa"/>
            <w:shd w:val="clear" w:color="auto" w:fill="D9D9D9"/>
          </w:tcPr>
          <w:p w14:paraId="355A7D6E" w14:textId="77777777" w:rsidR="005D227E" w:rsidRPr="00635CEB" w:rsidRDefault="005D227E" w:rsidP="00FF42F6">
            <w:pPr>
              <w:spacing w:after="0" w:line="240" w:lineRule="auto"/>
              <w:rPr>
                <w:rFonts w:ascii="Times New Roman" w:hAnsi="Times New Roman"/>
                <w:b/>
                <w:sz w:val="20"/>
              </w:rPr>
            </w:pPr>
            <w:r w:rsidRPr="00635CEB">
              <w:rPr>
                <w:rFonts w:ascii="Times New Roman" w:hAnsi="Times New Roman"/>
                <w:b/>
                <w:sz w:val="20"/>
              </w:rPr>
              <w:t>8.2 Seminar / laboratory</w:t>
            </w:r>
          </w:p>
        </w:tc>
        <w:tc>
          <w:tcPr>
            <w:tcW w:w="4140" w:type="dxa"/>
            <w:gridSpan w:val="2"/>
          </w:tcPr>
          <w:p w14:paraId="6B8AC517" w14:textId="77777777" w:rsidR="005D227E" w:rsidRPr="00635CEB" w:rsidRDefault="005D227E" w:rsidP="00F8327F">
            <w:pPr>
              <w:rPr>
                <w:rFonts w:ascii="Times New Roman" w:hAnsi="Times New Roman"/>
                <w:b/>
                <w:sz w:val="20"/>
              </w:rPr>
            </w:pPr>
            <w:r w:rsidRPr="00635CEB">
              <w:rPr>
                <w:rFonts w:ascii="Times New Roman" w:hAnsi="Times New Roman"/>
                <w:b/>
                <w:sz w:val="20"/>
              </w:rPr>
              <w:t>Teaching methods</w:t>
            </w:r>
          </w:p>
        </w:tc>
        <w:tc>
          <w:tcPr>
            <w:tcW w:w="2564" w:type="dxa"/>
          </w:tcPr>
          <w:p w14:paraId="45B80548" w14:textId="77777777" w:rsidR="005D227E" w:rsidRPr="00635CEB" w:rsidRDefault="005D227E" w:rsidP="00F8327F">
            <w:pPr>
              <w:rPr>
                <w:rFonts w:ascii="Times New Roman" w:hAnsi="Times New Roman"/>
                <w:b/>
                <w:sz w:val="20"/>
              </w:rPr>
            </w:pPr>
            <w:r w:rsidRPr="00635CEB">
              <w:rPr>
                <w:rFonts w:ascii="Times New Roman" w:hAnsi="Times New Roman"/>
                <w:b/>
                <w:sz w:val="20"/>
              </w:rPr>
              <w:t>Observations</w:t>
            </w:r>
          </w:p>
        </w:tc>
      </w:tr>
      <w:tr w:rsidR="00552787" w:rsidRPr="00635CEB" w14:paraId="53F7F5FA" w14:textId="77777777" w:rsidTr="00552787">
        <w:trPr>
          <w:gridAfter w:val="1"/>
          <w:wAfter w:w="360" w:type="dxa"/>
        </w:trPr>
        <w:tc>
          <w:tcPr>
            <w:tcW w:w="3978" w:type="dxa"/>
            <w:shd w:val="clear" w:color="auto" w:fill="D9D9D9"/>
          </w:tcPr>
          <w:p w14:paraId="0635B210" w14:textId="7398EA63" w:rsidR="00552787" w:rsidRPr="00552787" w:rsidRDefault="00552787" w:rsidP="002B16DA">
            <w:pPr>
              <w:pStyle w:val="ListParagraph"/>
              <w:numPr>
                <w:ilvl w:val="0"/>
                <w:numId w:val="33"/>
              </w:numPr>
              <w:spacing w:after="0" w:line="240" w:lineRule="auto"/>
              <w:rPr>
                <w:rFonts w:ascii="Times New Roman" w:hAnsi="Times New Roman"/>
                <w:sz w:val="20"/>
                <w:szCs w:val="20"/>
              </w:rPr>
            </w:pPr>
            <w:r w:rsidRPr="00552787">
              <w:rPr>
                <w:rFonts w:ascii="Times New Roman" w:hAnsi="Times New Roman"/>
                <w:sz w:val="20"/>
                <w:szCs w:val="20"/>
              </w:rPr>
              <w:t>Introduction to Taiwan</w:t>
            </w:r>
          </w:p>
          <w:p w14:paraId="54FCB4FA" w14:textId="77777777" w:rsidR="00552787" w:rsidRPr="00C2029E" w:rsidRDefault="00552787" w:rsidP="002B16DA">
            <w:pPr>
              <w:spacing w:after="0" w:line="240" w:lineRule="auto"/>
              <w:rPr>
                <w:rFonts w:ascii="Times New Roman" w:hAnsi="Times New Roman"/>
                <w:sz w:val="20"/>
                <w:szCs w:val="20"/>
              </w:rPr>
            </w:pPr>
          </w:p>
          <w:p w14:paraId="48FA2E61" w14:textId="514C9055" w:rsidR="00552787" w:rsidRPr="00635CEB" w:rsidRDefault="00552787" w:rsidP="002B16DA">
            <w:pPr>
              <w:tabs>
                <w:tab w:val="left" w:pos="360"/>
              </w:tabs>
              <w:spacing w:after="0" w:line="240" w:lineRule="auto"/>
              <w:rPr>
                <w:rFonts w:ascii="Times New Roman" w:hAnsi="Times New Roman"/>
                <w:b/>
                <w:sz w:val="20"/>
              </w:rPr>
            </w:pPr>
          </w:p>
        </w:tc>
        <w:tc>
          <w:tcPr>
            <w:tcW w:w="4140" w:type="dxa"/>
            <w:gridSpan w:val="2"/>
          </w:tcPr>
          <w:p w14:paraId="40D20DD7" w14:textId="1AE56CF6" w:rsidR="00552787" w:rsidRPr="00635CEB" w:rsidRDefault="002B16DA" w:rsidP="00552787">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5569B956" w14:textId="6FBD0577" w:rsidR="00552787" w:rsidRPr="00635CEB" w:rsidRDefault="00552787" w:rsidP="00552787">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0DF32409" w14:textId="77777777" w:rsidTr="00552787">
        <w:trPr>
          <w:gridAfter w:val="1"/>
          <w:wAfter w:w="360" w:type="dxa"/>
        </w:trPr>
        <w:tc>
          <w:tcPr>
            <w:tcW w:w="3978" w:type="dxa"/>
            <w:shd w:val="clear" w:color="auto" w:fill="D9D9D9"/>
          </w:tcPr>
          <w:p w14:paraId="6AA45A93" w14:textId="0897E800" w:rsidR="002B16DA" w:rsidRPr="00552787" w:rsidRDefault="002B16DA" w:rsidP="002B16DA">
            <w:pPr>
              <w:pStyle w:val="ListParagraph"/>
              <w:numPr>
                <w:ilvl w:val="0"/>
                <w:numId w:val="33"/>
              </w:numPr>
              <w:spacing w:after="0" w:line="240" w:lineRule="auto"/>
              <w:rPr>
                <w:rFonts w:ascii="Times New Roman" w:hAnsi="Times New Roman"/>
                <w:b/>
                <w:sz w:val="20"/>
              </w:rPr>
            </w:pPr>
            <w:r w:rsidRPr="00552787">
              <w:rPr>
                <w:rFonts w:ascii="Times New Roman" w:hAnsi="Times New Roman"/>
                <w:sz w:val="20"/>
                <w:szCs w:val="20"/>
              </w:rPr>
              <w:t xml:space="preserve">Democratic transition and consolidation – the theory </w:t>
            </w:r>
          </w:p>
        </w:tc>
        <w:tc>
          <w:tcPr>
            <w:tcW w:w="4140" w:type="dxa"/>
            <w:gridSpan w:val="2"/>
          </w:tcPr>
          <w:p w14:paraId="3E33A2AD" w14:textId="12B1B09D"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5DF4A88D" w14:textId="071EB552"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1867691F" w14:textId="77777777" w:rsidTr="00552787">
        <w:trPr>
          <w:gridAfter w:val="1"/>
          <w:wAfter w:w="360" w:type="dxa"/>
        </w:trPr>
        <w:tc>
          <w:tcPr>
            <w:tcW w:w="3978" w:type="dxa"/>
            <w:shd w:val="clear" w:color="auto" w:fill="D9D9D9"/>
          </w:tcPr>
          <w:p w14:paraId="55818390" w14:textId="77777777" w:rsidR="002B16DA" w:rsidRPr="00C2029E" w:rsidRDefault="002B16DA" w:rsidP="002B16DA">
            <w:pPr>
              <w:pStyle w:val="ListParagraph"/>
              <w:numPr>
                <w:ilvl w:val="0"/>
                <w:numId w:val="33"/>
              </w:numPr>
              <w:spacing w:after="0" w:line="240" w:lineRule="auto"/>
              <w:rPr>
                <w:rFonts w:ascii="Times New Roman" w:hAnsi="Times New Roman"/>
                <w:sz w:val="20"/>
                <w:szCs w:val="20"/>
              </w:rPr>
            </w:pPr>
            <w:r>
              <w:rPr>
                <w:rFonts w:ascii="Times New Roman" w:hAnsi="Times New Roman"/>
                <w:sz w:val="20"/>
                <w:szCs w:val="20"/>
              </w:rPr>
              <w:t>Economic development in East Asia</w:t>
            </w:r>
          </w:p>
          <w:p w14:paraId="43BA1595" w14:textId="030AFBBA" w:rsidR="002B16DA" w:rsidRPr="00635CEB" w:rsidRDefault="002B16DA" w:rsidP="002B16DA">
            <w:pPr>
              <w:spacing w:after="0" w:line="240" w:lineRule="auto"/>
              <w:rPr>
                <w:rFonts w:ascii="Times New Roman" w:hAnsi="Times New Roman"/>
                <w:b/>
                <w:sz w:val="20"/>
              </w:rPr>
            </w:pPr>
          </w:p>
        </w:tc>
        <w:tc>
          <w:tcPr>
            <w:tcW w:w="4140" w:type="dxa"/>
            <w:gridSpan w:val="2"/>
          </w:tcPr>
          <w:p w14:paraId="54DAC454" w14:textId="7913CA3D"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67AAA421" w14:textId="1DED1253"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1EB02889" w14:textId="77777777" w:rsidTr="00552787">
        <w:trPr>
          <w:gridAfter w:val="1"/>
          <w:wAfter w:w="360" w:type="dxa"/>
        </w:trPr>
        <w:tc>
          <w:tcPr>
            <w:tcW w:w="3978" w:type="dxa"/>
            <w:shd w:val="clear" w:color="auto" w:fill="D9D9D9"/>
          </w:tcPr>
          <w:p w14:paraId="2F17BFDE" w14:textId="77777777" w:rsidR="002B16DA" w:rsidRPr="00C2029E" w:rsidRDefault="002B16DA" w:rsidP="002B16DA">
            <w:pPr>
              <w:pStyle w:val="ListParagraph"/>
              <w:numPr>
                <w:ilvl w:val="0"/>
                <w:numId w:val="33"/>
              </w:numPr>
              <w:spacing w:after="0" w:line="240" w:lineRule="auto"/>
              <w:rPr>
                <w:rFonts w:ascii="Times New Roman" w:hAnsi="Times New Roman"/>
                <w:sz w:val="20"/>
                <w:szCs w:val="20"/>
              </w:rPr>
            </w:pPr>
            <w:r>
              <w:rPr>
                <w:rFonts w:ascii="Times New Roman" w:hAnsi="Times New Roman"/>
                <w:sz w:val="20"/>
                <w:szCs w:val="20"/>
              </w:rPr>
              <w:t>Taiwan under authoritarin rule and the begining of the democratic transition</w:t>
            </w:r>
          </w:p>
          <w:p w14:paraId="523889A6" w14:textId="12E56A54" w:rsidR="002B16DA" w:rsidRPr="00635CEB" w:rsidRDefault="002B16DA" w:rsidP="002B16DA">
            <w:pPr>
              <w:spacing w:after="0" w:line="240" w:lineRule="auto"/>
              <w:rPr>
                <w:rFonts w:ascii="Times New Roman" w:hAnsi="Times New Roman"/>
                <w:sz w:val="20"/>
              </w:rPr>
            </w:pPr>
          </w:p>
        </w:tc>
        <w:tc>
          <w:tcPr>
            <w:tcW w:w="4140" w:type="dxa"/>
            <w:gridSpan w:val="2"/>
          </w:tcPr>
          <w:p w14:paraId="5E0598C5" w14:textId="2563C2F1"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17C293E3" w14:textId="7DB2D6CD"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499C37AF" w14:textId="77777777" w:rsidTr="00552787">
        <w:trPr>
          <w:gridAfter w:val="1"/>
          <w:wAfter w:w="360" w:type="dxa"/>
        </w:trPr>
        <w:tc>
          <w:tcPr>
            <w:tcW w:w="3978" w:type="dxa"/>
            <w:shd w:val="clear" w:color="auto" w:fill="D9D9D9"/>
          </w:tcPr>
          <w:p w14:paraId="1271D2DF" w14:textId="77777777" w:rsidR="002B16DA" w:rsidRPr="00C2029E" w:rsidRDefault="002B16DA" w:rsidP="002B16DA">
            <w:pPr>
              <w:pStyle w:val="ListParagraph"/>
              <w:numPr>
                <w:ilvl w:val="0"/>
                <w:numId w:val="33"/>
              </w:numPr>
              <w:spacing w:after="0" w:line="240" w:lineRule="auto"/>
              <w:rPr>
                <w:rFonts w:ascii="Times New Roman" w:hAnsi="Times New Roman"/>
                <w:sz w:val="20"/>
                <w:szCs w:val="20"/>
              </w:rPr>
            </w:pPr>
            <w:r>
              <w:rPr>
                <w:rFonts w:ascii="Times New Roman" w:hAnsi="Times New Roman"/>
                <w:sz w:val="20"/>
                <w:szCs w:val="20"/>
              </w:rPr>
              <w:t>Democratic consolidation in Taiwan</w:t>
            </w:r>
          </w:p>
          <w:p w14:paraId="33B361AC" w14:textId="77777777" w:rsidR="002B16DA" w:rsidRPr="00C2029E" w:rsidRDefault="002B16DA" w:rsidP="002B16DA">
            <w:pPr>
              <w:spacing w:after="0" w:line="240" w:lineRule="auto"/>
              <w:rPr>
                <w:rFonts w:ascii="Times New Roman" w:hAnsi="Times New Roman"/>
                <w:sz w:val="20"/>
                <w:szCs w:val="20"/>
              </w:rPr>
            </w:pPr>
          </w:p>
          <w:p w14:paraId="03B6C0DB" w14:textId="77777777" w:rsidR="002B16DA" w:rsidRPr="00C2029E" w:rsidRDefault="002B16DA" w:rsidP="002B16DA">
            <w:pPr>
              <w:spacing w:after="0" w:line="240" w:lineRule="auto"/>
              <w:rPr>
                <w:rFonts w:ascii="Times New Roman" w:hAnsi="Times New Roman"/>
                <w:sz w:val="20"/>
                <w:szCs w:val="20"/>
              </w:rPr>
            </w:pPr>
          </w:p>
          <w:p w14:paraId="670FC4AB" w14:textId="6AF3B46A" w:rsidR="002B16DA" w:rsidRPr="00635CEB" w:rsidRDefault="002B16DA" w:rsidP="002B16DA">
            <w:pPr>
              <w:spacing w:after="0" w:line="240" w:lineRule="auto"/>
              <w:rPr>
                <w:rFonts w:ascii="Times New Roman" w:hAnsi="Times New Roman"/>
                <w:b/>
                <w:sz w:val="20"/>
              </w:rPr>
            </w:pPr>
          </w:p>
        </w:tc>
        <w:tc>
          <w:tcPr>
            <w:tcW w:w="4140" w:type="dxa"/>
            <w:gridSpan w:val="2"/>
          </w:tcPr>
          <w:p w14:paraId="62F8B719" w14:textId="5B3F16E7"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7A953842" w14:textId="2B64E7CB"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7771C863" w14:textId="77777777" w:rsidTr="00552787">
        <w:trPr>
          <w:gridAfter w:val="1"/>
          <w:wAfter w:w="360" w:type="dxa"/>
        </w:trPr>
        <w:tc>
          <w:tcPr>
            <w:tcW w:w="3978" w:type="dxa"/>
            <w:shd w:val="clear" w:color="auto" w:fill="D9D9D9"/>
          </w:tcPr>
          <w:p w14:paraId="09110A39" w14:textId="09D3DAAA" w:rsidR="002B16DA" w:rsidRPr="00C2029E" w:rsidRDefault="002B16DA" w:rsidP="002B16DA">
            <w:pPr>
              <w:pStyle w:val="ListParagraph"/>
              <w:numPr>
                <w:ilvl w:val="0"/>
                <w:numId w:val="33"/>
              </w:numPr>
              <w:spacing w:after="0" w:line="240" w:lineRule="auto"/>
              <w:rPr>
                <w:rFonts w:ascii="Times New Roman" w:hAnsi="Times New Roman"/>
                <w:b/>
                <w:sz w:val="20"/>
              </w:rPr>
            </w:pPr>
            <w:r>
              <w:rPr>
                <w:rFonts w:ascii="Times New Roman" w:hAnsi="Times New Roman"/>
                <w:sz w:val="20"/>
                <w:szCs w:val="20"/>
              </w:rPr>
              <w:t>Institutional reform</w:t>
            </w:r>
          </w:p>
        </w:tc>
        <w:tc>
          <w:tcPr>
            <w:tcW w:w="4140" w:type="dxa"/>
            <w:gridSpan w:val="2"/>
          </w:tcPr>
          <w:p w14:paraId="6DC1D16B" w14:textId="4D96366B"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3F8BF639" w14:textId="57D2C55E"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25FC15C7" w14:textId="77777777" w:rsidTr="00552787">
        <w:trPr>
          <w:gridAfter w:val="1"/>
          <w:wAfter w:w="360" w:type="dxa"/>
        </w:trPr>
        <w:tc>
          <w:tcPr>
            <w:tcW w:w="3978" w:type="dxa"/>
            <w:shd w:val="clear" w:color="auto" w:fill="D9D9D9"/>
          </w:tcPr>
          <w:p w14:paraId="43C2C7FE" w14:textId="77777777" w:rsidR="002B16DA" w:rsidRPr="00C2029E" w:rsidRDefault="002B16DA" w:rsidP="002B16DA">
            <w:pPr>
              <w:pStyle w:val="ListParagraph"/>
              <w:numPr>
                <w:ilvl w:val="0"/>
                <w:numId w:val="33"/>
              </w:numPr>
              <w:spacing w:after="0" w:line="240" w:lineRule="auto"/>
              <w:rPr>
                <w:rFonts w:ascii="Times New Roman" w:hAnsi="Times New Roman"/>
                <w:sz w:val="20"/>
                <w:szCs w:val="20"/>
              </w:rPr>
            </w:pPr>
            <w:r>
              <w:rPr>
                <w:rFonts w:ascii="Times New Roman" w:hAnsi="Times New Roman"/>
                <w:sz w:val="20"/>
                <w:szCs w:val="20"/>
              </w:rPr>
              <w:t>Political culture in Taiwan</w:t>
            </w:r>
          </w:p>
          <w:p w14:paraId="63217C71" w14:textId="1980D695" w:rsidR="002B16DA" w:rsidRPr="00635CEB" w:rsidRDefault="002B16DA" w:rsidP="002B16DA">
            <w:pPr>
              <w:spacing w:after="0" w:line="240" w:lineRule="auto"/>
              <w:rPr>
                <w:rFonts w:ascii="Times New Roman" w:hAnsi="Times New Roman"/>
                <w:b/>
                <w:sz w:val="20"/>
              </w:rPr>
            </w:pPr>
          </w:p>
        </w:tc>
        <w:tc>
          <w:tcPr>
            <w:tcW w:w="4140" w:type="dxa"/>
            <w:gridSpan w:val="2"/>
          </w:tcPr>
          <w:p w14:paraId="16AFEC45" w14:textId="7FED09DC"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7607D826" w14:textId="76E55478"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0F0292E8" w14:textId="77777777" w:rsidTr="00552787">
        <w:trPr>
          <w:gridAfter w:val="1"/>
          <w:wAfter w:w="360" w:type="dxa"/>
        </w:trPr>
        <w:tc>
          <w:tcPr>
            <w:tcW w:w="3978" w:type="dxa"/>
            <w:shd w:val="clear" w:color="auto" w:fill="D9D9D9"/>
          </w:tcPr>
          <w:p w14:paraId="51D4EAAE" w14:textId="77777777" w:rsidR="002B16DA" w:rsidRPr="00C2029E" w:rsidRDefault="002B16DA" w:rsidP="002B16DA">
            <w:pPr>
              <w:pStyle w:val="ListParagraph"/>
              <w:numPr>
                <w:ilvl w:val="0"/>
                <w:numId w:val="33"/>
              </w:numPr>
              <w:spacing w:after="0" w:line="240" w:lineRule="auto"/>
              <w:rPr>
                <w:rFonts w:ascii="Times New Roman" w:hAnsi="Times New Roman"/>
                <w:sz w:val="20"/>
                <w:szCs w:val="20"/>
              </w:rPr>
            </w:pPr>
            <w:r>
              <w:rPr>
                <w:rFonts w:ascii="Times New Roman" w:hAnsi="Times New Roman"/>
                <w:sz w:val="20"/>
                <w:szCs w:val="20"/>
              </w:rPr>
              <w:lastRenderedPageBreak/>
              <w:t>The quest for identity</w:t>
            </w:r>
          </w:p>
          <w:p w14:paraId="52DC4364" w14:textId="5AAAC831" w:rsidR="002B16DA" w:rsidRPr="00635CEB" w:rsidRDefault="002B16DA" w:rsidP="002B16DA">
            <w:pPr>
              <w:spacing w:after="0" w:line="240" w:lineRule="auto"/>
              <w:rPr>
                <w:rFonts w:ascii="Times New Roman" w:hAnsi="Times New Roman"/>
                <w:b/>
                <w:sz w:val="20"/>
              </w:rPr>
            </w:pPr>
          </w:p>
        </w:tc>
        <w:tc>
          <w:tcPr>
            <w:tcW w:w="4140" w:type="dxa"/>
            <w:gridSpan w:val="2"/>
          </w:tcPr>
          <w:p w14:paraId="671233D5" w14:textId="606BCD57"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405B70C9" w14:textId="0AACE226"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06DA2F32" w14:textId="77777777" w:rsidTr="00552787">
        <w:trPr>
          <w:gridAfter w:val="1"/>
          <w:wAfter w:w="360" w:type="dxa"/>
        </w:trPr>
        <w:tc>
          <w:tcPr>
            <w:tcW w:w="3978" w:type="dxa"/>
            <w:shd w:val="clear" w:color="auto" w:fill="D9D9D9"/>
          </w:tcPr>
          <w:p w14:paraId="70CA977C" w14:textId="129BD5BD" w:rsidR="002B16DA" w:rsidRPr="00C2029E" w:rsidRDefault="002B16DA" w:rsidP="002B16DA">
            <w:pPr>
              <w:pStyle w:val="ListParagraph"/>
              <w:numPr>
                <w:ilvl w:val="0"/>
                <w:numId w:val="33"/>
              </w:numPr>
              <w:spacing w:after="0" w:line="240" w:lineRule="auto"/>
              <w:rPr>
                <w:rFonts w:ascii="Times New Roman" w:hAnsi="Times New Roman"/>
                <w:b/>
                <w:sz w:val="20"/>
              </w:rPr>
            </w:pPr>
            <w:r>
              <w:rPr>
                <w:rFonts w:ascii="Times New Roman" w:hAnsi="Times New Roman"/>
                <w:sz w:val="20"/>
                <w:szCs w:val="20"/>
              </w:rPr>
              <w:t>Foreign policy and the PRC</w:t>
            </w:r>
            <w:r w:rsidRPr="00C2029E">
              <w:rPr>
                <w:rFonts w:ascii="Times New Roman" w:hAnsi="Times New Roman"/>
                <w:sz w:val="20"/>
                <w:szCs w:val="20"/>
              </w:rPr>
              <w:t xml:space="preserve"> </w:t>
            </w:r>
          </w:p>
        </w:tc>
        <w:tc>
          <w:tcPr>
            <w:tcW w:w="4140" w:type="dxa"/>
            <w:gridSpan w:val="2"/>
          </w:tcPr>
          <w:p w14:paraId="27225BA5" w14:textId="4DE02463"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6C229C7C" w14:textId="0F427F4A"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19F7F43F" w14:textId="77777777" w:rsidTr="00552787">
        <w:trPr>
          <w:gridAfter w:val="1"/>
          <w:wAfter w:w="360" w:type="dxa"/>
        </w:trPr>
        <w:tc>
          <w:tcPr>
            <w:tcW w:w="3978" w:type="dxa"/>
            <w:shd w:val="clear" w:color="auto" w:fill="D9D9D9"/>
          </w:tcPr>
          <w:p w14:paraId="0764444F" w14:textId="77777777" w:rsidR="002B16DA" w:rsidRPr="00C2029E" w:rsidRDefault="002B16DA" w:rsidP="002B16DA">
            <w:pPr>
              <w:pStyle w:val="ListParagraph"/>
              <w:numPr>
                <w:ilvl w:val="0"/>
                <w:numId w:val="33"/>
              </w:numPr>
              <w:spacing w:after="0" w:line="240" w:lineRule="auto"/>
              <w:rPr>
                <w:rFonts w:ascii="Times New Roman" w:hAnsi="Times New Roman"/>
                <w:sz w:val="20"/>
                <w:szCs w:val="20"/>
              </w:rPr>
            </w:pPr>
            <w:r>
              <w:rPr>
                <w:rFonts w:ascii="Times New Roman" w:hAnsi="Times New Roman"/>
                <w:sz w:val="20"/>
                <w:szCs w:val="20"/>
              </w:rPr>
              <w:t>Democracy and the quest for recognition</w:t>
            </w:r>
          </w:p>
          <w:p w14:paraId="7B51453C" w14:textId="2C9D3B54" w:rsidR="002B16DA" w:rsidRPr="00635CEB" w:rsidRDefault="002B16DA" w:rsidP="002B16DA">
            <w:pPr>
              <w:spacing w:after="0" w:line="240" w:lineRule="auto"/>
              <w:rPr>
                <w:rFonts w:ascii="Times New Roman" w:hAnsi="Times New Roman"/>
                <w:b/>
                <w:sz w:val="20"/>
              </w:rPr>
            </w:pPr>
            <w:r w:rsidRPr="00C2029E">
              <w:rPr>
                <w:rFonts w:ascii="Times New Roman" w:hAnsi="Times New Roman"/>
                <w:sz w:val="20"/>
                <w:szCs w:val="20"/>
              </w:rPr>
              <w:t xml:space="preserve">     </w:t>
            </w:r>
          </w:p>
        </w:tc>
        <w:tc>
          <w:tcPr>
            <w:tcW w:w="4140" w:type="dxa"/>
            <w:gridSpan w:val="2"/>
          </w:tcPr>
          <w:p w14:paraId="77DA1836" w14:textId="52096DAF"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04DFD4EB" w14:textId="777BCA9E"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11B42F6E" w14:textId="77777777" w:rsidTr="00552787">
        <w:trPr>
          <w:gridAfter w:val="1"/>
          <w:wAfter w:w="360" w:type="dxa"/>
        </w:trPr>
        <w:tc>
          <w:tcPr>
            <w:tcW w:w="3978" w:type="dxa"/>
            <w:shd w:val="clear" w:color="auto" w:fill="D9D9D9"/>
          </w:tcPr>
          <w:p w14:paraId="5861C331" w14:textId="2E0204A5" w:rsidR="002B16DA" w:rsidRPr="00C2029E" w:rsidRDefault="002B16DA" w:rsidP="002B16DA">
            <w:pPr>
              <w:pStyle w:val="ListParagraph"/>
              <w:numPr>
                <w:ilvl w:val="0"/>
                <w:numId w:val="33"/>
              </w:numPr>
              <w:spacing w:after="0" w:line="240" w:lineRule="auto"/>
              <w:rPr>
                <w:rFonts w:ascii="Times New Roman" w:hAnsi="Times New Roman"/>
                <w:b/>
                <w:sz w:val="20"/>
              </w:rPr>
            </w:pPr>
            <w:r>
              <w:rPr>
                <w:rFonts w:ascii="Times New Roman" w:hAnsi="Times New Roman"/>
                <w:sz w:val="20"/>
                <w:szCs w:val="20"/>
              </w:rPr>
              <w:t>Taiwan and globalization</w:t>
            </w:r>
          </w:p>
        </w:tc>
        <w:tc>
          <w:tcPr>
            <w:tcW w:w="4140" w:type="dxa"/>
            <w:gridSpan w:val="2"/>
          </w:tcPr>
          <w:p w14:paraId="398A1262" w14:textId="4FD7E264"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00EFFC71" w14:textId="447FA81D"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3E4AA27E" w14:textId="77777777" w:rsidTr="00552787">
        <w:trPr>
          <w:gridAfter w:val="1"/>
          <w:wAfter w:w="360" w:type="dxa"/>
        </w:trPr>
        <w:tc>
          <w:tcPr>
            <w:tcW w:w="3978" w:type="dxa"/>
            <w:shd w:val="clear" w:color="auto" w:fill="D9D9D9"/>
          </w:tcPr>
          <w:p w14:paraId="488C412A" w14:textId="40BB906C" w:rsidR="002B16DA" w:rsidRPr="002B16DA" w:rsidRDefault="002B16DA" w:rsidP="002B16DA">
            <w:pPr>
              <w:pStyle w:val="ListParagraph"/>
              <w:numPr>
                <w:ilvl w:val="0"/>
                <w:numId w:val="33"/>
              </w:numPr>
              <w:spacing w:after="0" w:line="240" w:lineRule="auto"/>
              <w:rPr>
                <w:rFonts w:ascii="Times New Roman" w:hAnsi="Times New Roman"/>
                <w:b/>
                <w:sz w:val="20"/>
              </w:rPr>
            </w:pPr>
            <w:r w:rsidRPr="002B16DA">
              <w:rPr>
                <w:rFonts w:ascii="Times New Roman" w:hAnsi="Times New Roman"/>
                <w:sz w:val="20"/>
                <w:szCs w:val="20"/>
              </w:rPr>
              <w:t>Taiwan’s role in international development/aid</w:t>
            </w:r>
          </w:p>
        </w:tc>
        <w:tc>
          <w:tcPr>
            <w:tcW w:w="4140" w:type="dxa"/>
            <w:gridSpan w:val="2"/>
          </w:tcPr>
          <w:p w14:paraId="47ACC20F" w14:textId="5EAA13CB"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499D9ADB" w14:textId="790AACBE"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330C0E10" w14:textId="77777777" w:rsidTr="00552787">
        <w:trPr>
          <w:gridAfter w:val="1"/>
          <w:wAfter w:w="360" w:type="dxa"/>
        </w:trPr>
        <w:tc>
          <w:tcPr>
            <w:tcW w:w="3978" w:type="dxa"/>
            <w:shd w:val="clear" w:color="auto" w:fill="D9D9D9"/>
          </w:tcPr>
          <w:p w14:paraId="459E54D4" w14:textId="77777777" w:rsidR="002B16DA" w:rsidRPr="00C2029E" w:rsidRDefault="002B16DA" w:rsidP="002B16DA">
            <w:pPr>
              <w:pStyle w:val="ListParagraph"/>
              <w:numPr>
                <w:ilvl w:val="0"/>
                <w:numId w:val="33"/>
              </w:numPr>
              <w:spacing w:after="0" w:line="240" w:lineRule="auto"/>
              <w:rPr>
                <w:rFonts w:ascii="Times New Roman" w:hAnsi="Times New Roman"/>
                <w:sz w:val="20"/>
                <w:szCs w:val="20"/>
              </w:rPr>
            </w:pPr>
            <w:r>
              <w:rPr>
                <w:rFonts w:ascii="Times New Roman" w:hAnsi="Times New Roman"/>
                <w:sz w:val="20"/>
                <w:szCs w:val="20"/>
              </w:rPr>
              <w:t>The Taiwanese democratic experience and its transferrability</w:t>
            </w:r>
          </w:p>
          <w:p w14:paraId="50489AEF" w14:textId="73C41D20" w:rsidR="002B16DA" w:rsidRPr="002B16DA" w:rsidRDefault="002B16DA" w:rsidP="002B16DA">
            <w:pPr>
              <w:spacing w:after="0" w:line="240" w:lineRule="auto"/>
              <w:ind w:left="360"/>
              <w:rPr>
                <w:rFonts w:ascii="Times New Roman" w:hAnsi="Times New Roman"/>
                <w:b/>
                <w:sz w:val="20"/>
              </w:rPr>
            </w:pPr>
          </w:p>
        </w:tc>
        <w:tc>
          <w:tcPr>
            <w:tcW w:w="4140" w:type="dxa"/>
            <w:gridSpan w:val="2"/>
          </w:tcPr>
          <w:p w14:paraId="0C6C9087" w14:textId="60B5B597"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3BF14C62" w14:textId="5D7B35ED"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r w:rsidR="002B16DA" w:rsidRPr="00635CEB" w14:paraId="1AEBBBB3" w14:textId="77777777" w:rsidTr="00552787">
        <w:trPr>
          <w:gridAfter w:val="1"/>
          <w:wAfter w:w="360" w:type="dxa"/>
        </w:trPr>
        <w:tc>
          <w:tcPr>
            <w:tcW w:w="3978" w:type="dxa"/>
            <w:shd w:val="clear" w:color="auto" w:fill="D9D9D9"/>
          </w:tcPr>
          <w:p w14:paraId="70845A12" w14:textId="67BFD3DA" w:rsidR="002B16DA" w:rsidRPr="00C2029E" w:rsidRDefault="002B16DA" w:rsidP="002B16DA">
            <w:pPr>
              <w:pStyle w:val="ListParagraph"/>
              <w:numPr>
                <w:ilvl w:val="0"/>
                <w:numId w:val="33"/>
              </w:numPr>
              <w:spacing w:after="0" w:line="240" w:lineRule="auto"/>
              <w:rPr>
                <w:rFonts w:ascii="Times New Roman" w:hAnsi="Times New Roman"/>
                <w:b/>
                <w:sz w:val="20"/>
              </w:rPr>
            </w:pPr>
            <w:r w:rsidRPr="00C2029E">
              <w:rPr>
                <w:rFonts w:ascii="Times New Roman" w:hAnsi="Times New Roman"/>
                <w:sz w:val="20"/>
                <w:szCs w:val="20"/>
              </w:rPr>
              <w:t xml:space="preserve">Recapitulation  </w:t>
            </w:r>
          </w:p>
        </w:tc>
        <w:tc>
          <w:tcPr>
            <w:tcW w:w="4140" w:type="dxa"/>
            <w:gridSpan w:val="2"/>
          </w:tcPr>
          <w:p w14:paraId="208051B6" w14:textId="13902AC8" w:rsidR="002B16DA" w:rsidRPr="00635CEB" w:rsidRDefault="002B16DA" w:rsidP="002B16DA">
            <w:pPr>
              <w:rPr>
                <w:rFonts w:ascii="Times New Roman" w:hAnsi="Times New Roman"/>
                <w:sz w:val="20"/>
              </w:rPr>
            </w:pPr>
            <w:r>
              <w:rPr>
                <w:rFonts w:ascii="Times New Roman" w:hAnsi="Times New Roman"/>
                <w:sz w:val="20"/>
                <w:szCs w:val="20"/>
              </w:rPr>
              <w:t xml:space="preserve">During the seminar, students will have to discuss and debate (team work) on various issues characterizing the Taiwanese democratic trajectory, and, if possible, compare them with their own experience. </w:t>
            </w:r>
          </w:p>
        </w:tc>
        <w:tc>
          <w:tcPr>
            <w:tcW w:w="2564" w:type="dxa"/>
          </w:tcPr>
          <w:p w14:paraId="75CB7F9E" w14:textId="1CC5EECF" w:rsidR="002B16DA" w:rsidRPr="00635CEB" w:rsidRDefault="002B16DA" w:rsidP="002B16DA">
            <w:pPr>
              <w:rPr>
                <w:rFonts w:ascii="Times New Roman" w:hAnsi="Times New Roman"/>
                <w:sz w:val="20"/>
              </w:rPr>
            </w:pPr>
            <w:r w:rsidRPr="00C2029E">
              <w:rPr>
                <w:rFonts w:ascii="Times New Roman" w:hAnsi="Times New Roman"/>
                <w:sz w:val="20"/>
                <w:szCs w:val="20"/>
              </w:rPr>
              <w:t xml:space="preserve">Reading the bibliography is mandatory.   </w:t>
            </w:r>
          </w:p>
        </w:tc>
      </w:tr>
    </w:tbl>
    <w:p w14:paraId="608C79B3" w14:textId="77777777" w:rsidR="008027E9" w:rsidRPr="00635CEB" w:rsidRDefault="008027E9" w:rsidP="00B519D1">
      <w:pPr>
        <w:spacing w:after="0" w:line="240" w:lineRule="auto"/>
        <w:rPr>
          <w:rFonts w:ascii="Times New Roman" w:hAnsi="Times New Roman"/>
          <w:sz w:val="20"/>
        </w:rPr>
      </w:pPr>
    </w:p>
    <w:p w14:paraId="0825A04C" w14:textId="77777777" w:rsidR="008027E9" w:rsidRPr="00635CEB" w:rsidRDefault="00235440" w:rsidP="003D1C5D">
      <w:pPr>
        <w:spacing w:after="120" w:line="240" w:lineRule="auto"/>
        <w:rPr>
          <w:rFonts w:ascii="Times New Roman" w:hAnsi="Times New Roman"/>
          <w:b/>
          <w:sz w:val="20"/>
        </w:rPr>
      </w:pPr>
      <w:r w:rsidRPr="00635CEB">
        <w:rPr>
          <w:rFonts w:ascii="Times New Roman" w:hAnsi="Times New Roman"/>
          <w:b/>
          <w:sz w:val="20"/>
        </w:rPr>
        <w:t>9. 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635CEB" w14:paraId="426DCA7B" w14:textId="77777777" w:rsidTr="00450A21">
        <w:tc>
          <w:tcPr>
            <w:tcW w:w="10682" w:type="dxa"/>
          </w:tcPr>
          <w:p w14:paraId="12BCDA7A" w14:textId="77777777" w:rsidR="003D1C5D" w:rsidRPr="00635CEB" w:rsidRDefault="003D1C5D" w:rsidP="00922BED">
            <w:pPr>
              <w:spacing w:after="0" w:line="240" w:lineRule="auto"/>
              <w:rPr>
                <w:rFonts w:ascii="Times New Roman" w:hAnsi="Times New Roman"/>
                <w:sz w:val="20"/>
              </w:rPr>
            </w:pPr>
          </w:p>
          <w:p w14:paraId="5ABC1C31" w14:textId="1F09C38A" w:rsidR="003D1C5D" w:rsidRPr="00635CEB" w:rsidRDefault="003D1C5D" w:rsidP="003D1C5D">
            <w:pPr>
              <w:spacing w:after="0" w:line="240" w:lineRule="auto"/>
              <w:jc w:val="both"/>
              <w:rPr>
                <w:rStyle w:val="apple-style-span"/>
                <w:rFonts w:ascii="Times New Roman" w:hAnsi="Times New Roman"/>
                <w:color w:val="000000"/>
                <w:sz w:val="20"/>
              </w:rPr>
            </w:pPr>
            <w:r w:rsidRPr="00635CEB">
              <w:rPr>
                <w:rStyle w:val="apple-style-span"/>
                <w:rFonts w:ascii="Times New Roman" w:hAnsi="Times New Roman"/>
                <w:color w:val="000000"/>
                <w:sz w:val="20"/>
              </w:rPr>
              <w:t>At the end of the semester students should:</w:t>
            </w:r>
          </w:p>
          <w:p w14:paraId="7D925AA4" w14:textId="68F7E03F" w:rsidR="003D1C5D" w:rsidRPr="00635CEB" w:rsidRDefault="003D1C5D" w:rsidP="003D1C5D">
            <w:pPr>
              <w:spacing w:after="0" w:line="240" w:lineRule="auto"/>
              <w:jc w:val="both"/>
              <w:rPr>
                <w:rStyle w:val="apple-style-span"/>
                <w:rFonts w:ascii="Times New Roman" w:hAnsi="Times New Roman"/>
                <w:color w:val="000000"/>
                <w:sz w:val="20"/>
              </w:rPr>
            </w:pPr>
            <w:r w:rsidRPr="00635CEB">
              <w:rPr>
                <w:rStyle w:val="apple-style-span"/>
                <w:rFonts w:ascii="Times New Roman" w:hAnsi="Times New Roman"/>
                <w:color w:val="000000"/>
                <w:sz w:val="20"/>
              </w:rPr>
              <w:t xml:space="preserve">- Be familiar with </w:t>
            </w:r>
            <w:r w:rsidR="002B16DA">
              <w:rPr>
                <w:rStyle w:val="apple-style-span"/>
                <w:rFonts w:ascii="Times New Roman" w:hAnsi="Times New Roman"/>
                <w:color w:val="000000"/>
                <w:sz w:val="20"/>
              </w:rPr>
              <w:t>the political situation in East Asia</w:t>
            </w:r>
          </w:p>
          <w:p w14:paraId="72AC336C" w14:textId="67F6261C" w:rsidR="003D1C5D" w:rsidRPr="00635CEB" w:rsidRDefault="006B276A" w:rsidP="003D1C5D">
            <w:pPr>
              <w:spacing w:after="0" w:line="240" w:lineRule="auto"/>
              <w:jc w:val="both"/>
              <w:rPr>
                <w:rStyle w:val="apple-style-span"/>
                <w:rFonts w:ascii="Times New Roman" w:hAnsi="Times New Roman"/>
                <w:color w:val="000000"/>
                <w:sz w:val="20"/>
              </w:rPr>
            </w:pPr>
            <w:r>
              <w:rPr>
                <w:rStyle w:val="apple-style-span"/>
                <w:rFonts w:ascii="Times New Roman" w:hAnsi="Times New Roman"/>
                <w:color w:val="000000"/>
                <w:sz w:val="20"/>
              </w:rPr>
              <w:t xml:space="preserve">- Be able to </w:t>
            </w:r>
            <w:r w:rsidR="002B16DA">
              <w:rPr>
                <w:rStyle w:val="apple-style-span"/>
                <w:rFonts w:ascii="Times New Roman" w:hAnsi="Times New Roman"/>
                <w:color w:val="000000"/>
                <w:sz w:val="20"/>
              </w:rPr>
              <w:t>compare different political systems, while also displaying cultural sensitivity</w:t>
            </w:r>
          </w:p>
          <w:p w14:paraId="533D9B29" w14:textId="3A3DA5D6" w:rsidR="003D1C5D" w:rsidRPr="00635CEB" w:rsidRDefault="003D1C5D" w:rsidP="003D1C5D">
            <w:pPr>
              <w:spacing w:after="0" w:line="240" w:lineRule="auto"/>
              <w:rPr>
                <w:rStyle w:val="apple-style-span"/>
                <w:rFonts w:ascii="Times New Roman" w:hAnsi="Times New Roman"/>
                <w:color w:val="000000"/>
                <w:sz w:val="20"/>
              </w:rPr>
            </w:pPr>
            <w:r w:rsidRPr="00635CEB">
              <w:rPr>
                <w:rStyle w:val="apple-style-span"/>
                <w:rFonts w:ascii="Times New Roman" w:hAnsi="Times New Roman"/>
                <w:color w:val="000000"/>
                <w:sz w:val="20"/>
              </w:rPr>
              <w:t xml:space="preserve">- </w:t>
            </w:r>
            <w:r w:rsidR="006B276A">
              <w:rPr>
                <w:rStyle w:val="apple-style-span"/>
                <w:rFonts w:ascii="Times New Roman" w:hAnsi="Times New Roman"/>
                <w:color w:val="000000"/>
                <w:sz w:val="20"/>
              </w:rPr>
              <w:t xml:space="preserve">Be </w:t>
            </w:r>
            <w:r w:rsidR="002B16DA">
              <w:rPr>
                <w:rStyle w:val="apple-style-span"/>
                <w:rFonts w:ascii="Times New Roman" w:hAnsi="Times New Roman"/>
                <w:color w:val="000000"/>
                <w:sz w:val="20"/>
              </w:rPr>
              <w:t>familiar with Taiwan’s democratization and its development strategies</w:t>
            </w:r>
          </w:p>
          <w:p w14:paraId="7D766781" w14:textId="368EEB45" w:rsidR="00970F97" w:rsidRPr="00635CEB" w:rsidRDefault="00970F97" w:rsidP="003D1C5D">
            <w:pPr>
              <w:spacing w:after="0" w:line="240" w:lineRule="auto"/>
              <w:rPr>
                <w:rFonts w:ascii="Times New Roman" w:hAnsi="Times New Roman"/>
                <w:sz w:val="20"/>
              </w:rPr>
            </w:pPr>
            <w:r w:rsidRPr="00635CEB">
              <w:rPr>
                <w:rStyle w:val="apple-converted-space"/>
                <w:rFonts w:ascii="Times New Roman" w:hAnsi="Times New Roman"/>
                <w:color w:val="000000"/>
                <w:sz w:val="20"/>
                <w:szCs w:val="24"/>
              </w:rPr>
              <w:t> </w:t>
            </w:r>
            <w:r w:rsidRPr="00635CEB">
              <w:rPr>
                <w:rFonts w:ascii="Times New Roman" w:hAnsi="Times New Roman"/>
                <w:color w:val="000000"/>
                <w:sz w:val="20"/>
                <w:szCs w:val="24"/>
              </w:rPr>
              <w:br/>
            </w:r>
          </w:p>
        </w:tc>
      </w:tr>
    </w:tbl>
    <w:p w14:paraId="08FDAC06" w14:textId="77777777" w:rsidR="008027E9" w:rsidRPr="00635CEB" w:rsidRDefault="008027E9" w:rsidP="00B519D1">
      <w:pPr>
        <w:spacing w:after="0" w:line="240" w:lineRule="auto"/>
        <w:rPr>
          <w:rFonts w:ascii="Times New Roman" w:hAnsi="Times New Roman"/>
          <w:sz w:val="20"/>
        </w:rPr>
      </w:pPr>
    </w:p>
    <w:p w14:paraId="06BD25C5" w14:textId="77777777" w:rsidR="008027E9" w:rsidRPr="00635CEB" w:rsidRDefault="003D1C5D" w:rsidP="003D1C5D">
      <w:pPr>
        <w:spacing w:before="100" w:beforeAutospacing="1" w:after="0" w:line="240" w:lineRule="auto"/>
        <w:rPr>
          <w:rFonts w:ascii="Times New Roman" w:hAnsi="Times New Roman"/>
          <w:b/>
          <w:sz w:val="20"/>
        </w:rPr>
      </w:pPr>
      <w:r w:rsidRPr="00635CEB">
        <w:rPr>
          <w:rFonts w:ascii="Times New Roman" w:hAnsi="Times New Roman"/>
          <w:b/>
          <w:sz w:val="20"/>
        </w:rPr>
        <w:t>10.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3640"/>
        <w:gridCol w:w="2554"/>
        <w:gridCol w:w="1629"/>
      </w:tblGrid>
      <w:tr w:rsidR="003D1C5D" w:rsidRPr="00635CEB" w14:paraId="2462926C" w14:textId="77777777" w:rsidTr="002B16DA">
        <w:tc>
          <w:tcPr>
            <w:tcW w:w="2633" w:type="dxa"/>
          </w:tcPr>
          <w:p w14:paraId="215EA3E6" w14:textId="77777777" w:rsidR="003D1C5D" w:rsidRPr="00635CEB" w:rsidRDefault="003D1C5D" w:rsidP="00F8327F">
            <w:pPr>
              <w:rPr>
                <w:rFonts w:ascii="Times New Roman" w:hAnsi="Times New Roman"/>
                <w:sz w:val="20"/>
              </w:rPr>
            </w:pPr>
            <w:r w:rsidRPr="00635CEB">
              <w:rPr>
                <w:rFonts w:ascii="Times New Roman" w:hAnsi="Times New Roman"/>
                <w:sz w:val="20"/>
              </w:rPr>
              <w:t>Type of activity</w:t>
            </w:r>
          </w:p>
        </w:tc>
        <w:tc>
          <w:tcPr>
            <w:tcW w:w="3640" w:type="dxa"/>
            <w:shd w:val="clear" w:color="auto" w:fill="D9D9D9"/>
          </w:tcPr>
          <w:p w14:paraId="46C28446" w14:textId="77777777" w:rsidR="003D1C5D" w:rsidRPr="00635CEB" w:rsidRDefault="003D1C5D" w:rsidP="00F8327F">
            <w:pPr>
              <w:rPr>
                <w:rFonts w:ascii="Times New Roman" w:hAnsi="Times New Roman"/>
                <w:sz w:val="20"/>
              </w:rPr>
            </w:pPr>
            <w:r w:rsidRPr="00635CEB">
              <w:rPr>
                <w:rFonts w:ascii="Times New Roman" w:hAnsi="Times New Roman"/>
                <w:sz w:val="20"/>
              </w:rPr>
              <w:t>10.1 Evaluation criteria</w:t>
            </w:r>
          </w:p>
        </w:tc>
        <w:tc>
          <w:tcPr>
            <w:tcW w:w="2554" w:type="dxa"/>
          </w:tcPr>
          <w:p w14:paraId="2F59437A" w14:textId="77777777" w:rsidR="003D1C5D" w:rsidRPr="00635CEB" w:rsidRDefault="003D1C5D" w:rsidP="00F8327F">
            <w:pPr>
              <w:rPr>
                <w:rFonts w:ascii="Times New Roman" w:hAnsi="Times New Roman"/>
                <w:sz w:val="20"/>
              </w:rPr>
            </w:pPr>
            <w:r w:rsidRPr="00635CEB">
              <w:rPr>
                <w:rFonts w:ascii="Times New Roman" w:hAnsi="Times New Roman"/>
                <w:sz w:val="20"/>
              </w:rPr>
              <w:t>10.2 Evaluation methods</w:t>
            </w:r>
          </w:p>
        </w:tc>
        <w:tc>
          <w:tcPr>
            <w:tcW w:w="1629" w:type="dxa"/>
          </w:tcPr>
          <w:p w14:paraId="0E7E7531" w14:textId="77777777" w:rsidR="003D1C5D" w:rsidRPr="00635CEB" w:rsidRDefault="003D1C5D" w:rsidP="00F8327F">
            <w:pPr>
              <w:rPr>
                <w:rFonts w:ascii="Times New Roman" w:hAnsi="Times New Roman"/>
                <w:sz w:val="20"/>
              </w:rPr>
            </w:pPr>
            <w:r w:rsidRPr="00635CEB">
              <w:rPr>
                <w:rFonts w:ascii="Times New Roman" w:hAnsi="Times New Roman"/>
                <w:sz w:val="20"/>
              </w:rPr>
              <w:t>10.3 Weight in final mark</w:t>
            </w:r>
          </w:p>
        </w:tc>
      </w:tr>
      <w:tr w:rsidR="003D1C5D" w:rsidRPr="00635CEB" w14:paraId="69E5CEF4" w14:textId="77777777" w:rsidTr="002B16DA">
        <w:trPr>
          <w:trHeight w:val="135"/>
        </w:trPr>
        <w:tc>
          <w:tcPr>
            <w:tcW w:w="2633" w:type="dxa"/>
          </w:tcPr>
          <w:p w14:paraId="749806DB" w14:textId="77777777" w:rsidR="003D1C5D" w:rsidRPr="00635CEB" w:rsidRDefault="003D1C5D" w:rsidP="00F8327F">
            <w:pPr>
              <w:rPr>
                <w:rFonts w:ascii="Times New Roman" w:hAnsi="Times New Roman"/>
                <w:sz w:val="20"/>
              </w:rPr>
            </w:pPr>
            <w:r w:rsidRPr="00635CEB">
              <w:rPr>
                <w:rFonts w:ascii="Times New Roman" w:hAnsi="Times New Roman"/>
                <w:sz w:val="20"/>
              </w:rPr>
              <w:lastRenderedPageBreak/>
              <w:t>10.4 Course</w:t>
            </w:r>
          </w:p>
        </w:tc>
        <w:tc>
          <w:tcPr>
            <w:tcW w:w="3640" w:type="dxa"/>
            <w:shd w:val="clear" w:color="auto" w:fill="D9D9D9"/>
          </w:tcPr>
          <w:p w14:paraId="074C06A8" w14:textId="1C428637" w:rsidR="003D1C5D" w:rsidRPr="00635CEB" w:rsidRDefault="002B16DA" w:rsidP="0093093F">
            <w:pPr>
              <w:spacing w:line="240" w:lineRule="auto"/>
              <w:rPr>
                <w:rFonts w:ascii="Times New Roman" w:hAnsi="Times New Roman"/>
                <w:sz w:val="20"/>
              </w:rPr>
            </w:pPr>
            <w:r>
              <w:rPr>
                <w:rFonts w:ascii="Times New Roman" w:hAnsi="Times New Roman"/>
                <w:sz w:val="20"/>
              </w:rPr>
              <w:t xml:space="preserve">Term paper, written throughout the semester, and discussed within class. </w:t>
            </w:r>
          </w:p>
        </w:tc>
        <w:tc>
          <w:tcPr>
            <w:tcW w:w="2554" w:type="dxa"/>
          </w:tcPr>
          <w:p w14:paraId="0AA821B1" w14:textId="38B0FC8A" w:rsidR="003D1C5D" w:rsidRPr="00635CEB" w:rsidRDefault="002B16DA" w:rsidP="00F8327F">
            <w:pPr>
              <w:rPr>
                <w:rFonts w:ascii="Times New Roman" w:hAnsi="Times New Roman"/>
                <w:sz w:val="20"/>
              </w:rPr>
            </w:pPr>
            <w:r>
              <w:rPr>
                <w:rFonts w:ascii="Times New Roman" w:hAnsi="Times New Roman"/>
                <w:sz w:val="20"/>
              </w:rPr>
              <w:t>Written paper</w:t>
            </w:r>
          </w:p>
        </w:tc>
        <w:tc>
          <w:tcPr>
            <w:tcW w:w="1629" w:type="dxa"/>
          </w:tcPr>
          <w:p w14:paraId="6F2141CA" w14:textId="4A6203E8" w:rsidR="003D1C5D" w:rsidRPr="00635CEB" w:rsidRDefault="00C2029E" w:rsidP="00F8327F">
            <w:pPr>
              <w:rPr>
                <w:rFonts w:ascii="Times New Roman" w:hAnsi="Times New Roman"/>
                <w:sz w:val="20"/>
              </w:rPr>
            </w:pPr>
            <w:r>
              <w:rPr>
                <w:rFonts w:ascii="Times New Roman" w:hAnsi="Times New Roman"/>
                <w:sz w:val="20"/>
              </w:rPr>
              <w:t>5</w:t>
            </w:r>
            <w:r w:rsidR="003D1C5D" w:rsidRPr="00635CEB">
              <w:rPr>
                <w:rFonts w:ascii="Times New Roman" w:hAnsi="Times New Roman"/>
                <w:sz w:val="20"/>
              </w:rPr>
              <w:t>0%</w:t>
            </w:r>
          </w:p>
        </w:tc>
      </w:tr>
      <w:tr w:rsidR="002D6ABD" w:rsidRPr="00635CEB" w14:paraId="5C77A368" w14:textId="77777777" w:rsidTr="002B16DA">
        <w:trPr>
          <w:trHeight w:val="615"/>
        </w:trPr>
        <w:tc>
          <w:tcPr>
            <w:tcW w:w="2633" w:type="dxa"/>
          </w:tcPr>
          <w:p w14:paraId="30414820" w14:textId="77777777" w:rsidR="002D6ABD" w:rsidRPr="00635CEB" w:rsidRDefault="002D6ABD" w:rsidP="00F8327F">
            <w:pPr>
              <w:rPr>
                <w:rFonts w:ascii="Times New Roman" w:hAnsi="Times New Roman"/>
                <w:sz w:val="20"/>
              </w:rPr>
            </w:pPr>
            <w:r w:rsidRPr="00635CEB">
              <w:rPr>
                <w:rFonts w:ascii="Times New Roman" w:hAnsi="Times New Roman"/>
                <w:sz w:val="20"/>
              </w:rPr>
              <w:t>10.5 Seminar/laboratory</w:t>
            </w:r>
          </w:p>
        </w:tc>
        <w:tc>
          <w:tcPr>
            <w:tcW w:w="3640" w:type="dxa"/>
            <w:shd w:val="clear" w:color="auto" w:fill="D9D9D9"/>
          </w:tcPr>
          <w:p w14:paraId="5378B32A" w14:textId="26463AEA" w:rsidR="002D6ABD" w:rsidRPr="00635CEB" w:rsidRDefault="002D6ABD" w:rsidP="00F8327F">
            <w:pPr>
              <w:rPr>
                <w:rFonts w:ascii="Times New Roman" w:hAnsi="Times New Roman"/>
                <w:sz w:val="20"/>
              </w:rPr>
            </w:pPr>
            <w:r w:rsidRPr="00635CEB">
              <w:rPr>
                <w:rFonts w:ascii="Times New Roman" w:hAnsi="Times New Roman"/>
                <w:sz w:val="20"/>
              </w:rPr>
              <w:t>Work in the seminars</w:t>
            </w:r>
            <w:r w:rsidR="00C2029E">
              <w:rPr>
                <w:rFonts w:ascii="Times New Roman" w:hAnsi="Times New Roman"/>
                <w:sz w:val="20"/>
              </w:rPr>
              <w:t>/</w:t>
            </w:r>
            <w:r w:rsidR="002B16DA">
              <w:rPr>
                <w:rFonts w:ascii="Times New Roman" w:hAnsi="Times New Roman"/>
                <w:sz w:val="20"/>
              </w:rPr>
              <w:t>debates</w:t>
            </w:r>
          </w:p>
        </w:tc>
        <w:tc>
          <w:tcPr>
            <w:tcW w:w="2554" w:type="dxa"/>
          </w:tcPr>
          <w:p w14:paraId="587E2D4B" w14:textId="77777777" w:rsidR="002D6ABD" w:rsidRDefault="002D6ABD" w:rsidP="0093093F">
            <w:pPr>
              <w:spacing w:after="0" w:line="240" w:lineRule="auto"/>
              <w:rPr>
                <w:rFonts w:ascii="Times New Roman" w:hAnsi="Times New Roman"/>
                <w:sz w:val="20"/>
              </w:rPr>
            </w:pPr>
            <w:r w:rsidRPr="00635CEB">
              <w:rPr>
                <w:rFonts w:ascii="Times New Roman" w:hAnsi="Times New Roman"/>
                <w:sz w:val="20"/>
              </w:rPr>
              <w:t>Quality of replies to questions about the topics discussed in seminars.</w:t>
            </w:r>
          </w:p>
          <w:p w14:paraId="7B9C8AAE" w14:textId="174597B6" w:rsidR="002D6ABD" w:rsidRPr="00635CEB" w:rsidRDefault="002D6ABD" w:rsidP="0093093F">
            <w:pPr>
              <w:spacing w:after="0" w:line="240" w:lineRule="auto"/>
              <w:rPr>
                <w:rFonts w:ascii="Times New Roman" w:hAnsi="Times New Roman"/>
                <w:sz w:val="20"/>
              </w:rPr>
            </w:pPr>
          </w:p>
        </w:tc>
        <w:tc>
          <w:tcPr>
            <w:tcW w:w="1629" w:type="dxa"/>
          </w:tcPr>
          <w:p w14:paraId="3F813FC1" w14:textId="7BAB2786" w:rsidR="002D6ABD" w:rsidRPr="00635CEB" w:rsidRDefault="002B16DA" w:rsidP="00F8327F">
            <w:pPr>
              <w:rPr>
                <w:rFonts w:ascii="Times New Roman" w:hAnsi="Times New Roman"/>
                <w:sz w:val="20"/>
              </w:rPr>
            </w:pPr>
            <w:r>
              <w:rPr>
                <w:rFonts w:ascii="Times New Roman" w:hAnsi="Times New Roman"/>
                <w:sz w:val="20"/>
              </w:rPr>
              <w:t>5</w:t>
            </w:r>
            <w:r w:rsidR="002D6ABD">
              <w:rPr>
                <w:rFonts w:ascii="Times New Roman" w:hAnsi="Times New Roman"/>
                <w:sz w:val="20"/>
              </w:rPr>
              <w:t>0</w:t>
            </w:r>
            <w:r w:rsidR="002D6ABD" w:rsidRPr="00635CEB">
              <w:rPr>
                <w:rFonts w:ascii="Times New Roman" w:hAnsi="Times New Roman"/>
                <w:sz w:val="20"/>
              </w:rPr>
              <w:t>%</w:t>
            </w:r>
          </w:p>
        </w:tc>
      </w:tr>
      <w:tr w:rsidR="007A2EDC" w:rsidRPr="00635CEB" w14:paraId="3EFD307B" w14:textId="77777777" w:rsidTr="002B16DA">
        <w:tc>
          <w:tcPr>
            <w:tcW w:w="10456" w:type="dxa"/>
            <w:gridSpan w:val="4"/>
          </w:tcPr>
          <w:p w14:paraId="12D98CDA" w14:textId="77777777" w:rsidR="007A2EDC" w:rsidRPr="00635CEB" w:rsidRDefault="003D1C5D" w:rsidP="00B519D1">
            <w:pPr>
              <w:spacing w:after="0" w:line="240" w:lineRule="auto"/>
              <w:rPr>
                <w:rFonts w:ascii="Times New Roman" w:hAnsi="Times New Roman"/>
                <w:sz w:val="20"/>
              </w:rPr>
            </w:pPr>
            <w:r w:rsidRPr="00635CEB">
              <w:rPr>
                <w:rFonts w:ascii="Times New Roman" w:hAnsi="Times New Roman"/>
                <w:sz w:val="20"/>
              </w:rPr>
              <w:t>10.6 Minimum performance standard</w:t>
            </w:r>
          </w:p>
        </w:tc>
      </w:tr>
      <w:tr w:rsidR="007A2EDC" w:rsidRPr="00635CEB" w14:paraId="7D3FB617" w14:textId="77777777" w:rsidTr="002B16DA">
        <w:tc>
          <w:tcPr>
            <w:tcW w:w="10456" w:type="dxa"/>
            <w:gridSpan w:val="4"/>
          </w:tcPr>
          <w:p w14:paraId="51DFA481" w14:textId="77777777" w:rsidR="002B16DA" w:rsidRPr="002B16DA" w:rsidRDefault="002B16DA" w:rsidP="002B16DA">
            <w:pPr>
              <w:spacing w:after="0" w:line="240" w:lineRule="auto"/>
              <w:jc w:val="both"/>
              <w:rPr>
                <w:rFonts w:ascii="Times New Roman" w:hAnsi="Times New Roman"/>
                <w:sz w:val="20"/>
              </w:rPr>
            </w:pPr>
            <w:r w:rsidRPr="002B16DA">
              <w:rPr>
                <w:rFonts w:ascii="Times New Roman" w:hAnsi="Times New Roman"/>
                <w:sz w:val="20"/>
              </w:rPr>
              <w:t xml:space="preserve">The class is organized in weekly meetings. Students are expected to cover the assigned readings and participate in discussions. Each student will have to work on an individual project on a topic approved by the instructor, resulting in a term paper. The term paper will focus on public opinion data that can be downloaded from the Academia Sinica website or from other comparative datasets, such as the World Values Survey. The data for these projects and the bibliography will be made available by the instructor. </w:t>
            </w:r>
          </w:p>
          <w:p w14:paraId="0BB6C45B" w14:textId="77777777" w:rsidR="002B16DA" w:rsidRPr="002B16DA" w:rsidRDefault="002B16DA" w:rsidP="002B16DA">
            <w:pPr>
              <w:spacing w:after="0" w:line="240" w:lineRule="auto"/>
              <w:jc w:val="both"/>
              <w:rPr>
                <w:rFonts w:ascii="Times New Roman" w:hAnsi="Times New Roman"/>
                <w:sz w:val="20"/>
              </w:rPr>
            </w:pPr>
          </w:p>
          <w:p w14:paraId="7D978237" w14:textId="77777777" w:rsidR="002B16DA" w:rsidRPr="002B16DA" w:rsidRDefault="002B16DA" w:rsidP="002B16DA">
            <w:pPr>
              <w:spacing w:after="0" w:line="240" w:lineRule="auto"/>
              <w:jc w:val="both"/>
              <w:rPr>
                <w:rFonts w:ascii="Times New Roman" w:hAnsi="Times New Roman"/>
                <w:sz w:val="20"/>
              </w:rPr>
            </w:pPr>
            <w:r w:rsidRPr="002B16DA">
              <w:rPr>
                <w:rFonts w:ascii="Times New Roman" w:hAnsi="Times New Roman"/>
                <w:sz w:val="20"/>
              </w:rPr>
              <w:t>The final grade will be calculated as follows:</w:t>
            </w:r>
          </w:p>
          <w:p w14:paraId="386B69CC" w14:textId="77777777" w:rsidR="002B16DA" w:rsidRPr="002B16DA" w:rsidRDefault="002B16DA" w:rsidP="002B16DA">
            <w:pPr>
              <w:spacing w:after="0" w:line="240" w:lineRule="auto"/>
              <w:jc w:val="both"/>
              <w:rPr>
                <w:rFonts w:ascii="Times New Roman" w:hAnsi="Times New Roman"/>
                <w:sz w:val="20"/>
              </w:rPr>
            </w:pPr>
            <w:r w:rsidRPr="002B16DA">
              <w:rPr>
                <w:rFonts w:ascii="Times New Roman" w:hAnsi="Times New Roman"/>
                <w:sz w:val="20"/>
              </w:rPr>
              <w:t>1.</w:t>
            </w:r>
            <w:r w:rsidRPr="002B16DA">
              <w:rPr>
                <w:rFonts w:ascii="Times New Roman" w:hAnsi="Times New Roman"/>
                <w:sz w:val="20"/>
              </w:rPr>
              <w:tab/>
              <w:t>written  paper – 50%</w:t>
            </w:r>
          </w:p>
          <w:p w14:paraId="347BB7CB" w14:textId="0BC68DA8" w:rsidR="009703CE" w:rsidRPr="009703CE" w:rsidRDefault="002B16DA" w:rsidP="002B16DA">
            <w:pPr>
              <w:spacing w:after="0" w:line="240" w:lineRule="auto"/>
              <w:jc w:val="both"/>
              <w:rPr>
                <w:rFonts w:ascii="Times New Roman" w:hAnsi="Times New Roman"/>
                <w:sz w:val="20"/>
              </w:rPr>
            </w:pPr>
            <w:r w:rsidRPr="002B16DA">
              <w:rPr>
                <w:rFonts w:ascii="Times New Roman" w:hAnsi="Times New Roman"/>
                <w:sz w:val="20"/>
              </w:rPr>
              <w:t>2.</w:t>
            </w:r>
            <w:r w:rsidRPr="002B16DA">
              <w:rPr>
                <w:rFonts w:ascii="Times New Roman" w:hAnsi="Times New Roman"/>
                <w:sz w:val="20"/>
              </w:rPr>
              <w:tab/>
              <w:t>attendance and participation to class – 50%</w:t>
            </w:r>
          </w:p>
          <w:p w14:paraId="0946B2BA" w14:textId="77777777" w:rsidR="009703CE" w:rsidRPr="009703CE" w:rsidRDefault="009703CE" w:rsidP="009703CE">
            <w:pPr>
              <w:spacing w:after="0" w:line="240" w:lineRule="auto"/>
              <w:jc w:val="both"/>
              <w:rPr>
                <w:rFonts w:ascii="Times New Roman" w:hAnsi="Times New Roman"/>
                <w:sz w:val="20"/>
              </w:rPr>
            </w:pPr>
            <w:r w:rsidRPr="009703CE">
              <w:rPr>
                <w:rFonts w:ascii="Times New Roman" w:hAnsi="Times New Roman"/>
                <w:sz w:val="20"/>
              </w:rPr>
              <w:t>Plagiarism and academic fraud are sanctioned according to the Students’ Ethics code, available at https://fspac.ubbcluj.ro/ro/resurse/administrative/regulamente . Plagiarism and attempted fraud is punished with the failing grade “1” and the case is reported to the Dean’s office for further examination and sanctioning. Fraud during the final exam is punished with elimination from the exam.</w:t>
            </w:r>
          </w:p>
          <w:p w14:paraId="78434416" w14:textId="77777777" w:rsidR="009703CE" w:rsidRPr="009703CE" w:rsidRDefault="009703CE" w:rsidP="009703CE">
            <w:pPr>
              <w:spacing w:after="0" w:line="240" w:lineRule="auto"/>
              <w:jc w:val="both"/>
              <w:rPr>
                <w:rFonts w:ascii="Times New Roman" w:hAnsi="Times New Roman"/>
                <w:sz w:val="20"/>
              </w:rPr>
            </w:pPr>
          </w:p>
          <w:p w14:paraId="2B7D33FA" w14:textId="4797FAE0" w:rsidR="007A2EDC" w:rsidRPr="00635CEB" w:rsidRDefault="009703CE" w:rsidP="009703CE">
            <w:pPr>
              <w:autoSpaceDE w:val="0"/>
              <w:autoSpaceDN w:val="0"/>
              <w:adjustRightInd w:val="0"/>
              <w:spacing w:after="0" w:line="240" w:lineRule="auto"/>
              <w:jc w:val="both"/>
              <w:rPr>
                <w:rFonts w:ascii="Times New Roman" w:hAnsi="Times New Roman"/>
                <w:color w:val="000000"/>
                <w:sz w:val="20"/>
              </w:rPr>
            </w:pPr>
            <w:r w:rsidRPr="009703CE">
              <w:rPr>
                <w:rFonts w:ascii="Times New Roman" w:hAnsi="Times New Roman"/>
                <w:sz w:val="20"/>
              </w:rPr>
              <w:t>Any academic paper relies on information with proper sources cited according to scientific rules. It is strongly recommended to use one of the existing bibliographical styles (APA, MLA, Chicago, etc.). The Department of Political Sciences recommends using the APSA style (American Political Science Association). If any other style is preferred, it should be used consistently throughout the paper. Evaluation of the papers will take into consideration also the correct use of the bibliographical style.</w:t>
            </w:r>
          </w:p>
        </w:tc>
      </w:tr>
    </w:tbl>
    <w:p w14:paraId="10397A02" w14:textId="77777777" w:rsidR="008027E9" w:rsidRPr="00635CEB" w:rsidRDefault="008027E9" w:rsidP="00B519D1">
      <w:pPr>
        <w:spacing w:after="0" w:line="240" w:lineRule="auto"/>
        <w:rPr>
          <w:rFonts w:ascii="Times New Roman" w:hAnsi="Times New Roman"/>
          <w:sz w:val="20"/>
        </w:rPr>
      </w:pPr>
    </w:p>
    <w:p w14:paraId="080A56B4" w14:textId="77777777" w:rsidR="008027E9" w:rsidRPr="003B5C87" w:rsidRDefault="008027E9" w:rsidP="00374C4C">
      <w:pPr>
        <w:spacing w:after="0" w:line="240" w:lineRule="auto"/>
        <w:ind w:firstLine="708"/>
        <w:rPr>
          <w:rFonts w:asciiTheme="minorHAnsi" w:hAnsiTheme="minorHAnsi"/>
        </w:rPr>
      </w:pPr>
    </w:p>
    <w:sectPr w:rsidR="008027E9" w:rsidRPr="003B5C87" w:rsidSect="00761205">
      <w:footerReference w:type="default" r:id="rId8"/>
      <w:pgSz w:w="11906" w:h="16838"/>
      <w:pgMar w:top="450" w:right="720" w:bottom="5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B5DF" w14:textId="77777777" w:rsidR="003872AC" w:rsidRDefault="003872AC" w:rsidP="00635CEB">
      <w:pPr>
        <w:spacing w:after="0" w:line="240" w:lineRule="auto"/>
      </w:pPr>
      <w:r>
        <w:separator/>
      </w:r>
    </w:p>
  </w:endnote>
  <w:endnote w:type="continuationSeparator" w:id="0">
    <w:p w14:paraId="162C6DF1" w14:textId="77777777" w:rsidR="003872AC" w:rsidRDefault="003872AC" w:rsidP="0063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408690"/>
      <w:docPartObj>
        <w:docPartGallery w:val="Page Numbers (Bottom of Page)"/>
        <w:docPartUnique/>
      </w:docPartObj>
    </w:sdtPr>
    <w:sdtEndPr>
      <w:rPr>
        <w:noProof/>
      </w:rPr>
    </w:sdtEndPr>
    <w:sdtContent>
      <w:p w14:paraId="54FDAE7B" w14:textId="77777777" w:rsidR="00F8327F" w:rsidRDefault="000F7B76">
        <w:pPr>
          <w:pStyle w:val="Footer"/>
          <w:jc w:val="center"/>
        </w:pPr>
        <w:r>
          <w:fldChar w:fldCharType="begin"/>
        </w:r>
        <w:r>
          <w:instrText xml:space="preserve"> PAGE   \* MERGEFORMAT </w:instrText>
        </w:r>
        <w:r>
          <w:fldChar w:fldCharType="separate"/>
        </w:r>
        <w:r w:rsidR="00762FDA">
          <w:rPr>
            <w:noProof/>
          </w:rPr>
          <w:t>6</w:t>
        </w:r>
        <w:r>
          <w:rPr>
            <w:noProof/>
          </w:rPr>
          <w:fldChar w:fldCharType="end"/>
        </w:r>
      </w:p>
    </w:sdtContent>
  </w:sdt>
  <w:p w14:paraId="231B8ABD" w14:textId="77777777" w:rsidR="00F8327F" w:rsidRDefault="00F83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BF9E" w14:textId="77777777" w:rsidR="003872AC" w:rsidRDefault="003872AC" w:rsidP="00635CEB">
      <w:pPr>
        <w:spacing w:after="0" w:line="240" w:lineRule="auto"/>
      </w:pPr>
      <w:r>
        <w:separator/>
      </w:r>
    </w:p>
  </w:footnote>
  <w:footnote w:type="continuationSeparator" w:id="0">
    <w:p w14:paraId="3CB0F5A6" w14:textId="77777777" w:rsidR="003872AC" w:rsidRDefault="003872AC" w:rsidP="00635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0000002"/>
    <w:multiLevelType w:val="singleLevel"/>
    <w:tmpl w:val="00000002"/>
    <w:name w:val="WW8Num2"/>
    <w:lvl w:ilvl="0">
      <w:start w:val="10"/>
      <w:numFmt w:val="bullet"/>
      <w:lvlText w:val="-"/>
      <w:lvlJc w:val="left"/>
      <w:pPr>
        <w:tabs>
          <w:tab w:val="num" w:pos="720"/>
        </w:tabs>
        <w:ind w:left="720" w:hanging="360"/>
      </w:pPr>
      <w:rPr>
        <w:rFonts w:ascii="Garamond" w:hAnsi="Garamond" w:cs="Courier New"/>
      </w:rPr>
    </w:lvl>
  </w:abstractNum>
  <w:abstractNum w:abstractNumId="2"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2151761"/>
    <w:multiLevelType w:val="hybridMultilevel"/>
    <w:tmpl w:val="E01AF094"/>
    <w:lvl w:ilvl="0" w:tplc="066826F4">
      <w:start w:val="1"/>
      <w:numFmt w:val="decimal"/>
      <w:lvlText w:val="%1."/>
      <w:lvlJc w:val="left"/>
      <w:pPr>
        <w:ind w:left="720" w:hanging="360"/>
      </w:pPr>
      <w:rPr>
        <w:rFonts w:ascii="Calibri" w:hAnsi="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44BAA"/>
    <w:multiLevelType w:val="hybridMultilevel"/>
    <w:tmpl w:val="82DA72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964581"/>
    <w:multiLevelType w:val="hybridMultilevel"/>
    <w:tmpl w:val="3404D1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AB753D"/>
    <w:multiLevelType w:val="hybridMultilevel"/>
    <w:tmpl w:val="099284FA"/>
    <w:lvl w:ilvl="0" w:tplc="CB727E56">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EC0917"/>
    <w:multiLevelType w:val="hybridMultilevel"/>
    <w:tmpl w:val="DD8CC9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7F46C14"/>
    <w:multiLevelType w:val="hybridMultilevel"/>
    <w:tmpl w:val="C20E33E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9F3729"/>
    <w:multiLevelType w:val="hybridMultilevel"/>
    <w:tmpl w:val="EF2C1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D15114"/>
    <w:multiLevelType w:val="hybridMultilevel"/>
    <w:tmpl w:val="F888FE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15831BA"/>
    <w:multiLevelType w:val="hybridMultilevel"/>
    <w:tmpl w:val="078E2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452C5"/>
    <w:multiLevelType w:val="hybridMultilevel"/>
    <w:tmpl w:val="DA5CB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F48FE"/>
    <w:multiLevelType w:val="hybridMultilevel"/>
    <w:tmpl w:val="B5B4433A"/>
    <w:lvl w:ilvl="0" w:tplc="6948704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FDD0BD6"/>
    <w:multiLevelType w:val="hybridMultilevel"/>
    <w:tmpl w:val="9D1015D0"/>
    <w:lvl w:ilvl="0" w:tplc="09881420">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D87767"/>
    <w:multiLevelType w:val="hybridMultilevel"/>
    <w:tmpl w:val="023CF2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997D02"/>
    <w:multiLevelType w:val="hybridMultilevel"/>
    <w:tmpl w:val="CF6CD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DA1390D"/>
    <w:multiLevelType w:val="hybridMultilevel"/>
    <w:tmpl w:val="A49EF4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7B007D0"/>
    <w:multiLevelType w:val="hybridMultilevel"/>
    <w:tmpl w:val="76003FCC"/>
    <w:lvl w:ilvl="0" w:tplc="25E42158">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B347144"/>
    <w:multiLevelType w:val="hybridMultilevel"/>
    <w:tmpl w:val="6AD27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E74EA0"/>
    <w:multiLevelType w:val="hybridMultilevel"/>
    <w:tmpl w:val="F6129244"/>
    <w:lvl w:ilvl="0" w:tplc="7F02D46E">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30" w15:restartNumberingAfterBreak="0">
    <w:nsid w:val="70233E8A"/>
    <w:multiLevelType w:val="hybridMultilevel"/>
    <w:tmpl w:val="391E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14"/>
  </w:num>
  <w:num w:numId="4">
    <w:abstractNumId w:val="28"/>
  </w:num>
  <w:num w:numId="5">
    <w:abstractNumId w:val="18"/>
  </w:num>
  <w:num w:numId="6">
    <w:abstractNumId w:val="5"/>
  </w:num>
  <w:num w:numId="7">
    <w:abstractNumId w:val="6"/>
  </w:num>
  <w:num w:numId="8">
    <w:abstractNumId w:val="16"/>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22"/>
  </w:num>
  <w:num w:numId="11">
    <w:abstractNumId w:val="31"/>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num>
  <w:num w:numId="14">
    <w:abstractNumId w:val="2"/>
  </w:num>
  <w:num w:numId="15">
    <w:abstractNumId w:val="13"/>
  </w:num>
  <w:num w:numId="16">
    <w:abstractNumId w:val="26"/>
  </w:num>
  <w:num w:numId="17">
    <w:abstractNumId w:val="24"/>
  </w:num>
  <w:num w:numId="18">
    <w:abstractNumId w:val="10"/>
  </w:num>
  <w:num w:numId="19">
    <w:abstractNumId w:val="15"/>
  </w:num>
  <w:num w:numId="20">
    <w:abstractNumId w:val="7"/>
  </w:num>
  <w:num w:numId="21">
    <w:abstractNumId w:val="27"/>
  </w:num>
  <w:num w:numId="22">
    <w:abstractNumId w:val="25"/>
  </w:num>
  <w:num w:numId="23">
    <w:abstractNumId w:val="4"/>
  </w:num>
  <w:num w:numId="24">
    <w:abstractNumId w:val="9"/>
  </w:num>
  <w:num w:numId="25">
    <w:abstractNumId w:val="12"/>
  </w:num>
  <w:num w:numId="26">
    <w:abstractNumId w:val="23"/>
  </w:num>
  <w:num w:numId="27">
    <w:abstractNumId w:val="29"/>
  </w:num>
  <w:num w:numId="28">
    <w:abstractNumId w:val="11"/>
  </w:num>
  <w:num w:numId="29">
    <w:abstractNumId w:val="20"/>
  </w:num>
  <w:num w:numId="30">
    <w:abstractNumId w:val="8"/>
  </w:num>
  <w:num w:numId="31">
    <w:abstractNumId w:val="30"/>
  </w:num>
  <w:num w:numId="32">
    <w:abstractNumId w:val="2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46C7"/>
    <w:rsid w:val="00032AEB"/>
    <w:rsid w:val="00040FDF"/>
    <w:rsid w:val="00052D96"/>
    <w:rsid w:val="00052EED"/>
    <w:rsid w:val="0007194F"/>
    <w:rsid w:val="00072284"/>
    <w:rsid w:val="00087B96"/>
    <w:rsid w:val="000904E0"/>
    <w:rsid w:val="000B30A3"/>
    <w:rsid w:val="000B3A91"/>
    <w:rsid w:val="000D0B80"/>
    <w:rsid w:val="000F0E20"/>
    <w:rsid w:val="000F324C"/>
    <w:rsid w:val="000F6804"/>
    <w:rsid w:val="000F7B76"/>
    <w:rsid w:val="00101886"/>
    <w:rsid w:val="00110CFF"/>
    <w:rsid w:val="00121BCF"/>
    <w:rsid w:val="00136209"/>
    <w:rsid w:val="00140F6C"/>
    <w:rsid w:val="00145012"/>
    <w:rsid w:val="0014524F"/>
    <w:rsid w:val="00166FF3"/>
    <w:rsid w:val="00183423"/>
    <w:rsid w:val="0019011D"/>
    <w:rsid w:val="001B0443"/>
    <w:rsid w:val="001D3732"/>
    <w:rsid w:val="001E40C5"/>
    <w:rsid w:val="001F4407"/>
    <w:rsid w:val="00206F4B"/>
    <w:rsid w:val="00207495"/>
    <w:rsid w:val="0021317A"/>
    <w:rsid w:val="0021380B"/>
    <w:rsid w:val="00221397"/>
    <w:rsid w:val="0022762D"/>
    <w:rsid w:val="00235440"/>
    <w:rsid w:val="00252900"/>
    <w:rsid w:val="00256D7B"/>
    <w:rsid w:val="002700AC"/>
    <w:rsid w:val="0027455B"/>
    <w:rsid w:val="002746D6"/>
    <w:rsid w:val="002812A5"/>
    <w:rsid w:val="00285961"/>
    <w:rsid w:val="00291777"/>
    <w:rsid w:val="002A14E0"/>
    <w:rsid w:val="002B16DA"/>
    <w:rsid w:val="002D6ABD"/>
    <w:rsid w:val="002E5728"/>
    <w:rsid w:val="002F7A01"/>
    <w:rsid w:val="003155EF"/>
    <w:rsid w:val="003179CB"/>
    <w:rsid w:val="00325C29"/>
    <w:rsid w:val="0034390B"/>
    <w:rsid w:val="00343DED"/>
    <w:rsid w:val="00351C6E"/>
    <w:rsid w:val="00360816"/>
    <w:rsid w:val="00374C4C"/>
    <w:rsid w:val="00375818"/>
    <w:rsid w:val="003806E1"/>
    <w:rsid w:val="003872AC"/>
    <w:rsid w:val="00387F50"/>
    <w:rsid w:val="003929B3"/>
    <w:rsid w:val="003A216B"/>
    <w:rsid w:val="003B5A02"/>
    <w:rsid w:val="003B5C87"/>
    <w:rsid w:val="003C458B"/>
    <w:rsid w:val="003C5067"/>
    <w:rsid w:val="003D1C5D"/>
    <w:rsid w:val="003E7F77"/>
    <w:rsid w:val="003F6226"/>
    <w:rsid w:val="00404733"/>
    <w:rsid w:val="00413E06"/>
    <w:rsid w:val="00423A73"/>
    <w:rsid w:val="00424DFE"/>
    <w:rsid w:val="00447529"/>
    <w:rsid w:val="00450A21"/>
    <w:rsid w:val="00452EBF"/>
    <w:rsid w:val="0047563A"/>
    <w:rsid w:val="00494DC1"/>
    <w:rsid w:val="004A6A87"/>
    <w:rsid w:val="004B282B"/>
    <w:rsid w:val="004B7315"/>
    <w:rsid w:val="004C675B"/>
    <w:rsid w:val="004D3EB2"/>
    <w:rsid w:val="004E2780"/>
    <w:rsid w:val="004E665A"/>
    <w:rsid w:val="00503B36"/>
    <w:rsid w:val="0052233C"/>
    <w:rsid w:val="00522E47"/>
    <w:rsid w:val="00530EA1"/>
    <w:rsid w:val="0053113B"/>
    <w:rsid w:val="00547244"/>
    <w:rsid w:val="00552787"/>
    <w:rsid w:val="00561DF9"/>
    <w:rsid w:val="00564D2D"/>
    <w:rsid w:val="00571B66"/>
    <w:rsid w:val="00572E77"/>
    <w:rsid w:val="0057486B"/>
    <w:rsid w:val="0058393C"/>
    <w:rsid w:val="00584089"/>
    <w:rsid w:val="00594509"/>
    <w:rsid w:val="005A12E1"/>
    <w:rsid w:val="005B3DBB"/>
    <w:rsid w:val="005B5213"/>
    <w:rsid w:val="005C1849"/>
    <w:rsid w:val="005C4E18"/>
    <w:rsid w:val="005D227E"/>
    <w:rsid w:val="00601D8E"/>
    <w:rsid w:val="006165CB"/>
    <w:rsid w:val="00634874"/>
    <w:rsid w:val="00635CEB"/>
    <w:rsid w:val="006531F3"/>
    <w:rsid w:val="0066755A"/>
    <w:rsid w:val="00696A5C"/>
    <w:rsid w:val="006A191B"/>
    <w:rsid w:val="006A1D26"/>
    <w:rsid w:val="006A3C24"/>
    <w:rsid w:val="006A6286"/>
    <w:rsid w:val="006B276A"/>
    <w:rsid w:val="006D061F"/>
    <w:rsid w:val="006F4B53"/>
    <w:rsid w:val="00710929"/>
    <w:rsid w:val="007110C3"/>
    <w:rsid w:val="0071262F"/>
    <w:rsid w:val="00731D1F"/>
    <w:rsid w:val="0073432B"/>
    <w:rsid w:val="007373CB"/>
    <w:rsid w:val="007449F1"/>
    <w:rsid w:val="00757C43"/>
    <w:rsid w:val="00761205"/>
    <w:rsid w:val="00761633"/>
    <w:rsid w:val="00762FDA"/>
    <w:rsid w:val="00763F9C"/>
    <w:rsid w:val="00771A11"/>
    <w:rsid w:val="00785076"/>
    <w:rsid w:val="007873CB"/>
    <w:rsid w:val="007A2EDC"/>
    <w:rsid w:val="007A66AB"/>
    <w:rsid w:val="007B5B26"/>
    <w:rsid w:val="007C03D4"/>
    <w:rsid w:val="007E384F"/>
    <w:rsid w:val="007E7A08"/>
    <w:rsid w:val="007F72B6"/>
    <w:rsid w:val="00800BBC"/>
    <w:rsid w:val="008027E9"/>
    <w:rsid w:val="00804D9E"/>
    <w:rsid w:val="0083153A"/>
    <w:rsid w:val="0083389B"/>
    <w:rsid w:val="0085690F"/>
    <w:rsid w:val="0086491F"/>
    <w:rsid w:val="008712DB"/>
    <w:rsid w:val="00872861"/>
    <w:rsid w:val="008754E6"/>
    <w:rsid w:val="00877A9C"/>
    <w:rsid w:val="0088015E"/>
    <w:rsid w:val="00893ADA"/>
    <w:rsid w:val="00897094"/>
    <w:rsid w:val="00897E4F"/>
    <w:rsid w:val="008B3F36"/>
    <w:rsid w:val="008D3A11"/>
    <w:rsid w:val="008D6A53"/>
    <w:rsid w:val="008E09AC"/>
    <w:rsid w:val="008E218D"/>
    <w:rsid w:val="008E7B58"/>
    <w:rsid w:val="008F27D4"/>
    <w:rsid w:val="008F463A"/>
    <w:rsid w:val="00900390"/>
    <w:rsid w:val="00905EC5"/>
    <w:rsid w:val="00922BED"/>
    <w:rsid w:val="0093093F"/>
    <w:rsid w:val="009313F9"/>
    <w:rsid w:val="009402B5"/>
    <w:rsid w:val="00950737"/>
    <w:rsid w:val="009703CE"/>
    <w:rsid w:val="00970F97"/>
    <w:rsid w:val="0098465F"/>
    <w:rsid w:val="009B20C6"/>
    <w:rsid w:val="009B5764"/>
    <w:rsid w:val="009D1C5B"/>
    <w:rsid w:val="00A04E26"/>
    <w:rsid w:val="00A22DD5"/>
    <w:rsid w:val="00A352F6"/>
    <w:rsid w:val="00A42961"/>
    <w:rsid w:val="00A5014E"/>
    <w:rsid w:val="00A54E6F"/>
    <w:rsid w:val="00A637BC"/>
    <w:rsid w:val="00A7694C"/>
    <w:rsid w:val="00AA6901"/>
    <w:rsid w:val="00AB18CF"/>
    <w:rsid w:val="00AB4487"/>
    <w:rsid w:val="00AC3A47"/>
    <w:rsid w:val="00AE0E45"/>
    <w:rsid w:val="00AE5CCA"/>
    <w:rsid w:val="00AF28AA"/>
    <w:rsid w:val="00B01FEB"/>
    <w:rsid w:val="00B21ED3"/>
    <w:rsid w:val="00B32B5F"/>
    <w:rsid w:val="00B519D1"/>
    <w:rsid w:val="00B55D58"/>
    <w:rsid w:val="00B5723D"/>
    <w:rsid w:val="00B60567"/>
    <w:rsid w:val="00B703A2"/>
    <w:rsid w:val="00B7109F"/>
    <w:rsid w:val="00B94D7E"/>
    <w:rsid w:val="00BB0453"/>
    <w:rsid w:val="00BD5323"/>
    <w:rsid w:val="00BE05A9"/>
    <w:rsid w:val="00BE4252"/>
    <w:rsid w:val="00BE693A"/>
    <w:rsid w:val="00C03422"/>
    <w:rsid w:val="00C03961"/>
    <w:rsid w:val="00C1183D"/>
    <w:rsid w:val="00C15BC2"/>
    <w:rsid w:val="00C1638B"/>
    <w:rsid w:val="00C2029E"/>
    <w:rsid w:val="00C23AD9"/>
    <w:rsid w:val="00C37B55"/>
    <w:rsid w:val="00C5380F"/>
    <w:rsid w:val="00C64B84"/>
    <w:rsid w:val="00C657FA"/>
    <w:rsid w:val="00C82F09"/>
    <w:rsid w:val="00C97EE8"/>
    <w:rsid w:val="00CD3441"/>
    <w:rsid w:val="00CE2D8D"/>
    <w:rsid w:val="00CE71E1"/>
    <w:rsid w:val="00CF644C"/>
    <w:rsid w:val="00D05E19"/>
    <w:rsid w:val="00D34000"/>
    <w:rsid w:val="00D71B97"/>
    <w:rsid w:val="00D75984"/>
    <w:rsid w:val="00D84481"/>
    <w:rsid w:val="00D92BA7"/>
    <w:rsid w:val="00DB058E"/>
    <w:rsid w:val="00DB4CE4"/>
    <w:rsid w:val="00DB60A3"/>
    <w:rsid w:val="00DB679A"/>
    <w:rsid w:val="00DD2B25"/>
    <w:rsid w:val="00DD3B36"/>
    <w:rsid w:val="00DD5EE1"/>
    <w:rsid w:val="00E01B5D"/>
    <w:rsid w:val="00E037F6"/>
    <w:rsid w:val="00E158CC"/>
    <w:rsid w:val="00E33123"/>
    <w:rsid w:val="00E53088"/>
    <w:rsid w:val="00E62790"/>
    <w:rsid w:val="00E62A09"/>
    <w:rsid w:val="00E63D2D"/>
    <w:rsid w:val="00E63F15"/>
    <w:rsid w:val="00E7652C"/>
    <w:rsid w:val="00E94ACB"/>
    <w:rsid w:val="00EA530D"/>
    <w:rsid w:val="00EB0240"/>
    <w:rsid w:val="00EB1368"/>
    <w:rsid w:val="00ED541B"/>
    <w:rsid w:val="00ED5B53"/>
    <w:rsid w:val="00EF0D08"/>
    <w:rsid w:val="00EF13F7"/>
    <w:rsid w:val="00F03F69"/>
    <w:rsid w:val="00F12C79"/>
    <w:rsid w:val="00F15C49"/>
    <w:rsid w:val="00F16143"/>
    <w:rsid w:val="00F21FFD"/>
    <w:rsid w:val="00F22696"/>
    <w:rsid w:val="00F24BF0"/>
    <w:rsid w:val="00F62936"/>
    <w:rsid w:val="00F65E3E"/>
    <w:rsid w:val="00F669BF"/>
    <w:rsid w:val="00F8327F"/>
    <w:rsid w:val="00F91704"/>
    <w:rsid w:val="00FA037A"/>
    <w:rsid w:val="00FA6F67"/>
    <w:rsid w:val="00FB56C5"/>
    <w:rsid w:val="00FD59F9"/>
    <w:rsid w:val="00FE51AE"/>
    <w:rsid w:val="00FF043D"/>
    <w:rsid w:val="00FF1A82"/>
    <w:rsid w:val="00FF42F6"/>
    <w:rsid w:val="00FF46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7A552"/>
  <w15:docId w15:val="{39ED6CC0-6D9A-47B3-802F-3C1F22C8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customStyle="1" w:styleId="a">
    <w:name w:val="a"/>
    <w:basedOn w:val="DefaultParagraphFont"/>
    <w:rsid w:val="000904E0"/>
  </w:style>
  <w:style w:type="paragraph" w:customStyle="1" w:styleId="Default">
    <w:name w:val="Default"/>
    <w:rsid w:val="000904E0"/>
    <w:pPr>
      <w:autoSpaceDE w:val="0"/>
      <w:autoSpaceDN w:val="0"/>
      <w:adjustRightInd w:val="0"/>
    </w:pPr>
    <w:rPr>
      <w:rFonts w:ascii="Palatino Linotype" w:eastAsiaTheme="minorHAnsi" w:hAnsi="Palatino Linotype" w:cs="Palatino Linotype"/>
      <w:color w:val="000000"/>
      <w:sz w:val="24"/>
      <w:szCs w:val="24"/>
      <w:lang w:val="ro-RO"/>
    </w:rPr>
  </w:style>
  <w:style w:type="character" w:customStyle="1" w:styleId="apple-converted-space">
    <w:name w:val="apple-converted-space"/>
    <w:basedOn w:val="DefaultParagraphFont"/>
    <w:rsid w:val="000904E0"/>
  </w:style>
  <w:style w:type="character" w:styleId="Emphasis">
    <w:name w:val="Emphasis"/>
    <w:uiPriority w:val="20"/>
    <w:qFormat/>
    <w:locked/>
    <w:rsid w:val="000904E0"/>
    <w:rPr>
      <w:i/>
      <w:iCs/>
    </w:rPr>
  </w:style>
  <w:style w:type="character" w:styleId="Hyperlink">
    <w:name w:val="Hyperlink"/>
    <w:basedOn w:val="DefaultParagraphFont"/>
    <w:uiPriority w:val="99"/>
    <w:unhideWhenUsed/>
    <w:rsid w:val="00285961"/>
    <w:rPr>
      <w:color w:val="0000FF"/>
      <w:u w:val="single"/>
    </w:rPr>
  </w:style>
  <w:style w:type="character" w:customStyle="1" w:styleId="hps">
    <w:name w:val="hps"/>
    <w:rsid w:val="00BE05A9"/>
  </w:style>
  <w:style w:type="paragraph" w:styleId="Header">
    <w:name w:val="header"/>
    <w:basedOn w:val="Normal"/>
    <w:link w:val="HeaderChar"/>
    <w:uiPriority w:val="99"/>
    <w:unhideWhenUsed/>
    <w:rsid w:val="00635C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5CEB"/>
    <w:rPr>
      <w:lang w:val="ro-RO"/>
    </w:rPr>
  </w:style>
  <w:style w:type="paragraph" w:styleId="Footer">
    <w:name w:val="footer"/>
    <w:basedOn w:val="Normal"/>
    <w:link w:val="FooterChar"/>
    <w:uiPriority w:val="99"/>
    <w:unhideWhenUsed/>
    <w:rsid w:val="00635C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5CEB"/>
    <w:rPr>
      <w:lang w:val="ro-RO"/>
    </w:rPr>
  </w:style>
  <w:style w:type="character" w:customStyle="1" w:styleId="articlecitationyear">
    <w:name w:val="articlecitation_year"/>
    <w:basedOn w:val="DefaultParagraphFont"/>
    <w:rsid w:val="00893ADA"/>
  </w:style>
  <w:style w:type="character" w:customStyle="1" w:styleId="articlecitationvolume">
    <w:name w:val="articlecitation_volume"/>
    <w:basedOn w:val="DefaultParagraphFont"/>
    <w:rsid w:val="00893ADA"/>
  </w:style>
  <w:style w:type="character" w:customStyle="1" w:styleId="articlecitationpages">
    <w:name w:val="articlecitation_pages"/>
    <w:basedOn w:val="DefaultParagraphFont"/>
    <w:rsid w:val="0089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67001">
      <w:bodyDiv w:val="1"/>
      <w:marLeft w:val="0"/>
      <w:marRight w:val="0"/>
      <w:marTop w:val="0"/>
      <w:marBottom w:val="0"/>
      <w:divBdr>
        <w:top w:val="none" w:sz="0" w:space="0" w:color="auto"/>
        <w:left w:val="none" w:sz="0" w:space="0" w:color="auto"/>
        <w:bottom w:val="none" w:sz="0" w:space="0" w:color="auto"/>
        <w:right w:val="none" w:sz="0" w:space="0" w:color="auto"/>
      </w:divBdr>
      <w:divsChild>
        <w:div w:id="565730022">
          <w:marLeft w:val="0"/>
          <w:marRight w:val="0"/>
          <w:marTop w:val="0"/>
          <w:marBottom w:val="0"/>
          <w:divBdr>
            <w:top w:val="none" w:sz="0" w:space="0" w:color="auto"/>
            <w:left w:val="none" w:sz="0" w:space="0" w:color="auto"/>
            <w:bottom w:val="none" w:sz="0" w:space="0" w:color="auto"/>
            <w:right w:val="none" w:sz="0" w:space="0" w:color="auto"/>
          </w:divBdr>
        </w:div>
        <w:div w:id="1198813827">
          <w:marLeft w:val="0"/>
          <w:marRight w:val="0"/>
          <w:marTop w:val="0"/>
          <w:marBottom w:val="0"/>
          <w:divBdr>
            <w:top w:val="none" w:sz="0" w:space="0" w:color="auto"/>
            <w:left w:val="none" w:sz="0" w:space="0" w:color="auto"/>
            <w:bottom w:val="none" w:sz="0" w:space="0" w:color="auto"/>
            <w:right w:val="none" w:sz="0" w:space="0" w:color="auto"/>
          </w:divBdr>
        </w:div>
        <w:div w:id="621419042">
          <w:marLeft w:val="0"/>
          <w:marRight w:val="0"/>
          <w:marTop w:val="0"/>
          <w:marBottom w:val="0"/>
          <w:divBdr>
            <w:top w:val="none" w:sz="0" w:space="0" w:color="auto"/>
            <w:left w:val="none" w:sz="0" w:space="0" w:color="auto"/>
            <w:bottom w:val="none" w:sz="0" w:space="0" w:color="auto"/>
            <w:right w:val="none" w:sz="0" w:space="0" w:color="auto"/>
          </w:divBdr>
        </w:div>
      </w:divsChild>
    </w:div>
    <w:div w:id="588776917">
      <w:bodyDiv w:val="1"/>
      <w:marLeft w:val="0"/>
      <w:marRight w:val="0"/>
      <w:marTop w:val="0"/>
      <w:marBottom w:val="0"/>
      <w:divBdr>
        <w:top w:val="none" w:sz="0" w:space="0" w:color="auto"/>
        <w:left w:val="none" w:sz="0" w:space="0" w:color="auto"/>
        <w:bottom w:val="none" w:sz="0" w:space="0" w:color="auto"/>
        <w:right w:val="none" w:sz="0" w:space="0" w:color="auto"/>
      </w:divBdr>
    </w:div>
    <w:div w:id="908809828">
      <w:bodyDiv w:val="1"/>
      <w:marLeft w:val="0"/>
      <w:marRight w:val="0"/>
      <w:marTop w:val="0"/>
      <w:marBottom w:val="0"/>
      <w:divBdr>
        <w:top w:val="none" w:sz="0" w:space="0" w:color="auto"/>
        <w:left w:val="none" w:sz="0" w:space="0" w:color="auto"/>
        <w:bottom w:val="none" w:sz="0" w:space="0" w:color="auto"/>
        <w:right w:val="none" w:sz="0" w:space="0" w:color="auto"/>
      </w:divBdr>
      <w:divsChild>
        <w:div w:id="244648932">
          <w:marLeft w:val="0"/>
          <w:marRight w:val="0"/>
          <w:marTop w:val="0"/>
          <w:marBottom w:val="0"/>
          <w:divBdr>
            <w:top w:val="none" w:sz="0" w:space="0" w:color="auto"/>
            <w:left w:val="none" w:sz="0" w:space="0" w:color="auto"/>
            <w:bottom w:val="none" w:sz="0" w:space="0" w:color="auto"/>
            <w:right w:val="none" w:sz="0" w:space="0" w:color="auto"/>
          </w:divBdr>
        </w:div>
      </w:divsChild>
    </w:div>
    <w:div w:id="945428836">
      <w:bodyDiv w:val="1"/>
      <w:marLeft w:val="0"/>
      <w:marRight w:val="0"/>
      <w:marTop w:val="0"/>
      <w:marBottom w:val="0"/>
      <w:divBdr>
        <w:top w:val="none" w:sz="0" w:space="0" w:color="auto"/>
        <w:left w:val="none" w:sz="0" w:space="0" w:color="auto"/>
        <w:bottom w:val="none" w:sz="0" w:space="0" w:color="auto"/>
        <w:right w:val="none" w:sz="0" w:space="0" w:color="auto"/>
      </w:divBdr>
    </w:div>
    <w:div w:id="1362128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8131">
          <w:marLeft w:val="0"/>
          <w:marRight w:val="0"/>
          <w:marTop w:val="0"/>
          <w:marBottom w:val="0"/>
          <w:divBdr>
            <w:top w:val="none" w:sz="0" w:space="0" w:color="auto"/>
            <w:left w:val="none" w:sz="0" w:space="0" w:color="auto"/>
            <w:bottom w:val="none" w:sz="0" w:space="0" w:color="auto"/>
            <w:right w:val="none" w:sz="0" w:space="0" w:color="auto"/>
          </w:divBdr>
        </w:div>
        <w:div w:id="1979146155">
          <w:marLeft w:val="0"/>
          <w:marRight w:val="0"/>
          <w:marTop w:val="0"/>
          <w:marBottom w:val="0"/>
          <w:divBdr>
            <w:top w:val="none" w:sz="0" w:space="0" w:color="auto"/>
            <w:left w:val="none" w:sz="0" w:space="0" w:color="auto"/>
            <w:bottom w:val="none" w:sz="0" w:space="0" w:color="auto"/>
            <w:right w:val="none" w:sz="0" w:space="0" w:color="auto"/>
          </w:divBdr>
        </w:div>
      </w:divsChild>
    </w:div>
    <w:div w:id="18268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6A24-82BC-45BC-A493-7784036A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2403</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16074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BOGDAN-MIHAI RADU</cp:lastModifiedBy>
  <cp:revision>3</cp:revision>
  <cp:lastPrinted>2014-02-28T05:32:00Z</cp:lastPrinted>
  <dcterms:created xsi:type="dcterms:W3CDTF">2023-09-28T17:26:00Z</dcterms:created>
  <dcterms:modified xsi:type="dcterms:W3CDTF">2023-09-28T17:42:00Z</dcterms:modified>
</cp:coreProperties>
</file>